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FE743C" w14:textId="77777777" w:rsidR="00CE75B4" w:rsidRPr="007D0CD6" w:rsidRDefault="00000000" w:rsidP="007D0CD6">
      <w:pPr>
        <w:spacing w:before="120"/>
        <w:jc w:val="center"/>
        <w:rPr>
          <w:sz w:val="24"/>
          <w:szCs w:val="24"/>
        </w:rPr>
      </w:pPr>
      <w:r w:rsidRPr="007D0CD6">
        <w:rPr>
          <w:b/>
          <w:bCs/>
          <w:sz w:val="36"/>
          <w:szCs w:val="36"/>
        </w:rPr>
        <w:t>COSMOLIX PRIVATE LIMITED</w:t>
      </w:r>
    </w:p>
    <w:p w14:paraId="0DBDD666" w14:textId="19E9E796" w:rsidR="00CE75B4" w:rsidRPr="007D0CD6" w:rsidRDefault="007D0CD6" w:rsidP="007D0CD6">
      <w:pPr>
        <w:spacing w:after="200"/>
        <w:jc w:val="center"/>
        <w:rPr>
          <w:sz w:val="24"/>
          <w:szCs w:val="24"/>
        </w:rPr>
      </w:pPr>
      <w:hyperlink r:id="rId7" w:history="1">
        <w:r w:rsidRPr="007D0CD6">
          <w:rPr>
            <w:rStyle w:val="Hyperlink"/>
            <w:i/>
            <w:iCs/>
            <w:color w:val="auto"/>
            <w:sz w:val="22"/>
            <w:szCs w:val="22"/>
          </w:rPr>
          <w:t>info@cosmolix.co.in</w:t>
        </w:r>
      </w:hyperlink>
      <w:r w:rsidRPr="007D0CD6">
        <w:rPr>
          <w:i/>
          <w:iCs/>
          <w:sz w:val="22"/>
          <w:szCs w:val="22"/>
        </w:rPr>
        <w:t>, www.cosmolix.co.in</w:t>
      </w:r>
    </w:p>
    <w:p w14:paraId="46D6CE29" w14:textId="77777777" w:rsidR="00CE75B4" w:rsidRPr="007D0CD6" w:rsidRDefault="00CE75B4" w:rsidP="007D0CD6">
      <w:pPr>
        <w:pBdr>
          <w:bottom w:val="single" w:sz="8" w:space="1" w:color="C1580A"/>
        </w:pBdr>
        <w:spacing w:before="120" w:after="240"/>
        <w:jc w:val="center"/>
        <w:rPr>
          <w:sz w:val="24"/>
          <w:szCs w:val="24"/>
        </w:rPr>
      </w:pPr>
    </w:p>
    <w:p w14:paraId="39AFE332" w14:textId="77777777" w:rsidR="00CE75B4" w:rsidRPr="007D0CD6" w:rsidRDefault="00000000" w:rsidP="007D0CD6">
      <w:pPr>
        <w:spacing w:after="40"/>
        <w:jc w:val="center"/>
        <w:rPr>
          <w:sz w:val="24"/>
          <w:szCs w:val="24"/>
        </w:rPr>
      </w:pPr>
      <w:r w:rsidRPr="007D0CD6">
        <w:rPr>
          <w:b/>
          <w:bCs/>
          <w:sz w:val="40"/>
          <w:szCs w:val="40"/>
        </w:rPr>
        <w:t>MEMORANDUM OF UNDERSTANDING</w:t>
      </w:r>
    </w:p>
    <w:p w14:paraId="2BABC903" w14:textId="77777777" w:rsidR="00CE75B4" w:rsidRPr="007D0CD6" w:rsidRDefault="00000000" w:rsidP="007D0CD6">
      <w:pPr>
        <w:spacing w:after="40"/>
        <w:jc w:val="center"/>
        <w:rPr>
          <w:sz w:val="24"/>
          <w:szCs w:val="24"/>
        </w:rPr>
      </w:pPr>
      <w:r w:rsidRPr="007D0CD6">
        <w:rPr>
          <w:b/>
          <w:bCs/>
          <w:sz w:val="24"/>
          <w:szCs w:val="24"/>
        </w:rPr>
        <w:t>(DRAFT — FOR DISCUSSION PURPOSES)</w:t>
      </w:r>
    </w:p>
    <w:p w14:paraId="784B3561" w14:textId="5A5A1524" w:rsidR="00CE75B4" w:rsidRPr="007D0CD6" w:rsidRDefault="00000000" w:rsidP="007D0CD6">
      <w:pPr>
        <w:spacing w:after="300"/>
        <w:jc w:val="center"/>
        <w:rPr>
          <w:sz w:val="22"/>
          <w:szCs w:val="22"/>
        </w:rPr>
      </w:pPr>
      <w:r w:rsidRPr="007D0CD6">
        <w:rPr>
          <w:i/>
          <w:iCs/>
          <w:sz w:val="24"/>
          <w:szCs w:val="24"/>
        </w:rPr>
        <w:t>Industry Training Program Strategic Collaboration</w:t>
      </w:r>
    </w:p>
    <w:p w14:paraId="784BBA67" w14:textId="77777777" w:rsidR="00CE75B4" w:rsidRPr="007D0CD6" w:rsidRDefault="00000000" w:rsidP="007D0CD6">
      <w:pPr>
        <w:spacing w:after="160" w:line="300" w:lineRule="auto"/>
        <w:jc w:val="both"/>
        <w:rPr>
          <w:sz w:val="22"/>
          <w:szCs w:val="22"/>
        </w:rPr>
      </w:pPr>
      <w:r w:rsidRPr="007D0CD6">
        <w:rPr>
          <w:sz w:val="24"/>
          <w:szCs w:val="24"/>
        </w:rPr>
        <w:t>This Memorandum of Understanding (“MoU”) is entered into on this ____ day of __________, 2026 (“Effective Date”), by and between:</w:t>
      </w:r>
    </w:p>
    <w:p w14:paraId="0C3AFE7A" w14:textId="77777777" w:rsidR="00CE75B4" w:rsidRPr="007D0CD6" w:rsidRDefault="00000000" w:rsidP="007D0CD6">
      <w:pPr>
        <w:spacing w:after="120" w:line="300" w:lineRule="auto"/>
        <w:jc w:val="both"/>
        <w:rPr>
          <w:sz w:val="22"/>
          <w:szCs w:val="22"/>
        </w:rPr>
      </w:pPr>
      <w:r w:rsidRPr="007D0CD6">
        <w:rPr>
          <w:b/>
          <w:bCs/>
          <w:sz w:val="24"/>
          <w:szCs w:val="24"/>
        </w:rPr>
        <w:t>COSMOLIX PRIVATE LIMITED</w:t>
      </w:r>
      <w:r w:rsidRPr="007D0CD6">
        <w:rPr>
          <w:sz w:val="24"/>
          <w:szCs w:val="24"/>
        </w:rPr>
        <w:t>, a company represented by its CEO &amp; Director, Mr. Prathamesh Bhil, having its correspondence email at info@cosmolix.co.in (hereinafter referred to as “COSMOLIX”, which expression shall, unless repugnant to the context, include its successors and permitted assigns), Party of the First Part;</w:t>
      </w:r>
    </w:p>
    <w:p w14:paraId="4E4147F1" w14:textId="77777777" w:rsidR="00CE75B4" w:rsidRPr="007D0CD6" w:rsidRDefault="00000000" w:rsidP="007D0CD6">
      <w:pPr>
        <w:spacing w:after="160" w:line="300" w:lineRule="auto"/>
        <w:jc w:val="both"/>
        <w:rPr>
          <w:sz w:val="22"/>
          <w:szCs w:val="22"/>
        </w:rPr>
      </w:pPr>
      <w:r w:rsidRPr="007D0CD6">
        <w:rPr>
          <w:b/>
          <w:bCs/>
          <w:sz w:val="24"/>
          <w:szCs w:val="24"/>
        </w:rPr>
        <w:t>AND</w:t>
      </w:r>
    </w:p>
    <w:p w14:paraId="3971B62D" w14:textId="77777777" w:rsidR="00CE75B4" w:rsidRPr="007D0CD6" w:rsidRDefault="00000000" w:rsidP="007D0CD6">
      <w:pPr>
        <w:spacing w:after="200" w:line="300" w:lineRule="auto"/>
        <w:jc w:val="both"/>
        <w:rPr>
          <w:sz w:val="22"/>
          <w:szCs w:val="22"/>
        </w:rPr>
      </w:pPr>
      <w:r w:rsidRPr="007D0CD6">
        <w:rPr>
          <w:b/>
          <w:bCs/>
          <w:sz w:val="24"/>
          <w:szCs w:val="24"/>
        </w:rPr>
        <w:t>UP-LEARNING</w:t>
      </w:r>
      <w:r w:rsidRPr="007D0CD6">
        <w:rPr>
          <w:sz w:val="24"/>
          <w:szCs w:val="24"/>
        </w:rPr>
        <w:t>, represented by its authorised signatory (hereinafter referred to as “UP-LEARNING”, which expression shall, unless repugnant to the context, include its successors and permitted assigns), Party of the Second Part.</w:t>
      </w:r>
    </w:p>
    <w:p w14:paraId="5A66BD14" w14:textId="77777777" w:rsidR="00CE75B4" w:rsidRPr="007D0CD6" w:rsidRDefault="00000000" w:rsidP="007D0CD6">
      <w:pPr>
        <w:spacing w:after="160" w:line="300" w:lineRule="auto"/>
        <w:jc w:val="both"/>
        <w:rPr>
          <w:sz w:val="22"/>
          <w:szCs w:val="22"/>
        </w:rPr>
      </w:pPr>
      <w:r w:rsidRPr="007D0CD6">
        <w:rPr>
          <w:sz w:val="24"/>
          <w:szCs w:val="24"/>
        </w:rPr>
        <w:t>COSMOLIX and UP-LEARNING are hereinafter individually referred to as a “Party” and collectively as the “Parties”.</w:t>
      </w:r>
    </w:p>
    <w:p w14:paraId="32709536" w14:textId="77777777" w:rsidR="00CE75B4" w:rsidRPr="007D0CD6" w:rsidRDefault="00000000" w:rsidP="007D0CD6">
      <w:pPr>
        <w:pStyle w:val="Heading1"/>
        <w:spacing w:before="360" w:after="160"/>
        <w:jc w:val="both"/>
        <w:rPr>
          <w:color w:val="auto"/>
          <w:sz w:val="36"/>
          <w:szCs w:val="36"/>
        </w:rPr>
      </w:pPr>
      <w:r w:rsidRPr="007D0CD6">
        <w:rPr>
          <w:rFonts w:eastAsia="Calibri"/>
          <w:b/>
          <w:bCs/>
          <w:color w:val="auto"/>
          <w:sz w:val="28"/>
          <w:szCs w:val="28"/>
        </w:rPr>
        <w:t>1. Background &amp; Preamble</w:t>
      </w:r>
    </w:p>
    <w:p w14:paraId="24191681" w14:textId="77777777" w:rsidR="00CE75B4" w:rsidRPr="007D0CD6" w:rsidRDefault="00000000" w:rsidP="007D0CD6">
      <w:pPr>
        <w:spacing w:after="160" w:line="300" w:lineRule="auto"/>
        <w:jc w:val="both"/>
        <w:rPr>
          <w:sz w:val="22"/>
          <w:szCs w:val="22"/>
        </w:rPr>
      </w:pPr>
      <w:r w:rsidRPr="007D0CD6">
        <w:rPr>
          <w:sz w:val="24"/>
          <w:szCs w:val="24"/>
        </w:rPr>
        <w:t>WHEREAS, COSMOLIX has built and operates a full-stack technology and delivery infrastructure for industry training programs, including enrolment platforms, secure payment processing, onboarding systems, and a network of technical coordinators, and is desirous of launching a joint Industry Training Program for students (the “Program”);</w:t>
      </w:r>
    </w:p>
    <w:p w14:paraId="71811D30" w14:textId="77777777" w:rsidR="00CE75B4" w:rsidRPr="007D0CD6" w:rsidRDefault="00000000" w:rsidP="007D0CD6">
      <w:pPr>
        <w:spacing w:after="160" w:line="300" w:lineRule="auto"/>
        <w:jc w:val="both"/>
        <w:rPr>
          <w:sz w:val="22"/>
          <w:szCs w:val="22"/>
        </w:rPr>
      </w:pPr>
      <w:r w:rsidRPr="007D0CD6">
        <w:rPr>
          <w:sz w:val="24"/>
          <w:szCs w:val="24"/>
        </w:rPr>
        <w:t>WHEREAS, UP-LEARNING is a recognised name in the education and learning space and possesses a well-regarded brand, and is willing to associate its name with the Program and make available an industry-relevant curriculum for the benefit of enrolled students;</w:t>
      </w:r>
    </w:p>
    <w:p w14:paraId="0149C1D6" w14:textId="77777777" w:rsidR="00CE75B4" w:rsidRPr="007D0CD6" w:rsidRDefault="00000000" w:rsidP="007D0CD6">
      <w:pPr>
        <w:spacing w:after="160" w:line="300" w:lineRule="auto"/>
        <w:jc w:val="both"/>
        <w:rPr>
          <w:sz w:val="22"/>
          <w:szCs w:val="22"/>
        </w:rPr>
      </w:pPr>
      <w:r w:rsidRPr="007D0CD6">
        <w:rPr>
          <w:sz w:val="24"/>
          <w:szCs w:val="24"/>
        </w:rPr>
        <w:t>WHEREAS, the Parties, recognising their complementary strengths, wish to record their mutual understanding and the broad commercial framework for this collaboration through this MoU, as a precursor to a definitive, legally binding agreement;</w:t>
      </w:r>
    </w:p>
    <w:p w14:paraId="059DEAEA" w14:textId="77777777" w:rsidR="00CE75B4" w:rsidRPr="007D0CD6" w:rsidRDefault="00000000" w:rsidP="007D0CD6">
      <w:pPr>
        <w:spacing w:after="160" w:line="300" w:lineRule="auto"/>
        <w:jc w:val="both"/>
        <w:rPr>
          <w:sz w:val="22"/>
          <w:szCs w:val="22"/>
        </w:rPr>
      </w:pPr>
      <w:r w:rsidRPr="007D0CD6">
        <w:rPr>
          <w:sz w:val="24"/>
          <w:szCs w:val="24"/>
        </w:rPr>
        <w:t>NOW, THEREFORE, the Parties record their mutual understanding as follows:</w:t>
      </w:r>
    </w:p>
    <w:p w14:paraId="6725BA81" w14:textId="77777777" w:rsidR="007D0CD6" w:rsidRDefault="007D0CD6" w:rsidP="007D0CD6">
      <w:pPr>
        <w:pStyle w:val="Heading1"/>
        <w:spacing w:before="360" w:after="160"/>
        <w:jc w:val="both"/>
        <w:rPr>
          <w:rFonts w:eastAsia="Calibri"/>
          <w:b/>
          <w:bCs/>
          <w:color w:val="auto"/>
          <w:sz w:val="28"/>
          <w:szCs w:val="28"/>
        </w:rPr>
      </w:pPr>
    </w:p>
    <w:p w14:paraId="1649C105" w14:textId="2750F077" w:rsidR="00CE75B4" w:rsidRPr="007D0CD6" w:rsidRDefault="00000000" w:rsidP="007D0CD6">
      <w:pPr>
        <w:pStyle w:val="Heading1"/>
        <w:spacing w:before="360" w:after="160"/>
        <w:jc w:val="both"/>
        <w:rPr>
          <w:color w:val="auto"/>
          <w:sz w:val="36"/>
          <w:szCs w:val="36"/>
        </w:rPr>
      </w:pPr>
      <w:r w:rsidRPr="007D0CD6">
        <w:rPr>
          <w:rFonts w:eastAsia="Calibri"/>
          <w:b/>
          <w:bCs/>
          <w:color w:val="auto"/>
          <w:sz w:val="28"/>
          <w:szCs w:val="28"/>
        </w:rPr>
        <w:lastRenderedPageBreak/>
        <w:t>2. Objective of the Program</w:t>
      </w:r>
    </w:p>
    <w:p w14:paraId="267E89A8" w14:textId="77777777" w:rsidR="00CE75B4" w:rsidRPr="007D0CD6" w:rsidRDefault="00000000" w:rsidP="007D0CD6">
      <w:pPr>
        <w:spacing w:after="160" w:line="300" w:lineRule="auto"/>
        <w:jc w:val="both"/>
        <w:rPr>
          <w:sz w:val="22"/>
          <w:szCs w:val="22"/>
        </w:rPr>
      </w:pPr>
      <w:r w:rsidRPr="007D0CD6">
        <w:rPr>
          <w:sz w:val="24"/>
          <w:szCs w:val="24"/>
        </w:rPr>
        <w:t>The Parties shall jointly conduct an “Industry Training Program” aimed at equipping students with industry-relevant, hands-on skills. Each student enrolling in the Program shall be charged a program fee of INR 5,000 (Rupees Five Thousand only) per student, collected through the enrolment and payment infrastructure provided by COSMOLIX.</w:t>
      </w:r>
    </w:p>
    <w:p w14:paraId="5F73CC60" w14:textId="77777777" w:rsidR="00CE75B4" w:rsidRPr="007D0CD6" w:rsidRDefault="00000000" w:rsidP="007D0CD6">
      <w:pPr>
        <w:pStyle w:val="Heading1"/>
        <w:spacing w:before="360" w:after="160"/>
        <w:jc w:val="both"/>
        <w:rPr>
          <w:color w:val="auto"/>
          <w:sz w:val="36"/>
          <w:szCs w:val="36"/>
        </w:rPr>
      </w:pPr>
      <w:r w:rsidRPr="007D0CD6">
        <w:rPr>
          <w:rFonts w:eastAsia="Calibri"/>
          <w:b/>
          <w:bCs/>
          <w:color w:val="auto"/>
          <w:sz w:val="28"/>
          <w:szCs w:val="28"/>
        </w:rPr>
        <w:t>3. Roles &amp; Responsibilities of COSMOLIX</w:t>
      </w:r>
    </w:p>
    <w:p w14:paraId="787462D4" w14:textId="77777777" w:rsidR="00CE75B4" w:rsidRPr="007D0CD6" w:rsidRDefault="00000000" w:rsidP="007D0CD6">
      <w:pPr>
        <w:spacing w:after="160" w:line="300" w:lineRule="auto"/>
        <w:jc w:val="both"/>
        <w:rPr>
          <w:sz w:val="22"/>
          <w:szCs w:val="22"/>
        </w:rPr>
      </w:pPr>
      <w:r w:rsidRPr="007D0CD6">
        <w:rPr>
          <w:sz w:val="24"/>
          <w:szCs w:val="24"/>
        </w:rPr>
        <w:t>In view of its substantial ownership of the operational, technical, and delivery infrastructure of the Program, COSMOLIX shall be responsible for providing and managing the following, at its own cost:</w:t>
      </w:r>
    </w:p>
    <w:p w14:paraId="240044B2" w14:textId="77777777" w:rsidR="00CE75B4" w:rsidRPr="007D0CD6" w:rsidRDefault="00000000" w:rsidP="007D0CD6">
      <w:pPr>
        <w:pStyle w:val="ListParagraph"/>
        <w:numPr>
          <w:ilvl w:val="0"/>
          <w:numId w:val="2"/>
        </w:numPr>
        <w:spacing w:after="120" w:line="300" w:lineRule="auto"/>
        <w:jc w:val="both"/>
        <w:rPr>
          <w:sz w:val="22"/>
          <w:szCs w:val="22"/>
        </w:rPr>
      </w:pPr>
      <w:r w:rsidRPr="007D0CD6">
        <w:rPr>
          <w:sz w:val="24"/>
          <w:szCs w:val="24"/>
        </w:rPr>
        <w:t>Design, development, hosting, and maintenance of the student enrolment website/portal for the Program.</w:t>
      </w:r>
    </w:p>
    <w:p w14:paraId="395826DF" w14:textId="77777777" w:rsidR="00CE75B4" w:rsidRPr="007D0CD6" w:rsidRDefault="00000000" w:rsidP="007D0CD6">
      <w:pPr>
        <w:pStyle w:val="ListParagraph"/>
        <w:numPr>
          <w:ilvl w:val="0"/>
          <w:numId w:val="2"/>
        </w:numPr>
        <w:spacing w:after="120" w:line="300" w:lineRule="auto"/>
        <w:jc w:val="both"/>
        <w:rPr>
          <w:sz w:val="22"/>
          <w:szCs w:val="22"/>
        </w:rPr>
      </w:pPr>
      <w:r w:rsidRPr="007D0CD6">
        <w:rPr>
          <w:sz w:val="24"/>
          <w:szCs w:val="24"/>
        </w:rPr>
        <w:t>Integration and management of a secure payment gateway for collection of the program fee (INR 5,000 per student).</w:t>
      </w:r>
    </w:p>
    <w:p w14:paraId="05D81A6C" w14:textId="77777777" w:rsidR="00CE75B4" w:rsidRPr="007D0CD6" w:rsidRDefault="00000000" w:rsidP="007D0CD6">
      <w:pPr>
        <w:pStyle w:val="ListParagraph"/>
        <w:numPr>
          <w:ilvl w:val="0"/>
          <w:numId w:val="2"/>
        </w:numPr>
        <w:spacing w:after="120" w:line="300" w:lineRule="auto"/>
        <w:jc w:val="both"/>
        <w:rPr>
          <w:sz w:val="22"/>
          <w:szCs w:val="22"/>
        </w:rPr>
      </w:pPr>
      <w:r w:rsidRPr="007D0CD6">
        <w:rPr>
          <w:sz w:val="24"/>
          <w:szCs w:val="24"/>
        </w:rPr>
        <w:t>Design and issuance of onboarding passes/kits for all enrolled students.</w:t>
      </w:r>
    </w:p>
    <w:p w14:paraId="4E7A59CE" w14:textId="77777777" w:rsidR="00CE75B4" w:rsidRPr="007D0CD6" w:rsidRDefault="00000000" w:rsidP="007D0CD6">
      <w:pPr>
        <w:pStyle w:val="ListParagraph"/>
        <w:numPr>
          <w:ilvl w:val="0"/>
          <w:numId w:val="2"/>
        </w:numPr>
        <w:spacing w:after="120" w:line="300" w:lineRule="auto"/>
        <w:jc w:val="both"/>
        <w:rPr>
          <w:sz w:val="22"/>
          <w:szCs w:val="22"/>
        </w:rPr>
      </w:pPr>
      <w:r w:rsidRPr="007D0CD6">
        <w:rPr>
          <w:sz w:val="24"/>
          <w:szCs w:val="24"/>
        </w:rPr>
        <w:t>Deployment of dedicated Technical Coordinators to guide and mentor students throughout the Program.</w:t>
      </w:r>
    </w:p>
    <w:p w14:paraId="46D412FF" w14:textId="77777777" w:rsidR="00CE75B4" w:rsidRPr="007D0CD6" w:rsidRDefault="00000000" w:rsidP="007D0CD6">
      <w:pPr>
        <w:pStyle w:val="ListParagraph"/>
        <w:numPr>
          <w:ilvl w:val="0"/>
          <w:numId w:val="2"/>
        </w:numPr>
        <w:spacing w:after="120" w:line="300" w:lineRule="auto"/>
        <w:jc w:val="both"/>
        <w:rPr>
          <w:sz w:val="22"/>
          <w:szCs w:val="22"/>
        </w:rPr>
      </w:pPr>
      <w:r w:rsidRPr="007D0CD6">
        <w:rPr>
          <w:sz w:val="24"/>
          <w:szCs w:val="24"/>
        </w:rPr>
        <w:t>Sourcing and facilitation of Internship Opportunities for eligible students on completion of, or during, the Program.</w:t>
      </w:r>
    </w:p>
    <w:p w14:paraId="50E98E56" w14:textId="77777777" w:rsidR="00CE75B4" w:rsidRPr="007D0CD6" w:rsidRDefault="00000000" w:rsidP="007D0CD6">
      <w:pPr>
        <w:pStyle w:val="ListParagraph"/>
        <w:numPr>
          <w:ilvl w:val="0"/>
          <w:numId w:val="2"/>
        </w:numPr>
        <w:spacing w:after="120" w:line="300" w:lineRule="auto"/>
        <w:jc w:val="both"/>
        <w:rPr>
          <w:sz w:val="22"/>
          <w:szCs w:val="22"/>
        </w:rPr>
      </w:pPr>
      <w:r w:rsidRPr="007D0CD6">
        <w:rPr>
          <w:sz w:val="24"/>
          <w:szCs w:val="24"/>
        </w:rPr>
        <w:t>Sourcing and allocation of live/industry Projects for students to work on as part of the Program curriculum delivery.</w:t>
      </w:r>
    </w:p>
    <w:p w14:paraId="2B0660F2" w14:textId="77777777" w:rsidR="00CE75B4" w:rsidRPr="007D0CD6" w:rsidRDefault="00000000" w:rsidP="007D0CD6">
      <w:pPr>
        <w:pStyle w:val="ListParagraph"/>
        <w:numPr>
          <w:ilvl w:val="0"/>
          <w:numId w:val="2"/>
        </w:numPr>
        <w:spacing w:after="120" w:line="300" w:lineRule="auto"/>
        <w:jc w:val="both"/>
        <w:rPr>
          <w:sz w:val="22"/>
          <w:szCs w:val="22"/>
        </w:rPr>
      </w:pPr>
      <w:r w:rsidRPr="007D0CD6">
        <w:rPr>
          <w:sz w:val="24"/>
          <w:szCs w:val="24"/>
        </w:rPr>
        <w:t>Overall program operations, student support, coordination, and day-to-day execution and management of the Program.</w:t>
      </w:r>
    </w:p>
    <w:p w14:paraId="4D1A5C29" w14:textId="1C6749ED" w:rsidR="007D0CD6" w:rsidRPr="007D0CD6" w:rsidRDefault="00000000" w:rsidP="007D0CD6">
      <w:pPr>
        <w:pStyle w:val="ListParagraph"/>
        <w:numPr>
          <w:ilvl w:val="0"/>
          <w:numId w:val="2"/>
        </w:numPr>
        <w:spacing w:after="120" w:line="300" w:lineRule="auto"/>
        <w:jc w:val="both"/>
        <w:rPr>
          <w:sz w:val="22"/>
          <w:szCs w:val="22"/>
        </w:rPr>
      </w:pPr>
      <w:r w:rsidRPr="007D0CD6">
        <w:rPr>
          <w:sz w:val="24"/>
          <w:szCs w:val="24"/>
        </w:rPr>
        <w:t>Marketing, promotion, and outreach for student enrolments, subject to Clause 4 below regarding use of UP-LEARNING’s name.</w:t>
      </w:r>
    </w:p>
    <w:p w14:paraId="290D623B" w14:textId="77777777" w:rsidR="007D0CD6" w:rsidRDefault="007D0CD6" w:rsidP="007D0CD6">
      <w:pPr>
        <w:pStyle w:val="Heading1"/>
        <w:spacing w:before="360" w:after="160"/>
        <w:jc w:val="both"/>
        <w:rPr>
          <w:rFonts w:eastAsia="Calibri"/>
          <w:b/>
          <w:bCs/>
          <w:color w:val="auto"/>
          <w:sz w:val="28"/>
          <w:szCs w:val="28"/>
        </w:rPr>
      </w:pPr>
    </w:p>
    <w:p w14:paraId="62F2A6EE" w14:textId="77777777" w:rsidR="007D0CD6" w:rsidRDefault="007D0CD6" w:rsidP="007D0CD6">
      <w:pPr>
        <w:pStyle w:val="Heading1"/>
        <w:spacing w:before="360" w:after="160"/>
        <w:jc w:val="both"/>
        <w:rPr>
          <w:rFonts w:eastAsia="Calibri"/>
          <w:b/>
          <w:bCs/>
          <w:color w:val="auto"/>
          <w:sz w:val="28"/>
          <w:szCs w:val="28"/>
        </w:rPr>
      </w:pPr>
    </w:p>
    <w:p w14:paraId="61E94880" w14:textId="77777777" w:rsidR="007D0CD6" w:rsidRDefault="007D0CD6" w:rsidP="007D0CD6">
      <w:pPr>
        <w:pStyle w:val="Heading1"/>
        <w:spacing w:before="360" w:after="160"/>
        <w:jc w:val="both"/>
        <w:rPr>
          <w:rFonts w:eastAsia="Calibri"/>
          <w:b/>
          <w:bCs/>
          <w:color w:val="auto"/>
          <w:sz w:val="28"/>
          <w:szCs w:val="28"/>
        </w:rPr>
      </w:pPr>
    </w:p>
    <w:p w14:paraId="0986280C" w14:textId="77777777" w:rsidR="007D0CD6" w:rsidRDefault="007D0CD6" w:rsidP="007D0CD6">
      <w:pPr>
        <w:pStyle w:val="Heading1"/>
        <w:spacing w:before="360" w:after="160"/>
        <w:jc w:val="both"/>
        <w:rPr>
          <w:rFonts w:eastAsia="Calibri"/>
          <w:b/>
          <w:bCs/>
          <w:color w:val="auto"/>
          <w:sz w:val="28"/>
          <w:szCs w:val="28"/>
        </w:rPr>
      </w:pPr>
    </w:p>
    <w:p w14:paraId="47349AB7" w14:textId="77777777" w:rsidR="007D0CD6" w:rsidRDefault="007D0CD6" w:rsidP="007D0CD6">
      <w:pPr>
        <w:pStyle w:val="Heading1"/>
        <w:spacing w:before="360" w:after="160"/>
        <w:jc w:val="both"/>
        <w:rPr>
          <w:rFonts w:eastAsia="Calibri"/>
          <w:b/>
          <w:bCs/>
          <w:color w:val="auto"/>
          <w:sz w:val="28"/>
          <w:szCs w:val="28"/>
        </w:rPr>
      </w:pPr>
    </w:p>
    <w:p w14:paraId="5FAFCF22" w14:textId="7A987E5C" w:rsidR="00CE75B4" w:rsidRPr="007D0CD6" w:rsidRDefault="00000000" w:rsidP="007D0CD6">
      <w:pPr>
        <w:pStyle w:val="Heading1"/>
        <w:spacing w:before="360" w:after="160"/>
        <w:jc w:val="both"/>
        <w:rPr>
          <w:color w:val="auto"/>
          <w:sz w:val="36"/>
          <w:szCs w:val="36"/>
        </w:rPr>
      </w:pPr>
      <w:r w:rsidRPr="007D0CD6">
        <w:rPr>
          <w:rFonts w:eastAsia="Calibri"/>
          <w:b/>
          <w:bCs/>
          <w:color w:val="auto"/>
          <w:sz w:val="28"/>
          <w:szCs w:val="28"/>
        </w:rPr>
        <w:lastRenderedPageBreak/>
        <w:t>4. Roles &amp; Responsibilities of UP-LEARNING</w:t>
      </w:r>
    </w:p>
    <w:p w14:paraId="76AA3885" w14:textId="77777777" w:rsidR="00CE75B4" w:rsidRPr="007D0CD6" w:rsidRDefault="00000000" w:rsidP="007D0CD6">
      <w:pPr>
        <w:spacing w:after="160" w:line="300" w:lineRule="auto"/>
        <w:jc w:val="both"/>
        <w:rPr>
          <w:sz w:val="22"/>
          <w:szCs w:val="22"/>
        </w:rPr>
      </w:pPr>
      <w:r w:rsidRPr="007D0CD6">
        <w:rPr>
          <w:sz w:val="24"/>
          <w:szCs w:val="24"/>
        </w:rPr>
        <w:t>UP-LEARNING shall contribute the following to the Program:</w:t>
      </w:r>
    </w:p>
    <w:p w14:paraId="7B47391A" w14:textId="77777777" w:rsidR="00CE75B4" w:rsidRPr="007D0CD6" w:rsidRDefault="00000000" w:rsidP="007D0CD6">
      <w:pPr>
        <w:pStyle w:val="ListParagraph"/>
        <w:numPr>
          <w:ilvl w:val="0"/>
          <w:numId w:val="2"/>
        </w:numPr>
        <w:spacing w:after="120" w:line="300" w:lineRule="auto"/>
        <w:jc w:val="both"/>
        <w:rPr>
          <w:sz w:val="22"/>
          <w:szCs w:val="22"/>
        </w:rPr>
      </w:pPr>
      <w:r w:rsidRPr="007D0CD6">
        <w:rPr>
          <w:sz w:val="24"/>
          <w:szCs w:val="24"/>
        </w:rPr>
        <w:t>Grant to COSMOLIX a non-exclusive, royalty-free right and licence to use the UP-LEARNING name, brand, and associated marks for the purposes of promoting, marketing, and co-branding the Program, subject to UP-LEARNING’s reasonable prior approval of usage and creatives where required.</w:t>
      </w:r>
    </w:p>
    <w:p w14:paraId="7666A522" w14:textId="77777777" w:rsidR="00CE75B4" w:rsidRPr="007D0CD6" w:rsidRDefault="00000000" w:rsidP="007D0CD6">
      <w:pPr>
        <w:pStyle w:val="ListParagraph"/>
        <w:numPr>
          <w:ilvl w:val="0"/>
          <w:numId w:val="2"/>
        </w:numPr>
        <w:spacing w:after="120" w:line="300" w:lineRule="auto"/>
        <w:jc w:val="both"/>
        <w:rPr>
          <w:sz w:val="22"/>
          <w:szCs w:val="22"/>
        </w:rPr>
      </w:pPr>
      <w:r w:rsidRPr="007D0CD6">
        <w:rPr>
          <w:sz w:val="24"/>
          <w:szCs w:val="24"/>
        </w:rPr>
        <w:t>Design and provide an industry-best, market-relevant curriculum for the Program, aligned with current industry standards and student learning outcomes.</w:t>
      </w:r>
    </w:p>
    <w:p w14:paraId="5ADA11F2" w14:textId="77777777" w:rsidR="00CE75B4" w:rsidRPr="007D0CD6" w:rsidRDefault="00000000" w:rsidP="007D0CD6">
      <w:pPr>
        <w:pStyle w:val="ListParagraph"/>
        <w:numPr>
          <w:ilvl w:val="0"/>
          <w:numId w:val="2"/>
        </w:numPr>
        <w:spacing w:after="120" w:line="300" w:lineRule="auto"/>
        <w:jc w:val="both"/>
        <w:rPr>
          <w:sz w:val="22"/>
          <w:szCs w:val="22"/>
        </w:rPr>
      </w:pPr>
      <w:r w:rsidRPr="007D0CD6">
        <w:rPr>
          <w:sz w:val="24"/>
          <w:szCs w:val="24"/>
        </w:rPr>
        <w:t>Such reasonable support and inputs as may be mutually agreed to maintain the quality and credibility of the curriculum during the Program term.</w:t>
      </w:r>
    </w:p>
    <w:p w14:paraId="7AEF4FD8" w14:textId="77777777" w:rsidR="00CE75B4" w:rsidRPr="007D0CD6" w:rsidRDefault="00000000" w:rsidP="007D0CD6">
      <w:pPr>
        <w:pStyle w:val="Heading1"/>
        <w:spacing w:before="360" w:after="160"/>
        <w:jc w:val="both"/>
        <w:rPr>
          <w:color w:val="auto"/>
          <w:sz w:val="36"/>
          <w:szCs w:val="36"/>
        </w:rPr>
      </w:pPr>
      <w:r w:rsidRPr="007D0CD6">
        <w:rPr>
          <w:rFonts w:eastAsia="Calibri"/>
          <w:b/>
          <w:bCs/>
          <w:color w:val="auto"/>
          <w:sz w:val="28"/>
          <w:szCs w:val="28"/>
        </w:rPr>
        <w:t>5. Revenue &amp; Profit Sharing</w:t>
      </w:r>
    </w:p>
    <w:p w14:paraId="49D716FE" w14:textId="77777777" w:rsidR="00CE75B4" w:rsidRPr="007D0CD6" w:rsidRDefault="00000000" w:rsidP="007D0CD6">
      <w:pPr>
        <w:spacing w:after="160" w:line="300" w:lineRule="auto"/>
        <w:jc w:val="both"/>
        <w:rPr>
          <w:sz w:val="22"/>
          <w:szCs w:val="22"/>
        </w:rPr>
      </w:pPr>
      <w:r w:rsidRPr="007D0CD6">
        <w:rPr>
          <w:sz w:val="24"/>
          <w:szCs w:val="24"/>
        </w:rPr>
        <w:t>In consideration of the significant infrastructure, operational, financial, and execution contribution made by COSMOLIX towards the Program — including but not limited to the enrolment platform, payment gateway, onboarding, technical coordination, internships, and project sourcing — as against the brand and curriculum contribution of UP-LEARNING, the net profits generated from the Program shall be shared between the Parties in the following ratio:</w:t>
      </w:r>
    </w:p>
    <w:tbl>
      <w:tblPr>
        <w:tblStyle w:val="PlainTable1"/>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00"/>
        <w:gridCol w:w="2250"/>
        <w:gridCol w:w="2250"/>
      </w:tblGrid>
      <w:tr w:rsidR="007D0CD6" w:rsidRPr="007D0CD6" w14:paraId="79BA4BB9" w14:textId="77777777" w:rsidTr="007D0CD6">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4500" w:type="dxa"/>
            <w:vAlign w:val="center"/>
          </w:tcPr>
          <w:p w14:paraId="5B99DC1F" w14:textId="77777777" w:rsidR="00CE75B4" w:rsidRPr="007D0CD6" w:rsidRDefault="00000000" w:rsidP="007D0CD6">
            <w:pPr>
              <w:jc w:val="center"/>
              <w:rPr>
                <w:sz w:val="24"/>
                <w:szCs w:val="24"/>
              </w:rPr>
            </w:pPr>
            <w:r w:rsidRPr="007D0CD6">
              <w:rPr>
                <w:b/>
                <w:bCs/>
                <w:sz w:val="24"/>
                <w:szCs w:val="24"/>
              </w:rPr>
              <w:t>Party</w:t>
            </w:r>
          </w:p>
        </w:tc>
        <w:tc>
          <w:tcPr>
            <w:tcW w:w="2250" w:type="dxa"/>
            <w:vAlign w:val="center"/>
          </w:tcPr>
          <w:p w14:paraId="389E86E6" w14:textId="77777777" w:rsidR="00CE75B4" w:rsidRPr="007D0CD6" w:rsidRDefault="00000000" w:rsidP="007D0CD6">
            <w:pPr>
              <w:jc w:val="center"/>
              <w:cnfStyle w:val="000000100000" w:firstRow="0" w:lastRow="0" w:firstColumn="0" w:lastColumn="0" w:oddVBand="0" w:evenVBand="0" w:oddHBand="1" w:evenHBand="0" w:firstRowFirstColumn="0" w:firstRowLastColumn="0" w:lastRowFirstColumn="0" w:lastRowLastColumn="0"/>
              <w:rPr>
                <w:sz w:val="24"/>
                <w:szCs w:val="24"/>
              </w:rPr>
            </w:pPr>
            <w:r w:rsidRPr="007D0CD6">
              <w:rPr>
                <w:b/>
                <w:bCs/>
                <w:sz w:val="24"/>
                <w:szCs w:val="24"/>
              </w:rPr>
              <w:t>Profit Share</w:t>
            </w:r>
          </w:p>
        </w:tc>
        <w:tc>
          <w:tcPr>
            <w:cnfStyle w:val="000010000000" w:firstRow="0" w:lastRow="0" w:firstColumn="0" w:lastColumn="0" w:oddVBand="1" w:evenVBand="0" w:oddHBand="0" w:evenHBand="0" w:firstRowFirstColumn="0" w:firstRowLastColumn="0" w:lastRowFirstColumn="0" w:lastRowLastColumn="0"/>
            <w:tcW w:w="2250" w:type="dxa"/>
            <w:vAlign w:val="center"/>
          </w:tcPr>
          <w:p w14:paraId="34AA0623" w14:textId="77777777" w:rsidR="00CE75B4" w:rsidRPr="007D0CD6" w:rsidRDefault="00000000" w:rsidP="007D0CD6">
            <w:pPr>
              <w:jc w:val="center"/>
              <w:rPr>
                <w:sz w:val="24"/>
                <w:szCs w:val="24"/>
              </w:rPr>
            </w:pPr>
            <w:r w:rsidRPr="007D0CD6">
              <w:rPr>
                <w:b/>
                <w:bCs/>
                <w:sz w:val="24"/>
                <w:szCs w:val="24"/>
              </w:rPr>
              <w:t>Deal Rights</w:t>
            </w:r>
          </w:p>
        </w:tc>
      </w:tr>
      <w:tr w:rsidR="007D0CD6" w:rsidRPr="007D0CD6" w14:paraId="142E60DA" w14:textId="77777777" w:rsidTr="007D0CD6">
        <w:trPr>
          <w:jc w:val="center"/>
        </w:trPr>
        <w:tc>
          <w:tcPr>
            <w:cnfStyle w:val="000010000000" w:firstRow="0" w:lastRow="0" w:firstColumn="0" w:lastColumn="0" w:oddVBand="1" w:evenVBand="0" w:oddHBand="0" w:evenHBand="0" w:firstRowFirstColumn="0" w:firstRowLastColumn="0" w:lastRowFirstColumn="0" w:lastRowLastColumn="0"/>
            <w:tcW w:w="4500" w:type="dxa"/>
            <w:vAlign w:val="center"/>
          </w:tcPr>
          <w:p w14:paraId="7AF7DE55" w14:textId="77777777" w:rsidR="00CE75B4" w:rsidRPr="007D0CD6" w:rsidRDefault="00000000" w:rsidP="007D0CD6">
            <w:pPr>
              <w:jc w:val="center"/>
              <w:rPr>
                <w:sz w:val="24"/>
                <w:szCs w:val="24"/>
              </w:rPr>
            </w:pPr>
            <w:r w:rsidRPr="007D0CD6">
              <w:rPr>
                <w:b/>
                <w:bCs/>
                <w:sz w:val="24"/>
                <w:szCs w:val="24"/>
              </w:rPr>
              <w:t>COSMOLIX PRIVATE LIMITED</w:t>
            </w:r>
          </w:p>
        </w:tc>
        <w:tc>
          <w:tcPr>
            <w:tcW w:w="2250" w:type="dxa"/>
            <w:vAlign w:val="center"/>
          </w:tcPr>
          <w:p w14:paraId="121952E6" w14:textId="77777777" w:rsidR="00CE75B4" w:rsidRPr="007D0CD6" w:rsidRDefault="00000000" w:rsidP="007D0CD6">
            <w:pPr>
              <w:jc w:val="center"/>
              <w:cnfStyle w:val="000000000000" w:firstRow="0" w:lastRow="0" w:firstColumn="0" w:lastColumn="0" w:oddVBand="0" w:evenVBand="0" w:oddHBand="0" w:evenHBand="0" w:firstRowFirstColumn="0" w:firstRowLastColumn="0" w:lastRowFirstColumn="0" w:lastRowLastColumn="0"/>
              <w:rPr>
                <w:sz w:val="24"/>
                <w:szCs w:val="24"/>
              </w:rPr>
            </w:pPr>
            <w:r w:rsidRPr="007D0CD6">
              <w:rPr>
                <w:b/>
                <w:bCs/>
                <w:sz w:val="24"/>
                <w:szCs w:val="24"/>
              </w:rPr>
              <w:t>80%</w:t>
            </w:r>
          </w:p>
        </w:tc>
        <w:tc>
          <w:tcPr>
            <w:cnfStyle w:val="000010000000" w:firstRow="0" w:lastRow="0" w:firstColumn="0" w:lastColumn="0" w:oddVBand="1" w:evenVBand="0" w:oddHBand="0" w:evenHBand="0" w:firstRowFirstColumn="0" w:firstRowLastColumn="0" w:lastRowFirstColumn="0" w:lastRowLastColumn="0"/>
            <w:tcW w:w="2250" w:type="dxa"/>
            <w:vAlign w:val="center"/>
          </w:tcPr>
          <w:p w14:paraId="708E0A4F" w14:textId="77777777" w:rsidR="00CE75B4" w:rsidRPr="007D0CD6" w:rsidRDefault="00000000" w:rsidP="007D0CD6">
            <w:pPr>
              <w:jc w:val="center"/>
              <w:rPr>
                <w:sz w:val="24"/>
                <w:szCs w:val="24"/>
              </w:rPr>
            </w:pPr>
            <w:r w:rsidRPr="007D0CD6">
              <w:rPr>
                <w:sz w:val="24"/>
                <w:szCs w:val="24"/>
              </w:rPr>
              <w:t>Primary</w:t>
            </w:r>
          </w:p>
        </w:tc>
      </w:tr>
      <w:tr w:rsidR="007D0CD6" w:rsidRPr="007D0CD6" w14:paraId="3C348752" w14:textId="77777777" w:rsidTr="007D0CD6">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4500" w:type="dxa"/>
            <w:vAlign w:val="center"/>
          </w:tcPr>
          <w:p w14:paraId="52465141" w14:textId="77777777" w:rsidR="00CE75B4" w:rsidRPr="007D0CD6" w:rsidRDefault="00000000" w:rsidP="007D0CD6">
            <w:pPr>
              <w:jc w:val="center"/>
              <w:rPr>
                <w:sz w:val="24"/>
                <w:szCs w:val="24"/>
              </w:rPr>
            </w:pPr>
            <w:r w:rsidRPr="007D0CD6">
              <w:rPr>
                <w:b/>
                <w:bCs/>
                <w:sz w:val="24"/>
                <w:szCs w:val="24"/>
              </w:rPr>
              <w:t>UP-LEARNING</w:t>
            </w:r>
          </w:p>
        </w:tc>
        <w:tc>
          <w:tcPr>
            <w:tcW w:w="2250" w:type="dxa"/>
            <w:vAlign w:val="center"/>
          </w:tcPr>
          <w:p w14:paraId="6EA7FE15" w14:textId="77777777" w:rsidR="00CE75B4" w:rsidRPr="007D0CD6" w:rsidRDefault="00000000" w:rsidP="007D0CD6">
            <w:pPr>
              <w:jc w:val="center"/>
              <w:cnfStyle w:val="000000100000" w:firstRow="0" w:lastRow="0" w:firstColumn="0" w:lastColumn="0" w:oddVBand="0" w:evenVBand="0" w:oddHBand="1" w:evenHBand="0" w:firstRowFirstColumn="0" w:firstRowLastColumn="0" w:lastRowFirstColumn="0" w:lastRowLastColumn="0"/>
              <w:rPr>
                <w:sz w:val="24"/>
                <w:szCs w:val="24"/>
              </w:rPr>
            </w:pPr>
            <w:r w:rsidRPr="007D0CD6">
              <w:rPr>
                <w:b/>
                <w:bCs/>
                <w:sz w:val="24"/>
                <w:szCs w:val="24"/>
              </w:rPr>
              <w:t>20%</w:t>
            </w:r>
          </w:p>
        </w:tc>
        <w:tc>
          <w:tcPr>
            <w:cnfStyle w:val="000010000000" w:firstRow="0" w:lastRow="0" w:firstColumn="0" w:lastColumn="0" w:oddVBand="1" w:evenVBand="0" w:oddHBand="0" w:evenHBand="0" w:firstRowFirstColumn="0" w:firstRowLastColumn="0" w:lastRowFirstColumn="0" w:lastRowLastColumn="0"/>
            <w:tcW w:w="2250" w:type="dxa"/>
            <w:vAlign w:val="center"/>
          </w:tcPr>
          <w:p w14:paraId="3DCB52CE" w14:textId="77777777" w:rsidR="00CE75B4" w:rsidRPr="007D0CD6" w:rsidRDefault="00000000" w:rsidP="007D0CD6">
            <w:pPr>
              <w:jc w:val="center"/>
              <w:rPr>
                <w:sz w:val="24"/>
                <w:szCs w:val="24"/>
              </w:rPr>
            </w:pPr>
            <w:r w:rsidRPr="007D0CD6">
              <w:rPr>
                <w:sz w:val="24"/>
                <w:szCs w:val="24"/>
              </w:rPr>
              <w:t>Associate</w:t>
            </w:r>
          </w:p>
        </w:tc>
      </w:tr>
    </w:tbl>
    <w:p w14:paraId="46383080" w14:textId="77777777" w:rsidR="00CE75B4" w:rsidRPr="007D0CD6" w:rsidRDefault="00CE75B4" w:rsidP="007D0CD6">
      <w:pPr>
        <w:spacing w:before="200"/>
        <w:jc w:val="both"/>
        <w:rPr>
          <w:sz w:val="22"/>
          <w:szCs w:val="22"/>
        </w:rPr>
      </w:pPr>
    </w:p>
    <w:p w14:paraId="74A984ED" w14:textId="77777777" w:rsidR="00CE75B4" w:rsidRPr="007D0CD6" w:rsidRDefault="00000000" w:rsidP="007D0CD6">
      <w:pPr>
        <w:pStyle w:val="ListParagraph"/>
        <w:numPr>
          <w:ilvl w:val="0"/>
          <w:numId w:val="2"/>
        </w:numPr>
        <w:spacing w:after="120" w:line="300" w:lineRule="auto"/>
        <w:jc w:val="both"/>
        <w:rPr>
          <w:sz w:val="22"/>
          <w:szCs w:val="22"/>
        </w:rPr>
      </w:pPr>
      <w:r w:rsidRPr="007D0CD6">
        <w:rPr>
          <w:sz w:val="24"/>
          <w:szCs w:val="24"/>
        </w:rPr>
        <w:t>“Net Profit” shall mean the total fee collections from student enrolments in the Program, less all direct costs, operational expenses, platform/payment gateway charges, coordinator and delivery costs, and any other expenses mutually agreed to be deducted before profit distribution.</w:t>
      </w:r>
    </w:p>
    <w:p w14:paraId="265D5D8D" w14:textId="77777777" w:rsidR="00CE75B4" w:rsidRPr="007D0CD6" w:rsidRDefault="00000000" w:rsidP="007D0CD6">
      <w:pPr>
        <w:pStyle w:val="ListParagraph"/>
        <w:numPr>
          <w:ilvl w:val="0"/>
          <w:numId w:val="2"/>
        </w:numPr>
        <w:spacing w:after="120" w:line="300" w:lineRule="auto"/>
        <w:jc w:val="both"/>
        <w:rPr>
          <w:sz w:val="22"/>
          <w:szCs w:val="22"/>
        </w:rPr>
      </w:pPr>
      <w:r w:rsidRPr="007D0CD6">
        <w:rPr>
          <w:sz w:val="24"/>
          <w:szCs w:val="24"/>
        </w:rPr>
        <w:t>All final commercial and strategic decisions concerning the Program, including but not limited to pricing, partnerships, expansion, and deal structuring (“Deal Rights”), shall primarily rest with COSMOLIX, given its majority operational and financial contribution, provided that any decision materially affecting UP-LEARNING’s brand or curriculum shall require prior consultation with UP-LEARNING.</w:t>
      </w:r>
    </w:p>
    <w:p w14:paraId="2674D2B3" w14:textId="615EB585" w:rsidR="007D0CD6" w:rsidRPr="007D0CD6" w:rsidRDefault="00000000" w:rsidP="007D0CD6">
      <w:pPr>
        <w:pStyle w:val="ListParagraph"/>
        <w:numPr>
          <w:ilvl w:val="0"/>
          <w:numId w:val="2"/>
        </w:numPr>
        <w:spacing w:after="120" w:line="300" w:lineRule="auto"/>
        <w:jc w:val="both"/>
        <w:rPr>
          <w:sz w:val="22"/>
          <w:szCs w:val="22"/>
        </w:rPr>
      </w:pPr>
      <w:r w:rsidRPr="007D0CD6">
        <w:rPr>
          <w:sz w:val="24"/>
          <w:szCs w:val="24"/>
        </w:rPr>
        <w:t>Profit shall be calculated and settled on a mutually agreed periodic basis (e.g., monthly/quarterly), to be finalised in the definitive agreement, along with a detailed statement of accounts to be shared by COSMOLIX with UP-LEARNING.</w:t>
      </w:r>
    </w:p>
    <w:p w14:paraId="153A8931" w14:textId="77777777" w:rsidR="007D0CD6" w:rsidRDefault="007D0CD6" w:rsidP="007D0CD6">
      <w:pPr>
        <w:pStyle w:val="Heading1"/>
        <w:spacing w:before="360" w:after="160"/>
        <w:jc w:val="both"/>
        <w:rPr>
          <w:rFonts w:eastAsia="Calibri"/>
          <w:b/>
          <w:bCs/>
          <w:color w:val="auto"/>
          <w:sz w:val="28"/>
          <w:szCs w:val="28"/>
        </w:rPr>
      </w:pPr>
    </w:p>
    <w:p w14:paraId="044FC324" w14:textId="77777777" w:rsidR="007D0CD6" w:rsidRDefault="007D0CD6" w:rsidP="007D0CD6">
      <w:pPr>
        <w:pStyle w:val="Heading1"/>
        <w:spacing w:before="360" w:after="160"/>
        <w:jc w:val="both"/>
        <w:rPr>
          <w:rFonts w:eastAsia="Calibri"/>
          <w:b/>
          <w:bCs/>
          <w:color w:val="auto"/>
          <w:sz w:val="28"/>
          <w:szCs w:val="28"/>
        </w:rPr>
      </w:pPr>
    </w:p>
    <w:p w14:paraId="714FEF1A" w14:textId="01ADD1A1" w:rsidR="00CE75B4" w:rsidRPr="007D0CD6" w:rsidRDefault="00000000" w:rsidP="007D0CD6">
      <w:pPr>
        <w:pStyle w:val="Heading1"/>
        <w:spacing w:before="360" w:after="160"/>
        <w:jc w:val="both"/>
        <w:rPr>
          <w:color w:val="auto"/>
          <w:sz w:val="36"/>
          <w:szCs w:val="36"/>
        </w:rPr>
      </w:pPr>
      <w:r w:rsidRPr="007D0CD6">
        <w:rPr>
          <w:rFonts w:eastAsia="Calibri"/>
          <w:b/>
          <w:bCs/>
          <w:color w:val="auto"/>
          <w:sz w:val="28"/>
          <w:szCs w:val="28"/>
        </w:rPr>
        <w:lastRenderedPageBreak/>
        <w:t>6. Branding &amp; Use of Name</w:t>
      </w:r>
    </w:p>
    <w:p w14:paraId="2294B880" w14:textId="77777777" w:rsidR="00CE75B4" w:rsidRPr="007D0CD6" w:rsidRDefault="00000000" w:rsidP="007D0CD6">
      <w:pPr>
        <w:spacing w:after="160" w:line="300" w:lineRule="auto"/>
        <w:jc w:val="both"/>
        <w:rPr>
          <w:sz w:val="22"/>
          <w:szCs w:val="22"/>
        </w:rPr>
      </w:pPr>
      <w:r w:rsidRPr="007D0CD6">
        <w:rPr>
          <w:sz w:val="24"/>
          <w:szCs w:val="24"/>
        </w:rPr>
        <w:t>COSMOLIX shall be entitled to use the name “Up-Learning” in all promotional, marketing, digital, and print material relating to the Program, including the enrolment website, onboarding material, and certificates, subject to UP-LEARNING’s brand guidelines. UP-LEARNING shall not unreasonably withhold or delay approval of such usage.</w:t>
      </w:r>
    </w:p>
    <w:p w14:paraId="3E76CA4F" w14:textId="77777777" w:rsidR="00CE75B4" w:rsidRPr="007D0CD6" w:rsidRDefault="00000000" w:rsidP="007D0CD6">
      <w:pPr>
        <w:pStyle w:val="Heading1"/>
        <w:spacing w:before="360" w:after="160"/>
        <w:jc w:val="both"/>
        <w:rPr>
          <w:color w:val="auto"/>
          <w:sz w:val="36"/>
          <w:szCs w:val="36"/>
        </w:rPr>
      </w:pPr>
      <w:r w:rsidRPr="007D0CD6">
        <w:rPr>
          <w:rFonts w:eastAsia="Calibri"/>
          <w:b/>
          <w:bCs/>
          <w:color w:val="auto"/>
          <w:sz w:val="28"/>
          <w:szCs w:val="28"/>
        </w:rPr>
        <w:t>7. Term &amp; Termination</w:t>
      </w:r>
    </w:p>
    <w:p w14:paraId="6E3C214C" w14:textId="77777777" w:rsidR="00CE75B4" w:rsidRPr="007D0CD6" w:rsidRDefault="00000000" w:rsidP="007D0CD6">
      <w:pPr>
        <w:spacing w:after="160" w:line="300" w:lineRule="auto"/>
        <w:jc w:val="both"/>
        <w:rPr>
          <w:sz w:val="22"/>
          <w:szCs w:val="22"/>
        </w:rPr>
      </w:pPr>
      <w:r w:rsidRPr="007D0CD6">
        <w:rPr>
          <w:sz w:val="24"/>
          <w:szCs w:val="24"/>
        </w:rPr>
        <w:t>This MoU shall come into effect from the Effective Date and shall remain valid for a period to be mutually agreed upon, or until superseded by a definitive, legally binding agreement between the Parties. Either Party may terminate this MoU by providing thirty (30) days’ prior written notice to the other Party, without prejudice to obligations already accrued (including profit-sharing on enrolments already made).</w:t>
      </w:r>
    </w:p>
    <w:p w14:paraId="13D65055" w14:textId="77777777" w:rsidR="00CE75B4" w:rsidRPr="007D0CD6" w:rsidRDefault="00000000" w:rsidP="007D0CD6">
      <w:pPr>
        <w:pStyle w:val="Heading1"/>
        <w:spacing w:before="360" w:after="160"/>
        <w:jc w:val="both"/>
        <w:rPr>
          <w:color w:val="auto"/>
          <w:sz w:val="36"/>
          <w:szCs w:val="36"/>
        </w:rPr>
      </w:pPr>
      <w:r w:rsidRPr="007D0CD6">
        <w:rPr>
          <w:rFonts w:eastAsia="Calibri"/>
          <w:b/>
          <w:bCs/>
          <w:color w:val="auto"/>
          <w:sz w:val="28"/>
          <w:szCs w:val="28"/>
        </w:rPr>
        <w:t>8. Confidentiality</w:t>
      </w:r>
    </w:p>
    <w:p w14:paraId="1FD479C3" w14:textId="77777777" w:rsidR="00CE75B4" w:rsidRPr="007D0CD6" w:rsidRDefault="00000000" w:rsidP="007D0CD6">
      <w:pPr>
        <w:spacing w:after="160" w:line="300" w:lineRule="auto"/>
        <w:jc w:val="both"/>
        <w:rPr>
          <w:sz w:val="22"/>
          <w:szCs w:val="22"/>
        </w:rPr>
      </w:pPr>
      <w:r w:rsidRPr="007D0CD6">
        <w:rPr>
          <w:sz w:val="24"/>
          <w:szCs w:val="24"/>
        </w:rPr>
        <w:t>Each Party agrees to keep confidential all proprietary information, business data, student data, and commercial terms exchanged pursuant to this MoU and shall not disclose the same to any third party without the prior written consent of the other Party, except as required by law.</w:t>
      </w:r>
    </w:p>
    <w:p w14:paraId="3550001D" w14:textId="77777777" w:rsidR="00CE75B4" w:rsidRPr="007D0CD6" w:rsidRDefault="00000000" w:rsidP="007D0CD6">
      <w:pPr>
        <w:pStyle w:val="Heading1"/>
        <w:spacing w:before="360" w:after="160"/>
        <w:jc w:val="both"/>
        <w:rPr>
          <w:color w:val="auto"/>
          <w:sz w:val="36"/>
          <w:szCs w:val="36"/>
        </w:rPr>
      </w:pPr>
      <w:r w:rsidRPr="007D0CD6">
        <w:rPr>
          <w:rFonts w:eastAsia="Calibri"/>
          <w:b/>
          <w:bCs/>
          <w:color w:val="auto"/>
          <w:sz w:val="28"/>
          <w:szCs w:val="28"/>
        </w:rPr>
        <w:t>9. Intellectual Property</w:t>
      </w:r>
    </w:p>
    <w:p w14:paraId="59211CF2" w14:textId="77777777" w:rsidR="00CE75B4" w:rsidRPr="007D0CD6" w:rsidRDefault="00000000" w:rsidP="007D0CD6">
      <w:pPr>
        <w:spacing w:after="160" w:line="300" w:lineRule="auto"/>
        <w:jc w:val="both"/>
        <w:rPr>
          <w:sz w:val="22"/>
          <w:szCs w:val="22"/>
        </w:rPr>
      </w:pPr>
      <w:r w:rsidRPr="007D0CD6">
        <w:rPr>
          <w:sz w:val="24"/>
          <w:szCs w:val="24"/>
        </w:rPr>
        <w:t>Each Party shall retain ownership of its respective pre-existing intellectual property. The enrolment platform, payment infrastructure, and any technology developed by COSMOLIX shall remain the sole property of COSMOLIX. The curriculum and any UP-LEARNING branding material shall remain the sole property of UP-LEARNING, licensed to COSMOLIX solely for the purposes of the Program as set out herein.</w:t>
      </w:r>
    </w:p>
    <w:p w14:paraId="66604388" w14:textId="77777777" w:rsidR="00CE75B4" w:rsidRPr="007D0CD6" w:rsidRDefault="00000000" w:rsidP="007D0CD6">
      <w:pPr>
        <w:pStyle w:val="Heading1"/>
        <w:spacing w:before="360" w:after="160"/>
        <w:jc w:val="both"/>
        <w:rPr>
          <w:color w:val="auto"/>
          <w:sz w:val="36"/>
          <w:szCs w:val="36"/>
        </w:rPr>
      </w:pPr>
      <w:r w:rsidRPr="007D0CD6">
        <w:rPr>
          <w:rFonts w:eastAsia="Calibri"/>
          <w:b/>
          <w:bCs/>
          <w:color w:val="auto"/>
          <w:sz w:val="28"/>
          <w:szCs w:val="28"/>
        </w:rPr>
        <w:t>10. Non-Binding Nature</w:t>
      </w:r>
    </w:p>
    <w:p w14:paraId="33CF6655" w14:textId="40F4E3B5" w:rsidR="007D0CD6" w:rsidRPr="007D0CD6" w:rsidRDefault="00000000" w:rsidP="007D0CD6">
      <w:pPr>
        <w:spacing w:after="160" w:line="300" w:lineRule="auto"/>
        <w:jc w:val="both"/>
        <w:rPr>
          <w:sz w:val="22"/>
          <w:szCs w:val="22"/>
        </w:rPr>
      </w:pPr>
      <w:r w:rsidRPr="007D0CD6">
        <w:rPr>
          <w:sz w:val="24"/>
          <w:szCs w:val="24"/>
        </w:rPr>
        <w:t>This MoU is a statement of the Parties’ mutual intent and broad commercial understanding. Save for Clauses 8 (Confidentiality) and 9 (Intellectual Property), which shall be binding upon both Parties, this MoU does not create any binding legal obligation between the Parties until a definitive, formal agreement is negotiated, finalised, and executed by both Parties.</w:t>
      </w:r>
    </w:p>
    <w:p w14:paraId="590C9D7C" w14:textId="54574A6F" w:rsidR="00CE75B4" w:rsidRPr="007D0CD6" w:rsidRDefault="00000000" w:rsidP="007D0CD6">
      <w:pPr>
        <w:pStyle w:val="Heading1"/>
        <w:spacing w:before="360" w:after="160"/>
        <w:jc w:val="both"/>
        <w:rPr>
          <w:color w:val="auto"/>
          <w:sz w:val="36"/>
          <w:szCs w:val="36"/>
        </w:rPr>
      </w:pPr>
      <w:r w:rsidRPr="007D0CD6">
        <w:rPr>
          <w:rFonts w:eastAsia="Calibri"/>
          <w:b/>
          <w:bCs/>
          <w:color w:val="auto"/>
          <w:sz w:val="28"/>
          <w:szCs w:val="28"/>
        </w:rPr>
        <w:t>11. Dispute Resolution &amp; Governing Law</w:t>
      </w:r>
    </w:p>
    <w:p w14:paraId="5402738A" w14:textId="77777777" w:rsidR="00CE75B4" w:rsidRPr="007D0CD6" w:rsidRDefault="00000000" w:rsidP="007D0CD6">
      <w:pPr>
        <w:spacing w:after="160" w:line="300" w:lineRule="auto"/>
        <w:jc w:val="both"/>
        <w:rPr>
          <w:sz w:val="22"/>
          <w:szCs w:val="22"/>
        </w:rPr>
      </w:pPr>
      <w:r w:rsidRPr="007D0CD6">
        <w:rPr>
          <w:sz w:val="24"/>
          <w:szCs w:val="24"/>
        </w:rPr>
        <w:t>Any dispute, difference, or claim arising out of or in connection with this MoU shall first be resolved amicably through mutual discussion between the Parties. In the event of failure to resolve amicably within thirty (30) days, the matter shall be referred to arbitration in accordance with the Arbitration and Conciliation Act, 1996, with the seat of arbitration at Pune, Maharashtra. This MoU shall be governed by and construed in accordance with the laws of India.</w:t>
      </w:r>
    </w:p>
    <w:p w14:paraId="7D1758A2" w14:textId="77777777" w:rsidR="00CE75B4" w:rsidRPr="007D0CD6" w:rsidRDefault="00000000" w:rsidP="007D0CD6">
      <w:pPr>
        <w:pStyle w:val="Heading1"/>
        <w:spacing w:before="360" w:after="160"/>
        <w:jc w:val="both"/>
        <w:rPr>
          <w:color w:val="auto"/>
          <w:sz w:val="36"/>
          <w:szCs w:val="36"/>
        </w:rPr>
      </w:pPr>
      <w:r w:rsidRPr="007D0CD6">
        <w:rPr>
          <w:rFonts w:eastAsia="Calibri"/>
          <w:b/>
          <w:bCs/>
          <w:color w:val="auto"/>
          <w:sz w:val="28"/>
          <w:szCs w:val="28"/>
        </w:rPr>
        <w:lastRenderedPageBreak/>
        <w:t>12. Miscellaneous</w:t>
      </w:r>
    </w:p>
    <w:p w14:paraId="03B04773" w14:textId="77777777" w:rsidR="00CE75B4" w:rsidRPr="007D0CD6" w:rsidRDefault="00000000" w:rsidP="007D0CD6">
      <w:pPr>
        <w:pStyle w:val="ListParagraph"/>
        <w:numPr>
          <w:ilvl w:val="0"/>
          <w:numId w:val="4"/>
        </w:numPr>
        <w:spacing w:after="120" w:line="300" w:lineRule="auto"/>
        <w:jc w:val="both"/>
        <w:rPr>
          <w:sz w:val="22"/>
          <w:szCs w:val="22"/>
        </w:rPr>
      </w:pPr>
      <w:r w:rsidRPr="007D0CD6">
        <w:rPr>
          <w:sz w:val="24"/>
          <w:szCs w:val="24"/>
        </w:rPr>
        <w:t>This MoU may be amended only by mutual written consent of both Parties.</w:t>
      </w:r>
    </w:p>
    <w:p w14:paraId="1CB1BF5A" w14:textId="77777777" w:rsidR="00CE75B4" w:rsidRPr="007D0CD6" w:rsidRDefault="00000000" w:rsidP="007D0CD6">
      <w:pPr>
        <w:pStyle w:val="ListParagraph"/>
        <w:numPr>
          <w:ilvl w:val="0"/>
          <w:numId w:val="4"/>
        </w:numPr>
        <w:spacing w:after="120" w:line="300" w:lineRule="auto"/>
        <w:jc w:val="both"/>
        <w:rPr>
          <w:sz w:val="22"/>
          <w:szCs w:val="22"/>
        </w:rPr>
      </w:pPr>
      <w:r w:rsidRPr="007D0CD6">
        <w:rPr>
          <w:sz w:val="24"/>
          <w:szCs w:val="24"/>
        </w:rPr>
        <w:t>Neither Party shall assign its rights or obligations under this MoU without the prior written consent of the other Party.</w:t>
      </w:r>
    </w:p>
    <w:p w14:paraId="1A14E77A" w14:textId="5CB15D57" w:rsidR="00CE75B4" w:rsidRPr="007D0CD6" w:rsidRDefault="00000000" w:rsidP="007D0CD6">
      <w:pPr>
        <w:pStyle w:val="ListParagraph"/>
        <w:numPr>
          <w:ilvl w:val="0"/>
          <w:numId w:val="4"/>
        </w:numPr>
        <w:spacing w:after="120" w:line="300" w:lineRule="auto"/>
        <w:jc w:val="both"/>
        <w:rPr>
          <w:sz w:val="22"/>
          <w:szCs w:val="22"/>
        </w:rPr>
      </w:pPr>
      <w:r w:rsidRPr="007D0CD6">
        <w:rPr>
          <w:sz w:val="24"/>
          <w:szCs w:val="24"/>
        </w:rPr>
        <w:t>This MoU constitutes the entire understanding between the Parties as of the Effective Date with respect to the subject matter herein.</w:t>
      </w:r>
    </w:p>
    <w:p w14:paraId="6778B635" w14:textId="77777777" w:rsidR="007D0CD6" w:rsidRPr="007D0CD6" w:rsidRDefault="007D0CD6" w:rsidP="007D0CD6">
      <w:pPr>
        <w:pStyle w:val="ListParagraph"/>
        <w:spacing w:after="120" w:line="300" w:lineRule="auto"/>
        <w:ind w:left="720"/>
        <w:jc w:val="both"/>
        <w:rPr>
          <w:sz w:val="22"/>
          <w:szCs w:val="22"/>
        </w:rPr>
      </w:pPr>
    </w:p>
    <w:p w14:paraId="2F00F4A9" w14:textId="77777777" w:rsidR="00CE75B4" w:rsidRPr="007D0CD6" w:rsidRDefault="00000000" w:rsidP="007D0CD6">
      <w:pPr>
        <w:spacing w:after="160" w:line="300" w:lineRule="auto"/>
        <w:jc w:val="both"/>
        <w:rPr>
          <w:sz w:val="22"/>
          <w:szCs w:val="22"/>
        </w:rPr>
      </w:pPr>
      <w:r w:rsidRPr="007D0CD6">
        <w:rPr>
          <w:sz w:val="24"/>
          <w:szCs w:val="24"/>
        </w:rPr>
        <w:t>IN WITNESS WHEREOF, the Parties hereto have set their hands to this Memorandum of Understanding on the date first mentioned above.</w:t>
      </w:r>
    </w:p>
    <w:p w14:paraId="52B6B9DB" w14:textId="77777777" w:rsidR="00CE75B4" w:rsidRPr="007D0CD6" w:rsidRDefault="00CE75B4" w:rsidP="007D0CD6">
      <w:pPr>
        <w:spacing w:before="400"/>
        <w:jc w:val="both"/>
        <w:rPr>
          <w:sz w:val="22"/>
          <w:szCs w:val="22"/>
        </w:rPr>
      </w:pP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103"/>
        <w:gridCol w:w="3897"/>
      </w:tblGrid>
      <w:tr w:rsidR="007D0CD6" w:rsidRPr="007D0CD6" w14:paraId="4E09AA09" w14:textId="77777777" w:rsidTr="007D0CD6">
        <w:tblPrEx>
          <w:tblCellMar>
            <w:top w:w="0" w:type="dxa"/>
            <w:bottom w:w="0" w:type="dxa"/>
          </w:tblCellMar>
        </w:tblPrEx>
        <w:tc>
          <w:tcPr>
            <w:tcW w:w="5103" w:type="dxa"/>
          </w:tcPr>
          <w:p w14:paraId="4704E4D1" w14:textId="77777777" w:rsidR="00CE75B4" w:rsidRPr="007D0CD6" w:rsidRDefault="00000000" w:rsidP="007D0CD6">
            <w:pPr>
              <w:spacing w:after="60"/>
              <w:rPr>
                <w:sz w:val="28"/>
                <w:szCs w:val="28"/>
              </w:rPr>
            </w:pPr>
            <w:r w:rsidRPr="007D0CD6">
              <w:rPr>
                <w:b/>
                <w:bCs/>
                <w:sz w:val="28"/>
                <w:szCs w:val="28"/>
              </w:rPr>
              <w:t>For COSMOLIX PRIVATE LIMITED</w:t>
            </w:r>
          </w:p>
          <w:p w14:paraId="21CB1319" w14:textId="77777777" w:rsidR="00CE75B4" w:rsidRPr="007D0CD6" w:rsidRDefault="00000000" w:rsidP="007D0CD6">
            <w:pPr>
              <w:pBdr>
                <w:top w:val="single" w:sz="4" w:space="1" w:color="1A1A1A"/>
              </w:pBdr>
              <w:spacing w:before="600" w:after="60"/>
              <w:jc w:val="both"/>
              <w:rPr>
                <w:sz w:val="28"/>
                <w:szCs w:val="28"/>
              </w:rPr>
            </w:pPr>
            <w:r w:rsidRPr="007D0CD6">
              <w:rPr>
                <w:sz w:val="28"/>
                <w:szCs w:val="28"/>
              </w:rPr>
              <w:t>Signature</w:t>
            </w:r>
          </w:p>
          <w:p w14:paraId="06A87283" w14:textId="77777777" w:rsidR="00CE75B4" w:rsidRPr="007D0CD6" w:rsidRDefault="00000000" w:rsidP="007D0CD6">
            <w:pPr>
              <w:jc w:val="both"/>
              <w:rPr>
                <w:sz w:val="28"/>
                <w:szCs w:val="28"/>
              </w:rPr>
            </w:pPr>
            <w:r w:rsidRPr="007D0CD6">
              <w:rPr>
                <w:b/>
                <w:bCs/>
                <w:sz w:val="28"/>
                <w:szCs w:val="28"/>
              </w:rPr>
              <w:t>Prathamesh Bhil</w:t>
            </w:r>
          </w:p>
          <w:p w14:paraId="073DC98F" w14:textId="77777777" w:rsidR="00CE75B4" w:rsidRPr="007D0CD6" w:rsidRDefault="00000000" w:rsidP="007D0CD6">
            <w:pPr>
              <w:jc w:val="both"/>
              <w:rPr>
                <w:sz w:val="28"/>
                <w:szCs w:val="28"/>
              </w:rPr>
            </w:pPr>
            <w:r w:rsidRPr="007D0CD6">
              <w:rPr>
                <w:sz w:val="28"/>
                <w:szCs w:val="28"/>
              </w:rPr>
              <w:t>CEO &amp; Director</w:t>
            </w:r>
          </w:p>
          <w:p w14:paraId="686A2EBD" w14:textId="77777777" w:rsidR="00CE75B4" w:rsidRPr="007D0CD6" w:rsidRDefault="00000000" w:rsidP="007D0CD6">
            <w:pPr>
              <w:jc w:val="both"/>
              <w:rPr>
                <w:sz w:val="28"/>
                <w:szCs w:val="28"/>
              </w:rPr>
            </w:pPr>
            <w:r w:rsidRPr="007D0CD6">
              <w:rPr>
                <w:sz w:val="28"/>
                <w:szCs w:val="28"/>
              </w:rPr>
              <w:t>info@cosmolix.co.in</w:t>
            </w:r>
          </w:p>
        </w:tc>
        <w:tc>
          <w:tcPr>
            <w:tcW w:w="3897" w:type="dxa"/>
          </w:tcPr>
          <w:p w14:paraId="4C9006EA" w14:textId="77777777" w:rsidR="00CE75B4" w:rsidRPr="007D0CD6" w:rsidRDefault="00000000" w:rsidP="007D0CD6">
            <w:pPr>
              <w:spacing w:after="60"/>
              <w:jc w:val="both"/>
              <w:rPr>
                <w:sz w:val="28"/>
                <w:szCs w:val="28"/>
              </w:rPr>
            </w:pPr>
            <w:r w:rsidRPr="007D0CD6">
              <w:rPr>
                <w:b/>
                <w:bCs/>
                <w:sz w:val="28"/>
                <w:szCs w:val="28"/>
              </w:rPr>
              <w:t>For UP-LEARNING</w:t>
            </w:r>
          </w:p>
          <w:p w14:paraId="4C661B52" w14:textId="77777777" w:rsidR="00CE75B4" w:rsidRPr="007D0CD6" w:rsidRDefault="00000000" w:rsidP="007D0CD6">
            <w:pPr>
              <w:pBdr>
                <w:top w:val="single" w:sz="4" w:space="1" w:color="1A1A1A"/>
              </w:pBdr>
              <w:spacing w:before="600" w:after="60"/>
              <w:jc w:val="both"/>
              <w:rPr>
                <w:sz w:val="28"/>
                <w:szCs w:val="28"/>
              </w:rPr>
            </w:pPr>
            <w:r w:rsidRPr="007D0CD6">
              <w:rPr>
                <w:sz w:val="28"/>
                <w:szCs w:val="28"/>
              </w:rPr>
              <w:t>Signature</w:t>
            </w:r>
          </w:p>
          <w:p w14:paraId="0432EA3D" w14:textId="77777777" w:rsidR="00CE75B4" w:rsidRPr="007D0CD6" w:rsidRDefault="00000000" w:rsidP="007D0CD6">
            <w:pPr>
              <w:jc w:val="both"/>
              <w:rPr>
                <w:sz w:val="28"/>
                <w:szCs w:val="28"/>
              </w:rPr>
            </w:pPr>
            <w:r w:rsidRPr="007D0CD6">
              <w:rPr>
                <w:sz w:val="28"/>
                <w:szCs w:val="28"/>
              </w:rPr>
              <w:t>____________________</w:t>
            </w:r>
          </w:p>
          <w:p w14:paraId="3050EAA5" w14:textId="77777777" w:rsidR="00CE75B4" w:rsidRPr="007D0CD6" w:rsidRDefault="00000000" w:rsidP="007D0CD6">
            <w:pPr>
              <w:jc w:val="both"/>
              <w:rPr>
                <w:sz w:val="28"/>
                <w:szCs w:val="28"/>
              </w:rPr>
            </w:pPr>
            <w:r w:rsidRPr="007D0CD6">
              <w:rPr>
                <w:sz w:val="28"/>
                <w:szCs w:val="28"/>
              </w:rPr>
              <w:t>Authorised Signatory</w:t>
            </w:r>
          </w:p>
          <w:p w14:paraId="2B469688" w14:textId="77777777" w:rsidR="00CE75B4" w:rsidRPr="007D0CD6" w:rsidRDefault="00000000" w:rsidP="007D0CD6">
            <w:pPr>
              <w:jc w:val="both"/>
              <w:rPr>
                <w:sz w:val="28"/>
                <w:szCs w:val="28"/>
              </w:rPr>
            </w:pPr>
            <w:r w:rsidRPr="007D0CD6">
              <w:rPr>
                <w:sz w:val="28"/>
                <w:szCs w:val="28"/>
              </w:rPr>
              <w:t>Designation: ____________</w:t>
            </w:r>
          </w:p>
        </w:tc>
      </w:tr>
    </w:tbl>
    <w:p w14:paraId="63CCF1CF" w14:textId="77777777" w:rsidR="00CE75B4" w:rsidRPr="007D0CD6" w:rsidRDefault="00CE75B4" w:rsidP="007D0CD6">
      <w:pPr>
        <w:spacing w:before="500"/>
        <w:jc w:val="both"/>
        <w:rPr>
          <w:sz w:val="22"/>
          <w:szCs w:val="22"/>
        </w:rPr>
      </w:pPr>
    </w:p>
    <w:p w14:paraId="48658A89" w14:textId="77777777" w:rsidR="00CE75B4" w:rsidRPr="007D0CD6" w:rsidRDefault="00000000" w:rsidP="007D0CD6">
      <w:pPr>
        <w:jc w:val="center"/>
        <w:rPr>
          <w:sz w:val="24"/>
          <w:szCs w:val="24"/>
        </w:rPr>
      </w:pPr>
      <w:r w:rsidRPr="007D0CD6">
        <w:rPr>
          <w:i/>
          <w:iCs/>
        </w:rPr>
        <w:t>This is a DRAFT MoU prepared for internal review and negotiation purposes and does not constitute a final, binding agreement until duly signed by both Parties.</w:t>
      </w:r>
    </w:p>
    <w:sectPr w:rsidR="00CE75B4" w:rsidRPr="007D0CD6">
      <w:headerReference w:type="even" r:id="rId8"/>
      <w:headerReference w:type="default" r:id="rId9"/>
      <w:footerReference w:type="even" r:id="rId10"/>
      <w:footerReference w:type="default" r:id="rId11"/>
      <w:headerReference w:type="first" r:id="rId12"/>
      <w:footerReference w:type="first" r:id="rId13"/>
      <w:pgSz w:w="12240" w:h="15840"/>
      <w:pgMar w:top="1000" w:right="1200" w:bottom="10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5D9F8C" w14:textId="77777777" w:rsidR="002C689A" w:rsidRDefault="002C689A" w:rsidP="007D0CD6">
      <w:r>
        <w:separator/>
      </w:r>
    </w:p>
  </w:endnote>
  <w:endnote w:type="continuationSeparator" w:id="0">
    <w:p w14:paraId="78DCDF0D" w14:textId="77777777" w:rsidR="002C689A" w:rsidRDefault="002C689A" w:rsidP="007D0C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C3BDA8" w14:textId="77777777" w:rsidR="007D0CD6" w:rsidRDefault="007D0CD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100552113"/>
      <w:docPartObj>
        <w:docPartGallery w:val="Page Numbers (Bottom of Page)"/>
        <w:docPartUnique/>
      </w:docPartObj>
    </w:sdtPr>
    <w:sdtEndPr>
      <w:rPr>
        <w:color w:val="7F7F7F" w:themeColor="background1" w:themeShade="7F"/>
        <w:spacing w:val="60"/>
      </w:rPr>
    </w:sdtEndPr>
    <w:sdtContent>
      <w:p w14:paraId="31A34843" w14:textId="312F4FFA" w:rsidR="007D0CD6" w:rsidRDefault="007D0CD6">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657CAF08" w14:textId="77777777" w:rsidR="007D0CD6" w:rsidRDefault="007D0CD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1395DE" w14:textId="77777777" w:rsidR="007D0CD6" w:rsidRDefault="007D0C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B485DAA" w14:textId="77777777" w:rsidR="002C689A" w:rsidRDefault="002C689A" w:rsidP="007D0CD6">
      <w:r>
        <w:separator/>
      </w:r>
    </w:p>
  </w:footnote>
  <w:footnote w:type="continuationSeparator" w:id="0">
    <w:p w14:paraId="03B0CD33" w14:textId="77777777" w:rsidR="002C689A" w:rsidRDefault="002C689A" w:rsidP="007D0C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AB1360" w14:textId="605C4AA0" w:rsidR="007D0CD6" w:rsidRDefault="007D0CD6">
    <w:pPr>
      <w:pStyle w:val="Header"/>
    </w:pPr>
    <w:r>
      <w:rPr>
        <w:noProof/>
      </w:rPr>
      <w:pict w14:anchorId="4FA7D54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0702422" o:spid="_x0000_s1026" type="#_x0000_t75" style="position:absolute;margin-left:0;margin-top:0;width:491.6pt;height:491.6pt;z-index:-251657216;mso-position-horizontal:center;mso-position-horizontal-relative:margin;mso-position-vertical:center;mso-position-vertical-relative:margin" o:allowincell="f">
          <v:imagedata r:id="rId1" o:title="Cosmo Picto Icon"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D53A95" w14:textId="74AE2057" w:rsidR="007D0CD6" w:rsidRDefault="007D0CD6">
    <w:pPr>
      <w:pStyle w:val="Header"/>
    </w:pPr>
    <w:r>
      <w:rPr>
        <w:noProof/>
      </w:rPr>
      <w:pict w14:anchorId="571BAD1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0702423" o:spid="_x0000_s1027" type="#_x0000_t75" style="position:absolute;margin-left:0;margin-top:0;width:491.6pt;height:491.6pt;z-index:-251656192;mso-position-horizontal:center;mso-position-horizontal-relative:margin;mso-position-vertical:center;mso-position-vertical-relative:margin" o:allowincell="f">
          <v:imagedata r:id="rId1" o:title="Cosmo Picto Icon" gain="19661f" blacklevel="22938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EF2F17" w14:textId="39695165" w:rsidR="007D0CD6" w:rsidRDefault="007D0CD6">
    <w:pPr>
      <w:pStyle w:val="Header"/>
    </w:pPr>
    <w:r>
      <w:rPr>
        <w:noProof/>
      </w:rPr>
      <w:pict w14:anchorId="1864715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0702421" o:spid="_x0000_s1025" type="#_x0000_t75" style="position:absolute;margin-left:0;margin-top:0;width:491.6pt;height:491.6pt;z-index:-251658240;mso-position-horizontal:center;mso-position-horizontal-relative:margin;mso-position-vertical:center;mso-position-vertical-relative:margin" o:allowincell="f">
          <v:imagedata r:id="rId1" o:title="Cosmo Picto Icon"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60D0721"/>
    <w:multiLevelType w:val="hybridMultilevel"/>
    <w:tmpl w:val="4872BFAA"/>
    <w:lvl w:ilvl="0" w:tplc="578C2F06">
      <w:start w:val="1"/>
      <w:numFmt w:val="bullet"/>
      <w:lvlText w:val="•"/>
      <w:lvlJc w:val="left"/>
      <w:pPr>
        <w:ind w:left="540" w:hanging="270"/>
      </w:pPr>
    </w:lvl>
    <w:lvl w:ilvl="1" w:tplc="5A2015CC">
      <w:numFmt w:val="decimal"/>
      <w:lvlText w:val=""/>
      <w:lvlJc w:val="left"/>
    </w:lvl>
    <w:lvl w:ilvl="2" w:tplc="B00A2080">
      <w:numFmt w:val="decimal"/>
      <w:lvlText w:val=""/>
      <w:lvlJc w:val="left"/>
    </w:lvl>
    <w:lvl w:ilvl="3" w:tplc="32D47454">
      <w:numFmt w:val="decimal"/>
      <w:lvlText w:val=""/>
      <w:lvlJc w:val="left"/>
    </w:lvl>
    <w:lvl w:ilvl="4" w:tplc="165635DC">
      <w:numFmt w:val="decimal"/>
      <w:lvlText w:val=""/>
      <w:lvlJc w:val="left"/>
    </w:lvl>
    <w:lvl w:ilvl="5" w:tplc="B7969E1C">
      <w:numFmt w:val="decimal"/>
      <w:lvlText w:val=""/>
      <w:lvlJc w:val="left"/>
    </w:lvl>
    <w:lvl w:ilvl="6" w:tplc="10CE0984">
      <w:numFmt w:val="decimal"/>
      <w:lvlText w:val=""/>
      <w:lvlJc w:val="left"/>
    </w:lvl>
    <w:lvl w:ilvl="7" w:tplc="8368A0A4">
      <w:numFmt w:val="decimal"/>
      <w:lvlText w:val=""/>
      <w:lvlJc w:val="left"/>
    </w:lvl>
    <w:lvl w:ilvl="8" w:tplc="6284B6DC">
      <w:numFmt w:val="decimal"/>
      <w:lvlText w:val=""/>
      <w:lvlJc w:val="left"/>
    </w:lvl>
  </w:abstractNum>
  <w:abstractNum w:abstractNumId="1" w15:restartNumberingAfterBreak="0">
    <w:nsid w:val="2CC41424"/>
    <w:multiLevelType w:val="hybridMultilevel"/>
    <w:tmpl w:val="DF30CF94"/>
    <w:lvl w:ilvl="0" w:tplc="E89083CA">
      <w:start w:val="1"/>
      <w:numFmt w:val="bullet"/>
      <w:lvlText w:val="●"/>
      <w:lvlJc w:val="left"/>
      <w:pPr>
        <w:ind w:left="720" w:hanging="360"/>
      </w:pPr>
    </w:lvl>
    <w:lvl w:ilvl="1" w:tplc="521C6524">
      <w:start w:val="1"/>
      <w:numFmt w:val="bullet"/>
      <w:lvlText w:val="○"/>
      <w:lvlJc w:val="left"/>
      <w:pPr>
        <w:ind w:left="1440" w:hanging="360"/>
      </w:pPr>
    </w:lvl>
    <w:lvl w:ilvl="2" w:tplc="960816A6">
      <w:start w:val="1"/>
      <w:numFmt w:val="bullet"/>
      <w:lvlText w:val="■"/>
      <w:lvlJc w:val="left"/>
      <w:pPr>
        <w:ind w:left="2160" w:hanging="360"/>
      </w:pPr>
    </w:lvl>
    <w:lvl w:ilvl="3" w:tplc="377E65A8">
      <w:start w:val="1"/>
      <w:numFmt w:val="bullet"/>
      <w:lvlText w:val="●"/>
      <w:lvlJc w:val="left"/>
      <w:pPr>
        <w:ind w:left="2880" w:hanging="360"/>
      </w:pPr>
    </w:lvl>
    <w:lvl w:ilvl="4" w:tplc="51F0D012">
      <w:start w:val="1"/>
      <w:numFmt w:val="bullet"/>
      <w:lvlText w:val="○"/>
      <w:lvlJc w:val="left"/>
      <w:pPr>
        <w:ind w:left="3600" w:hanging="360"/>
      </w:pPr>
    </w:lvl>
    <w:lvl w:ilvl="5" w:tplc="DCAC5A92">
      <w:start w:val="1"/>
      <w:numFmt w:val="bullet"/>
      <w:lvlText w:val="■"/>
      <w:lvlJc w:val="left"/>
      <w:pPr>
        <w:ind w:left="4320" w:hanging="360"/>
      </w:pPr>
    </w:lvl>
    <w:lvl w:ilvl="6" w:tplc="E82EC41E">
      <w:start w:val="1"/>
      <w:numFmt w:val="bullet"/>
      <w:lvlText w:val="●"/>
      <w:lvlJc w:val="left"/>
      <w:pPr>
        <w:ind w:left="5040" w:hanging="360"/>
      </w:pPr>
    </w:lvl>
    <w:lvl w:ilvl="7" w:tplc="5F7C8BA0">
      <w:start w:val="1"/>
      <w:numFmt w:val="bullet"/>
      <w:lvlText w:val="●"/>
      <w:lvlJc w:val="left"/>
      <w:pPr>
        <w:ind w:left="5760" w:hanging="360"/>
      </w:pPr>
    </w:lvl>
    <w:lvl w:ilvl="8" w:tplc="EB70AC82">
      <w:start w:val="1"/>
      <w:numFmt w:val="bullet"/>
      <w:lvlText w:val="●"/>
      <w:lvlJc w:val="left"/>
      <w:pPr>
        <w:ind w:left="6480" w:hanging="360"/>
      </w:pPr>
    </w:lvl>
  </w:abstractNum>
  <w:abstractNum w:abstractNumId="2" w15:restartNumberingAfterBreak="0">
    <w:nsid w:val="31CD31EF"/>
    <w:multiLevelType w:val="hybridMultilevel"/>
    <w:tmpl w:val="B74A1792"/>
    <w:lvl w:ilvl="0" w:tplc="7AD25CB2">
      <w:start w:val="1"/>
      <w:numFmt w:val="decimal"/>
      <w:lvlText w:val="%1."/>
      <w:lvlJc w:val="left"/>
      <w:pPr>
        <w:ind w:left="540" w:hanging="270"/>
      </w:pPr>
    </w:lvl>
    <w:lvl w:ilvl="1" w:tplc="A1A848BC">
      <w:numFmt w:val="decimal"/>
      <w:lvlText w:val=""/>
      <w:lvlJc w:val="left"/>
    </w:lvl>
    <w:lvl w:ilvl="2" w:tplc="A34AB9CE">
      <w:numFmt w:val="decimal"/>
      <w:lvlText w:val=""/>
      <w:lvlJc w:val="left"/>
    </w:lvl>
    <w:lvl w:ilvl="3" w:tplc="971CA2C8">
      <w:numFmt w:val="decimal"/>
      <w:lvlText w:val=""/>
      <w:lvlJc w:val="left"/>
    </w:lvl>
    <w:lvl w:ilvl="4" w:tplc="7892133C">
      <w:numFmt w:val="decimal"/>
      <w:lvlText w:val=""/>
      <w:lvlJc w:val="left"/>
    </w:lvl>
    <w:lvl w:ilvl="5" w:tplc="6AC69322">
      <w:numFmt w:val="decimal"/>
      <w:lvlText w:val=""/>
      <w:lvlJc w:val="left"/>
    </w:lvl>
    <w:lvl w:ilvl="6" w:tplc="F6D2620C">
      <w:numFmt w:val="decimal"/>
      <w:lvlText w:val=""/>
      <w:lvlJc w:val="left"/>
    </w:lvl>
    <w:lvl w:ilvl="7" w:tplc="E220672A">
      <w:numFmt w:val="decimal"/>
      <w:lvlText w:val=""/>
      <w:lvlJc w:val="left"/>
    </w:lvl>
    <w:lvl w:ilvl="8" w:tplc="101429B2">
      <w:numFmt w:val="decimal"/>
      <w:lvlText w:val=""/>
      <w:lvlJc w:val="left"/>
    </w:lvl>
  </w:abstractNum>
  <w:abstractNum w:abstractNumId="3" w15:restartNumberingAfterBreak="0">
    <w:nsid w:val="4E235FEC"/>
    <w:multiLevelType w:val="hybridMultilevel"/>
    <w:tmpl w:val="3A3679AA"/>
    <w:lvl w:ilvl="0" w:tplc="40090001">
      <w:start w:val="1"/>
      <w:numFmt w:val="bullet"/>
      <w:lvlText w:val=""/>
      <w:lvlJc w:val="left"/>
      <w:pPr>
        <w:ind w:left="990" w:hanging="360"/>
      </w:pPr>
      <w:rPr>
        <w:rFonts w:ascii="Symbol" w:hAnsi="Symbol" w:hint="default"/>
      </w:rPr>
    </w:lvl>
    <w:lvl w:ilvl="1" w:tplc="40090003" w:tentative="1">
      <w:start w:val="1"/>
      <w:numFmt w:val="bullet"/>
      <w:lvlText w:val="o"/>
      <w:lvlJc w:val="left"/>
      <w:pPr>
        <w:ind w:left="1710" w:hanging="360"/>
      </w:pPr>
      <w:rPr>
        <w:rFonts w:ascii="Courier New" w:hAnsi="Courier New" w:cs="Courier New" w:hint="default"/>
      </w:rPr>
    </w:lvl>
    <w:lvl w:ilvl="2" w:tplc="40090005" w:tentative="1">
      <w:start w:val="1"/>
      <w:numFmt w:val="bullet"/>
      <w:lvlText w:val=""/>
      <w:lvlJc w:val="left"/>
      <w:pPr>
        <w:ind w:left="2430" w:hanging="360"/>
      </w:pPr>
      <w:rPr>
        <w:rFonts w:ascii="Wingdings" w:hAnsi="Wingdings" w:hint="default"/>
      </w:rPr>
    </w:lvl>
    <w:lvl w:ilvl="3" w:tplc="40090001" w:tentative="1">
      <w:start w:val="1"/>
      <w:numFmt w:val="bullet"/>
      <w:lvlText w:val=""/>
      <w:lvlJc w:val="left"/>
      <w:pPr>
        <w:ind w:left="3150" w:hanging="360"/>
      </w:pPr>
      <w:rPr>
        <w:rFonts w:ascii="Symbol" w:hAnsi="Symbol" w:hint="default"/>
      </w:rPr>
    </w:lvl>
    <w:lvl w:ilvl="4" w:tplc="40090003" w:tentative="1">
      <w:start w:val="1"/>
      <w:numFmt w:val="bullet"/>
      <w:lvlText w:val="o"/>
      <w:lvlJc w:val="left"/>
      <w:pPr>
        <w:ind w:left="3870" w:hanging="360"/>
      </w:pPr>
      <w:rPr>
        <w:rFonts w:ascii="Courier New" w:hAnsi="Courier New" w:cs="Courier New" w:hint="default"/>
      </w:rPr>
    </w:lvl>
    <w:lvl w:ilvl="5" w:tplc="40090005" w:tentative="1">
      <w:start w:val="1"/>
      <w:numFmt w:val="bullet"/>
      <w:lvlText w:val=""/>
      <w:lvlJc w:val="left"/>
      <w:pPr>
        <w:ind w:left="4590" w:hanging="360"/>
      </w:pPr>
      <w:rPr>
        <w:rFonts w:ascii="Wingdings" w:hAnsi="Wingdings" w:hint="default"/>
      </w:rPr>
    </w:lvl>
    <w:lvl w:ilvl="6" w:tplc="40090001" w:tentative="1">
      <w:start w:val="1"/>
      <w:numFmt w:val="bullet"/>
      <w:lvlText w:val=""/>
      <w:lvlJc w:val="left"/>
      <w:pPr>
        <w:ind w:left="5310" w:hanging="360"/>
      </w:pPr>
      <w:rPr>
        <w:rFonts w:ascii="Symbol" w:hAnsi="Symbol" w:hint="default"/>
      </w:rPr>
    </w:lvl>
    <w:lvl w:ilvl="7" w:tplc="40090003" w:tentative="1">
      <w:start w:val="1"/>
      <w:numFmt w:val="bullet"/>
      <w:lvlText w:val="o"/>
      <w:lvlJc w:val="left"/>
      <w:pPr>
        <w:ind w:left="6030" w:hanging="360"/>
      </w:pPr>
      <w:rPr>
        <w:rFonts w:ascii="Courier New" w:hAnsi="Courier New" w:cs="Courier New" w:hint="default"/>
      </w:rPr>
    </w:lvl>
    <w:lvl w:ilvl="8" w:tplc="40090005" w:tentative="1">
      <w:start w:val="1"/>
      <w:numFmt w:val="bullet"/>
      <w:lvlText w:val=""/>
      <w:lvlJc w:val="left"/>
      <w:pPr>
        <w:ind w:left="6750" w:hanging="360"/>
      </w:pPr>
      <w:rPr>
        <w:rFonts w:ascii="Wingdings" w:hAnsi="Wingdings" w:hint="default"/>
      </w:rPr>
    </w:lvl>
  </w:abstractNum>
  <w:abstractNum w:abstractNumId="4" w15:restartNumberingAfterBreak="0">
    <w:nsid w:val="64D626FB"/>
    <w:multiLevelType w:val="hybridMultilevel"/>
    <w:tmpl w:val="526EC5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3677021">
    <w:abstractNumId w:val="1"/>
    <w:lvlOverride w:ilvl="0">
      <w:startOverride w:val="1"/>
    </w:lvlOverride>
  </w:num>
  <w:num w:numId="2" w16cid:durableId="1773091953">
    <w:abstractNumId w:val="2"/>
    <w:lvlOverride w:ilvl="0">
      <w:startOverride w:val="1"/>
    </w:lvlOverride>
  </w:num>
  <w:num w:numId="3" w16cid:durableId="1500774708">
    <w:abstractNumId w:val="3"/>
  </w:num>
  <w:num w:numId="4" w16cid:durableId="8854155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75B4"/>
    <w:rsid w:val="002C689A"/>
    <w:rsid w:val="006446B3"/>
    <w:rsid w:val="007D0CD6"/>
    <w:rsid w:val="00CE75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F8B12E"/>
  <w15:docId w15:val="{994249DE-83D8-42FF-B7AB-9FA22D706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7D0CD6"/>
    <w:rPr>
      <w:color w:val="605E5C"/>
      <w:shd w:val="clear" w:color="auto" w:fill="E1DFDD"/>
    </w:rPr>
  </w:style>
  <w:style w:type="table" w:styleId="PlainTable1">
    <w:name w:val="Plain Table 1"/>
    <w:basedOn w:val="TableNormal"/>
    <w:uiPriority w:val="41"/>
    <w:rsid w:val="007D0CD6"/>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7D0CD6"/>
    <w:pPr>
      <w:tabs>
        <w:tab w:val="center" w:pos="4513"/>
        <w:tab w:val="right" w:pos="9026"/>
      </w:tabs>
    </w:pPr>
  </w:style>
  <w:style w:type="character" w:customStyle="1" w:styleId="HeaderChar">
    <w:name w:val="Header Char"/>
    <w:basedOn w:val="DefaultParagraphFont"/>
    <w:link w:val="Header"/>
    <w:uiPriority w:val="99"/>
    <w:rsid w:val="007D0CD6"/>
  </w:style>
  <w:style w:type="paragraph" w:styleId="Footer">
    <w:name w:val="footer"/>
    <w:basedOn w:val="Normal"/>
    <w:link w:val="FooterChar"/>
    <w:uiPriority w:val="99"/>
    <w:unhideWhenUsed/>
    <w:rsid w:val="007D0CD6"/>
    <w:pPr>
      <w:tabs>
        <w:tab w:val="center" w:pos="4513"/>
        <w:tab w:val="right" w:pos="9026"/>
      </w:tabs>
    </w:pPr>
  </w:style>
  <w:style w:type="character" w:customStyle="1" w:styleId="FooterChar">
    <w:name w:val="Footer Char"/>
    <w:basedOn w:val="DefaultParagraphFont"/>
    <w:link w:val="Footer"/>
    <w:uiPriority w:val="99"/>
    <w:rsid w:val="007D0C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info@cosmolix.co.in"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1319</Words>
  <Characters>7524</Characters>
  <Application>Microsoft Office Word</Application>
  <DocSecurity>0</DocSecurity>
  <Lines>62</Lines>
  <Paragraphs>17</Paragraphs>
  <ScaleCrop>false</ScaleCrop>
  <Company/>
  <LinksUpToDate>false</LinksUpToDate>
  <CharactersWithSpaces>8826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Mr Pirateee</cp:lastModifiedBy>
  <cp:revision>2</cp:revision>
  <dcterms:created xsi:type="dcterms:W3CDTF">2026-08-01T16:08:00Z</dcterms:created>
  <dcterms:modified xsi:type="dcterms:W3CDTF">2026-08-01T16:22:00Z</dcterms:modified>
</cp:coreProperties>
</file>