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2598179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9A7B7E" w:rsidRDefault="009A7B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A7B7E" w:rsidRDefault="00020397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Surging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A7B7E" w:rsidRDefault="009A7B7E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刘旭东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公司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A7B7E" w:rsidRDefault="009A7B7E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zh-CN"/>
                                        </w:rPr>
                                        <w:t>[公司名称]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A7B7E" w:rsidRDefault="00020397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Surging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KvftqPsBAAAfRYAAA4A&#10;AAAAAAAAAAAAAAAALgIAAGRycy9lMm9Eb2MueG1sUEsBAi0AFAAGAAgAAAAhAA12XYbdAAAABgEA&#10;AA8AAAAAAAAAAAAAAAAARgcAAGRycy9kb3ducmV2LnhtbFBLBQYAAAAABAAEAPMAAABQCAAAAAA=&#10;">
                    <v:rect id="矩形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矩形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A7B7E" w:rsidRDefault="00020397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Surging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A7B7E" w:rsidRDefault="009A7B7E">
                                <w:pPr>
                                  <w:pStyle w:val="a4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刘旭东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公司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A7B7E" w:rsidRDefault="009A7B7E">
                                <w:pPr>
                                  <w:pStyle w:val="a4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zh-CN"/>
                                  </w:rPr>
                                  <w:t>[公司名称]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期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A7B7E" w:rsidRDefault="00020397">
                                <w:pPr>
                                  <w:pStyle w:val="a4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Surging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标题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A7B7E" w:rsidRDefault="009A7B7E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A7B7E"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9A7B7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.Net Core构建</w:t>
                                    </w:r>
                                    <w:proofErr w:type="gramStart"/>
                                    <w:r w:rsidRPr="009A7B7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微服务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矩形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标题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A7B7E" w:rsidRDefault="009A7B7E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A7B7E"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9A7B7E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.Net Core构建</w:t>
                              </w:r>
                              <w:proofErr w:type="gramStart"/>
                              <w:r w:rsidRPr="009A7B7E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微服务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A7B7E" w:rsidRDefault="009A7B7E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540385</wp:posOffset>
                </wp:positionH>
                <wp:positionV relativeFrom="page">
                  <wp:posOffset>3492500</wp:posOffset>
                </wp:positionV>
                <wp:extent cx="6244491" cy="4775200"/>
                <wp:effectExtent l="0" t="0" r="4445" b="6350"/>
                <wp:wrapNone/>
                <wp:docPr id="46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4491" cy="47752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95729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883" w:rsidRDefault="00647883">
          <w:pPr>
            <w:pStyle w:val="TOC"/>
          </w:pPr>
          <w:r>
            <w:rPr>
              <w:lang w:val="zh-CN"/>
            </w:rPr>
            <w:t>目录</w:t>
          </w:r>
        </w:p>
        <w:p w:rsidR="000E5C0C" w:rsidRDefault="0064788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09681" w:history="1">
            <w:r w:rsidR="000E5C0C" w:rsidRPr="00BB58B3">
              <w:rPr>
                <w:rStyle w:val="a6"/>
                <w:noProof/>
              </w:rPr>
              <w:t>1介绍微服务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2" w:history="1">
            <w:r w:rsidR="000E5C0C" w:rsidRPr="00BB58B3">
              <w:rPr>
                <w:rStyle w:val="a6"/>
                <w:noProof/>
              </w:rPr>
              <w:t>1.1它是啥玩意？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3" w:history="1">
            <w:r w:rsidR="000E5C0C" w:rsidRPr="00BB58B3">
              <w:rPr>
                <w:rStyle w:val="a6"/>
                <w:noProof/>
              </w:rPr>
              <w:t>1.2深刻理解它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4" w:history="1">
            <w:r w:rsidR="000E5C0C" w:rsidRPr="00BB58B3">
              <w:rPr>
                <w:rStyle w:val="a6"/>
                <w:noProof/>
              </w:rPr>
              <w:t>1.3为啥使用它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5" w:history="1">
            <w:r w:rsidR="000E5C0C" w:rsidRPr="00BB58B3">
              <w:rPr>
                <w:rStyle w:val="a6"/>
                <w:noProof/>
              </w:rPr>
              <w:t>1.4牢记它的工作原理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6" w:history="1">
            <w:r w:rsidR="000E5C0C" w:rsidRPr="00BB58B3">
              <w:rPr>
                <w:rStyle w:val="a6"/>
                <w:noProof/>
              </w:rPr>
              <w:t>1.5它的优势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2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7" w:history="1">
            <w:r w:rsidR="000E5C0C" w:rsidRPr="00BB58B3">
              <w:rPr>
                <w:rStyle w:val="a6"/>
                <w:noProof/>
              </w:rPr>
              <w:t>1.6不是你想就能用——先决条件？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88" w:history="1">
            <w:r w:rsidR="000E5C0C" w:rsidRPr="00BB58B3">
              <w:rPr>
                <w:rStyle w:val="a6"/>
                <w:noProof/>
              </w:rPr>
              <w:t>1.7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689" w:history="1">
            <w:r w:rsidR="000E5C0C" w:rsidRPr="00BB58B3">
              <w:rPr>
                <w:rStyle w:val="a6"/>
                <w:noProof/>
              </w:rPr>
              <w:t>2实现微服务架构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_Toc503209689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0" w:history="1">
            <w:r w:rsidR="000E5C0C" w:rsidRPr="00BB58B3">
              <w:rPr>
                <w:rStyle w:val="a6"/>
                <w:noProof/>
              </w:rPr>
              <w:t>2.1一个服务有多大？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1" w:history="1">
            <w:r w:rsidR="000E5C0C" w:rsidRPr="00BB58B3">
              <w:rPr>
                <w:rStyle w:val="a6"/>
                <w:noProof/>
              </w:rPr>
              <w:t>2.2好的服务的标准是什么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2" w:history="1">
            <w:r w:rsidR="000E5C0C" w:rsidRPr="00BB58B3">
              <w:rPr>
                <w:rStyle w:val="a6"/>
                <w:noProof/>
              </w:rPr>
              <w:t>2.3我的最爱—DDD和它对于微服务的重要性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3" w:history="1">
            <w:r w:rsidR="000E5C0C" w:rsidRPr="00BB58B3">
              <w:rPr>
                <w:rStyle w:val="a6"/>
                <w:noProof/>
              </w:rPr>
              <w:t>2.4The concept of seam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4" w:history="1">
            <w:r w:rsidR="000E5C0C" w:rsidRPr="00BB58B3">
              <w:rPr>
                <w:rStyle w:val="a6"/>
                <w:noProof/>
              </w:rPr>
              <w:t>2.5服务之间的通信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5" w:history="1">
            <w:r w:rsidR="000E5C0C" w:rsidRPr="00BB58B3">
              <w:rPr>
                <w:rStyle w:val="a6"/>
                <w:noProof/>
              </w:rPr>
              <w:t>2.6Revisiting the Flix One case study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696" w:history="1">
            <w:r w:rsidR="000E5C0C" w:rsidRPr="00BB58B3">
              <w:rPr>
                <w:rStyle w:val="a6"/>
                <w:noProof/>
              </w:rPr>
              <w:t>3服务之间的技术集成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7" w:history="1">
            <w:r w:rsidR="000E5C0C" w:rsidRPr="00BB58B3">
              <w:rPr>
                <w:rStyle w:val="a6"/>
                <w:noProof/>
              </w:rPr>
              <w:t>3.1服务之间的通信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698" w:history="1">
            <w:r w:rsidR="000E5C0C" w:rsidRPr="00BB58B3">
              <w:rPr>
                <w:rStyle w:val="a6"/>
                <w:noProof/>
              </w:rPr>
              <w:t>3.2套路之——集成模式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699" w:history="1">
            <w:r w:rsidR="000E5C0C" w:rsidRPr="00BB58B3">
              <w:rPr>
                <w:rStyle w:val="a6"/>
                <w:noProof/>
              </w:rPr>
              <w:t>The API gateway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_Toc503209699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3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0" w:history="1">
            <w:r w:rsidR="000E5C0C" w:rsidRPr="00BB58B3">
              <w:rPr>
                <w:rStyle w:val="a6"/>
                <w:noProof/>
              </w:rPr>
              <w:t>The event-driven pattern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1" w:history="1">
            <w:r w:rsidR="000E5C0C" w:rsidRPr="00BB58B3">
              <w:rPr>
                <w:rStyle w:val="a6"/>
                <w:noProof/>
              </w:rPr>
              <w:t>Event sourcing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2" w:history="1">
            <w:r w:rsidR="000E5C0C" w:rsidRPr="00BB58B3">
              <w:rPr>
                <w:rStyle w:val="a6"/>
                <w:noProof/>
              </w:rPr>
              <w:t>Eventual consistency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3" w:history="1">
            <w:r w:rsidR="000E5C0C" w:rsidRPr="00BB58B3">
              <w:rPr>
                <w:rStyle w:val="a6"/>
                <w:noProof/>
              </w:rPr>
              <w:t>Compensating transactions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4" w:history="1">
            <w:r w:rsidR="000E5C0C" w:rsidRPr="00BB58B3">
              <w:rPr>
                <w:rStyle w:val="a6"/>
                <w:noProof/>
              </w:rPr>
              <w:t>Competing consumers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5" w:history="1">
            <w:r w:rsidR="000E5C0C" w:rsidRPr="00BB58B3">
              <w:rPr>
                <w:rStyle w:val="a6"/>
                <w:noProof/>
              </w:rPr>
              <w:t>Azure Service Bus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06" w:history="1">
            <w:r w:rsidR="000E5C0C" w:rsidRPr="00BB58B3">
              <w:rPr>
                <w:rStyle w:val="a6"/>
                <w:noProof/>
              </w:rPr>
              <w:t>Azure queues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07" w:history="1">
            <w:r w:rsidR="000E5C0C" w:rsidRPr="00BB58B3">
              <w:rPr>
                <w:rStyle w:val="a6"/>
                <w:noProof/>
              </w:rPr>
              <w:t>4服务的测试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08" w:history="1">
            <w:r w:rsidR="000E5C0C" w:rsidRPr="00BB58B3">
              <w:rPr>
                <w:rStyle w:val="a6"/>
                <w:noProof/>
              </w:rPr>
              <w:t>4.1如何进行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09" w:history="1">
            <w:r w:rsidR="000E5C0C" w:rsidRPr="00BB58B3">
              <w:rPr>
                <w:rStyle w:val="a6"/>
                <w:noProof/>
              </w:rPr>
              <w:t>4.2测试方法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_Toc503209709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10" w:history="1">
            <w:r w:rsidR="000E5C0C" w:rsidRPr="00BB58B3">
              <w:rPr>
                <w:rStyle w:val="a6"/>
                <w:noProof/>
              </w:rPr>
              <w:t>4.3Testing pyramid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11" w:history="1">
            <w:r w:rsidR="000E5C0C" w:rsidRPr="00BB58B3">
              <w:rPr>
                <w:rStyle w:val="a6"/>
                <w:noProof/>
              </w:rPr>
              <w:t>4.3测试的分类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2" w:history="1">
            <w:r w:rsidR="000E5C0C" w:rsidRPr="00BB58B3">
              <w:rPr>
                <w:rStyle w:val="a6"/>
                <w:noProof/>
              </w:rPr>
              <w:t>4.3.1单元测试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3" w:history="1">
            <w:r w:rsidR="000E5C0C" w:rsidRPr="00BB58B3">
              <w:rPr>
                <w:rStyle w:val="a6"/>
                <w:noProof/>
              </w:rPr>
              <w:t>4.3.2组件(服务)测试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4" w:history="1">
            <w:r w:rsidR="000E5C0C" w:rsidRPr="00BB58B3">
              <w:rPr>
                <w:rStyle w:val="a6"/>
                <w:noProof/>
              </w:rPr>
              <w:t>4.3.3集成测试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4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5" w:history="1">
            <w:r w:rsidR="000E5C0C" w:rsidRPr="00BB58B3">
              <w:rPr>
                <w:rStyle w:val="a6"/>
                <w:noProof/>
              </w:rPr>
              <w:t>4.3.4契约测试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6" w:history="1">
            <w:r w:rsidR="000E5C0C" w:rsidRPr="00BB58B3">
              <w:rPr>
                <w:rStyle w:val="a6"/>
                <w:noProof/>
              </w:rPr>
              <w:t>4.3.5性能测试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7" w:history="1">
            <w:r w:rsidR="000E5C0C" w:rsidRPr="00BB58B3">
              <w:rPr>
                <w:rStyle w:val="a6"/>
                <w:noProof/>
              </w:rPr>
              <w:t>4.3.6端对端(前后端)测试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8" w:history="1">
            <w:r w:rsidR="000E5C0C" w:rsidRPr="00BB58B3">
              <w:rPr>
                <w:rStyle w:val="a6"/>
                <w:noProof/>
              </w:rPr>
              <w:t>Sociable versus isolated unit tests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09719" w:history="1">
            <w:r w:rsidR="000E5C0C" w:rsidRPr="00BB58B3">
              <w:rPr>
                <w:rStyle w:val="a6"/>
                <w:noProof/>
              </w:rPr>
              <w:t>约定与模拟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_Toc503209719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0" w:history="1">
            <w:r w:rsidR="000E5C0C" w:rsidRPr="00BB58B3">
              <w:rPr>
                <w:rStyle w:val="a6"/>
                <w:noProof/>
              </w:rPr>
              <w:t>4.4实操演练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21" w:history="1">
            <w:r w:rsidR="000E5C0C" w:rsidRPr="00BB58B3">
              <w:rPr>
                <w:rStyle w:val="a6"/>
                <w:noProof/>
              </w:rPr>
              <w:t>5微服务的部署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2" w:history="1">
            <w:r w:rsidR="000E5C0C" w:rsidRPr="00BB58B3">
              <w:rPr>
                <w:rStyle w:val="a6"/>
                <w:noProof/>
              </w:rPr>
              <w:t>5.1部署实施层面的术语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3" w:history="1">
            <w:r w:rsidR="000E5C0C" w:rsidRPr="00BB58B3">
              <w:rPr>
                <w:rStyle w:val="a6"/>
                <w:noProof/>
              </w:rPr>
              <w:t>5.2成功部署的先决条件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_Toc503209723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4" w:history="1">
            <w:r w:rsidR="000E5C0C" w:rsidRPr="00BB58B3">
              <w:rPr>
                <w:rStyle w:val="a6"/>
                <w:noProof/>
              </w:rPr>
              <w:t>5.3部署的隔离需求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_Toc503209724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5" w:history="1">
            <w:r w:rsidR="000E5C0C" w:rsidRPr="00BB58B3">
              <w:rPr>
                <w:rStyle w:val="a6"/>
                <w:noProof/>
              </w:rPr>
              <w:t>5.4部署范例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_Toc503209725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6" w:history="1">
            <w:r w:rsidR="000E5C0C" w:rsidRPr="00BB58B3">
              <w:rPr>
                <w:rStyle w:val="a6"/>
                <w:noProof/>
              </w:rPr>
              <w:t>5.5容器技术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_Toc503209726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09727" w:history="1">
            <w:r w:rsidR="000E5C0C" w:rsidRPr="00BB58B3">
              <w:rPr>
                <w:rStyle w:val="a6"/>
                <w:noProof/>
              </w:rPr>
              <w:t>5.6Docker介绍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_Toc503209727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28" w:history="1">
            <w:r w:rsidR="000E5C0C" w:rsidRPr="00BB58B3">
              <w:rPr>
                <w:rStyle w:val="a6"/>
                <w:noProof/>
              </w:rPr>
              <w:t>6系统安全性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_Toc503209728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29" w:history="1">
            <w:r w:rsidR="000E5C0C" w:rsidRPr="00BB58B3">
              <w:rPr>
                <w:rStyle w:val="a6"/>
                <w:noProof/>
              </w:rPr>
              <w:t>7运行监控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_Toc503209729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5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30" w:history="1">
            <w:r w:rsidR="000E5C0C" w:rsidRPr="00BB58B3">
              <w:rPr>
                <w:rStyle w:val="a6"/>
                <w:noProof/>
              </w:rPr>
              <w:t>8系统扩展性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_Toc503209730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6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31" w:history="1">
            <w:r w:rsidR="000E5C0C" w:rsidRPr="00BB58B3">
              <w:rPr>
                <w:rStyle w:val="a6"/>
                <w:noProof/>
              </w:rPr>
              <w:t>9Introduction to Reactive Microservices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_Toc503209731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6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0E5C0C" w:rsidRDefault="004146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09732" w:history="1">
            <w:r w:rsidR="000E5C0C" w:rsidRPr="00BB58B3">
              <w:rPr>
                <w:rStyle w:val="a6"/>
                <w:noProof/>
              </w:rPr>
              <w:t>10Surging框架的实现解说</w:t>
            </w:r>
            <w:r w:rsidR="000E5C0C">
              <w:rPr>
                <w:noProof/>
                <w:webHidden/>
              </w:rPr>
              <w:tab/>
            </w:r>
            <w:r w:rsidR="000E5C0C">
              <w:rPr>
                <w:noProof/>
                <w:webHidden/>
              </w:rPr>
              <w:fldChar w:fldCharType="begin"/>
            </w:r>
            <w:r w:rsidR="000E5C0C">
              <w:rPr>
                <w:noProof/>
                <w:webHidden/>
              </w:rPr>
              <w:instrText xml:space="preserve"> PAGEREF _Toc503209732 \h </w:instrText>
            </w:r>
            <w:r w:rsidR="000E5C0C">
              <w:rPr>
                <w:noProof/>
                <w:webHidden/>
              </w:rPr>
            </w:r>
            <w:r w:rsidR="000E5C0C">
              <w:rPr>
                <w:noProof/>
                <w:webHidden/>
              </w:rPr>
              <w:fldChar w:fldCharType="separate"/>
            </w:r>
            <w:r w:rsidR="000E5C0C">
              <w:rPr>
                <w:noProof/>
                <w:webHidden/>
              </w:rPr>
              <w:t>6</w:t>
            </w:r>
            <w:r w:rsidR="000E5C0C">
              <w:rPr>
                <w:noProof/>
                <w:webHidden/>
              </w:rPr>
              <w:fldChar w:fldCharType="end"/>
            </w:r>
          </w:hyperlink>
        </w:p>
        <w:p w:rsidR="00647883" w:rsidRDefault="00647883">
          <w:r>
            <w:rPr>
              <w:b/>
              <w:bCs/>
              <w:lang w:val="zh-CN"/>
            </w:rPr>
            <w:fldChar w:fldCharType="end"/>
          </w:r>
        </w:p>
      </w:sdtContent>
    </w:sdt>
    <w:p w:rsidR="009A7B7E" w:rsidRPr="009A7B7E" w:rsidRDefault="009A7B7E" w:rsidP="009A7B7E"/>
    <w:p w:rsidR="00636F02" w:rsidRDefault="00636F02">
      <w:pPr>
        <w:pStyle w:val="1"/>
      </w:pPr>
      <w:bookmarkStart w:id="1" w:name="_Toc503209681"/>
      <w:r>
        <w:rPr>
          <w:rFonts w:hint="eastAsia"/>
        </w:rPr>
        <w:t>1介绍微服务</w:t>
      </w:r>
      <w:bookmarkEnd w:id="1"/>
    </w:p>
    <w:p w:rsidR="00636F02" w:rsidRDefault="00636F02" w:rsidP="00636F02">
      <w:pPr>
        <w:pStyle w:val="2"/>
      </w:pPr>
      <w:bookmarkStart w:id="2" w:name="_Toc503209682"/>
      <w:r>
        <w:rPr>
          <w:rFonts w:hint="eastAsia"/>
        </w:rPr>
        <w:t>1.</w:t>
      </w:r>
      <w:r w:rsidR="009A7B7E">
        <w:rPr>
          <w:rFonts w:hint="eastAsia"/>
        </w:rPr>
        <w:t>1</w:t>
      </w:r>
      <w:r>
        <w:rPr>
          <w:rFonts w:hint="eastAsia"/>
        </w:rPr>
        <w:t>它是啥玩意？</w:t>
      </w:r>
      <w:bookmarkEnd w:id="2"/>
    </w:p>
    <w:p w:rsidR="00636F02" w:rsidRPr="00D0582B" w:rsidRDefault="00D0582B" w:rsidP="00636F02">
      <w:proofErr w:type="gramStart"/>
      <w:r w:rsidRPr="00D0582B">
        <w:rPr>
          <w:rFonts w:hint="eastAsia"/>
        </w:rPr>
        <w:t>微服务</w:t>
      </w:r>
      <w:proofErr w:type="gramEnd"/>
      <w:r w:rsidRPr="00D0582B">
        <w:t xml:space="preserve"> (</w:t>
      </w:r>
      <w:proofErr w:type="spellStart"/>
      <w:r w:rsidRPr="00D0582B">
        <w:t>Microservices</w:t>
      </w:r>
      <w:proofErr w:type="spellEnd"/>
      <w:r w:rsidRPr="00D0582B">
        <w:t xml:space="preserve">) 是一种软件架构风格，它是以专注于单一责任与功能的小型功能区块 (Small Building Blocks) 为基础，利用模组化的方式组合出复杂的大型应用程序，各功能区块使用与语言无关 (Language-Independent/Language agnostic) 的 API </w:t>
      </w:r>
      <w:proofErr w:type="gramStart"/>
      <w:r w:rsidRPr="00D0582B">
        <w:t>集相互</w:t>
      </w:r>
      <w:proofErr w:type="gramEnd"/>
      <w:r w:rsidRPr="00D0582B">
        <w:t>通讯</w:t>
      </w:r>
    </w:p>
    <w:p w:rsidR="00636F02" w:rsidRDefault="00636F02">
      <w:pPr>
        <w:pStyle w:val="2"/>
      </w:pPr>
      <w:bookmarkStart w:id="3" w:name="_Toc503209683"/>
      <w:r>
        <w:rPr>
          <w:rFonts w:hint="eastAsia"/>
        </w:rPr>
        <w:t>1.</w:t>
      </w:r>
      <w:r w:rsidR="009A7B7E">
        <w:rPr>
          <w:rFonts w:hint="eastAsia"/>
        </w:rPr>
        <w:t>2</w:t>
      </w:r>
      <w:r>
        <w:rPr>
          <w:rFonts w:hint="eastAsia"/>
        </w:rPr>
        <w:t>深刻理解它</w:t>
      </w:r>
      <w:bookmarkEnd w:id="3"/>
    </w:p>
    <w:p w:rsidR="00636F02" w:rsidRPr="00636F02" w:rsidRDefault="00636F02" w:rsidP="00636F02"/>
    <w:p w:rsidR="00636F02" w:rsidRDefault="00636F02">
      <w:pPr>
        <w:pStyle w:val="2"/>
      </w:pPr>
      <w:bookmarkStart w:id="4" w:name="_Toc503209684"/>
      <w:r>
        <w:rPr>
          <w:rFonts w:hint="eastAsia"/>
        </w:rPr>
        <w:t>1.</w:t>
      </w:r>
      <w:r w:rsidR="009A7B7E">
        <w:rPr>
          <w:rFonts w:hint="eastAsia"/>
        </w:rPr>
        <w:t>3</w:t>
      </w:r>
      <w:r w:rsidR="00647883">
        <w:rPr>
          <w:rFonts w:hint="eastAsia"/>
        </w:rPr>
        <w:t>为啥</w:t>
      </w:r>
      <w:r>
        <w:rPr>
          <w:rFonts w:hint="eastAsia"/>
        </w:rPr>
        <w:t>使用它</w:t>
      </w:r>
      <w:bookmarkEnd w:id="4"/>
    </w:p>
    <w:p w:rsidR="00636F02" w:rsidRPr="00636F02" w:rsidRDefault="00636F02" w:rsidP="00636F02"/>
    <w:p w:rsidR="00636F02" w:rsidRDefault="00636F02">
      <w:pPr>
        <w:pStyle w:val="2"/>
      </w:pPr>
      <w:bookmarkStart w:id="5" w:name="_Toc503209685"/>
      <w:r>
        <w:rPr>
          <w:rFonts w:hint="eastAsia"/>
        </w:rPr>
        <w:t>1.</w:t>
      </w:r>
      <w:r w:rsidR="009A7B7E">
        <w:rPr>
          <w:rFonts w:hint="eastAsia"/>
        </w:rPr>
        <w:t>4</w:t>
      </w:r>
      <w:r w:rsidR="003B41CA">
        <w:rPr>
          <w:rFonts w:hint="eastAsia"/>
        </w:rPr>
        <w:t>牢记</w:t>
      </w:r>
      <w:r w:rsidR="00647883">
        <w:rPr>
          <w:rFonts w:hint="eastAsia"/>
        </w:rPr>
        <w:t>它的</w:t>
      </w:r>
      <w:r>
        <w:rPr>
          <w:rFonts w:hint="eastAsia"/>
        </w:rPr>
        <w:t>工作原理</w:t>
      </w:r>
      <w:bookmarkEnd w:id="5"/>
    </w:p>
    <w:p w:rsidR="00524FCF" w:rsidRDefault="00524FCF">
      <w:pPr>
        <w:pStyle w:val="2"/>
      </w:pPr>
      <w:bookmarkStart w:id="6" w:name="_Toc503209686"/>
      <w:r>
        <w:rPr>
          <w:rFonts w:hint="eastAsia"/>
        </w:rPr>
        <w:t>1.5它的优势</w:t>
      </w:r>
      <w:bookmarkEnd w:id="6"/>
    </w:p>
    <w:p w:rsidR="007665AB" w:rsidRPr="007665AB" w:rsidRDefault="007665AB" w:rsidP="007665AB"/>
    <w:p w:rsidR="007665AB" w:rsidRDefault="007665AB">
      <w:pPr>
        <w:pStyle w:val="2"/>
      </w:pPr>
      <w:bookmarkStart w:id="7" w:name="_Toc503209687"/>
      <w:r>
        <w:rPr>
          <w:rFonts w:hint="eastAsia"/>
        </w:rPr>
        <w:lastRenderedPageBreak/>
        <w:t>1.6不是你想就能用——先决条件？</w:t>
      </w:r>
      <w:bookmarkEnd w:id="7"/>
    </w:p>
    <w:p w:rsidR="007665AB" w:rsidRDefault="007665AB">
      <w:pPr>
        <w:pStyle w:val="2"/>
      </w:pPr>
      <w:bookmarkStart w:id="8" w:name="_Toc503209688"/>
      <w:r>
        <w:rPr>
          <w:rFonts w:hint="eastAsia"/>
        </w:rPr>
        <w:t>1.7</w:t>
      </w:r>
      <w:bookmarkEnd w:id="8"/>
    </w:p>
    <w:p w:rsidR="00A11325" w:rsidRDefault="00A11325">
      <w:pPr>
        <w:pStyle w:val="1"/>
      </w:pPr>
      <w:bookmarkStart w:id="9" w:name="_Toc503209689"/>
      <w:r>
        <w:rPr>
          <w:rFonts w:hint="eastAsia"/>
        </w:rPr>
        <w:t>2实现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  <w:bookmarkEnd w:id="9"/>
    </w:p>
    <w:p w:rsidR="009C6A45" w:rsidRDefault="009C6A45" w:rsidP="009C6A45">
      <w:pPr>
        <w:pStyle w:val="2"/>
      </w:pPr>
      <w:bookmarkStart w:id="10" w:name="_Toc503209690"/>
      <w:r>
        <w:rPr>
          <w:rFonts w:hint="eastAsia"/>
        </w:rPr>
        <w:t>2.1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服务有多大？</w:t>
      </w:r>
      <w:bookmarkEnd w:id="10"/>
    </w:p>
    <w:p w:rsidR="009C6A45" w:rsidRDefault="00B31009">
      <w:pPr>
        <w:pStyle w:val="2"/>
      </w:pPr>
      <w:bookmarkStart w:id="11" w:name="_Toc503209691"/>
      <w:r>
        <w:rPr>
          <w:rFonts w:hint="eastAsia"/>
        </w:rPr>
        <w:t>2.2</w:t>
      </w:r>
      <w:r w:rsidR="009C6A45">
        <w:rPr>
          <w:rFonts w:hint="eastAsia"/>
        </w:rPr>
        <w:t>好的服务的标准是什么</w:t>
      </w:r>
      <w:bookmarkEnd w:id="11"/>
    </w:p>
    <w:p w:rsidR="00B31009" w:rsidRDefault="00B31009">
      <w:pPr>
        <w:pStyle w:val="2"/>
      </w:pPr>
      <w:bookmarkStart w:id="12" w:name="_Toc503209692"/>
      <w:r>
        <w:rPr>
          <w:rFonts w:hint="eastAsia"/>
        </w:rPr>
        <w:t>2.3我的最爱—DDD和它对于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的重要性</w:t>
      </w:r>
      <w:bookmarkEnd w:id="12"/>
    </w:p>
    <w:p w:rsidR="00A354B6" w:rsidRDefault="00A354B6">
      <w:pPr>
        <w:pStyle w:val="2"/>
      </w:pPr>
      <w:bookmarkStart w:id="13" w:name="_Toc503209693"/>
      <w:r>
        <w:rPr>
          <w:rFonts w:hint="eastAsia"/>
        </w:rPr>
        <w:t>2.4</w:t>
      </w:r>
      <w:r w:rsidRPr="00A354B6">
        <w:t>The concept of seam</w:t>
      </w:r>
      <w:bookmarkEnd w:id="13"/>
    </w:p>
    <w:p w:rsidR="00A354B6" w:rsidRDefault="00A354B6">
      <w:pPr>
        <w:pStyle w:val="2"/>
      </w:pPr>
      <w:bookmarkStart w:id="14" w:name="_Toc503209694"/>
      <w:r>
        <w:rPr>
          <w:rFonts w:hint="eastAsia"/>
        </w:rPr>
        <w:t>2.5服务之间的通信</w:t>
      </w:r>
      <w:bookmarkEnd w:id="14"/>
    </w:p>
    <w:p w:rsidR="00A354B6" w:rsidRDefault="00A354B6">
      <w:pPr>
        <w:pStyle w:val="2"/>
      </w:pPr>
      <w:bookmarkStart w:id="15" w:name="_Toc503209695"/>
      <w:r>
        <w:rPr>
          <w:rFonts w:hint="eastAsia"/>
        </w:rPr>
        <w:t>2.6</w:t>
      </w:r>
      <w:r w:rsidRPr="00A354B6">
        <w:t xml:space="preserve">Revisiting the </w:t>
      </w:r>
      <w:proofErr w:type="spellStart"/>
      <w:r w:rsidRPr="00A354B6">
        <w:t>Flix</w:t>
      </w:r>
      <w:proofErr w:type="spellEnd"/>
      <w:r w:rsidRPr="00A354B6">
        <w:t xml:space="preserve"> One case study</w:t>
      </w:r>
      <w:bookmarkEnd w:id="15"/>
    </w:p>
    <w:p w:rsidR="001F28BA" w:rsidRDefault="001F28BA">
      <w:pPr>
        <w:pStyle w:val="1"/>
      </w:pPr>
      <w:bookmarkStart w:id="16" w:name="_Toc503209696"/>
      <w:r>
        <w:rPr>
          <w:rFonts w:hint="eastAsia"/>
        </w:rPr>
        <w:t>3服务之间的技术集成</w:t>
      </w:r>
      <w:bookmarkEnd w:id="16"/>
    </w:p>
    <w:p w:rsidR="001F28BA" w:rsidRDefault="001F28BA" w:rsidP="001F28BA">
      <w:pPr>
        <w:pStyle w:val="2"/>
      </w:pPr>
      <w:bookmarkStart w:id="17" w:name="_Toc503209697"/>
      <w:r>
        <w:rPr>
          <w:rFonts w:hint="eastAsia"/>
        </w:rPr>
        <w:t>3.1服务之间的通信</w:t>
      </w:r>
      <w:bookmarkEnd w:id="17"/>
    </w:p>
    <w:p w:rsidR="001F28BA" w:rsidRPr="001F28BA" w:rsidRDefault="001F28BA" w:rsidP="001F28BA"/>
    <w:p w:rsidR="001F28BA" w:rsidRDefault="001F28BA">
      <w:pPr>
        <w:pStyle w:val="2"/>
      </w:pPr>
      <w:bookmarkStart w:id="18" w:name="_Toc503209698"/>
      <w:r>
        <w:rPr>
          <w:rFonts w:hint="eastAsia"/>
        </w:rPr>
        <w:t>3.2套路之——集成模式</w:t>
      </w:r>
      <w:bookmarkEnd w:id="18"/>
    </w:p>
    <w:p w:rsidR="00A33FBF" w:rsidRDefault="00A33FBF" w:rsidP="00A33FBF">
      <w:pPr>
        <w:pStyle w:val="3"/>
      </w:pPr>
      <w:bookmarkStart w:id="19" w:name="_Toc503209699"/>
      <w:r w:rsidRPr="00A33FBF">
        <w:t>The API gateway</w:t>
      </w:r>
      <w:bookmarkEnd w:id="19"/>
    </w:p>
    <w:p w:rsidR="00A33FBF" w:rsidRPr="00A33FBF" w:rsidRDefault="00A33FBF" w:rsidP="00A33FBF"/>
    <w:p w:rsidR="00A33FBF" w:rsidRDefault="00A33FBF">
      <w:pPr>
        <w:pStyle w:val="3"/>
      </w:pPr>
      <w:bookmarkStart w:id="20" w:name="_Toc503209700"/>
      <w:r w:rsidRPr="00A33FBF">
        <w:lastRenderedPageBreak/>
        <w:t>The event-driven pattern</w:t>
      </w:r>
      <w:bookmarkEnd w:id="20"/>
    </w:p>
    <w:p w:rsidR="00A33FBF" w:rsidRDefault="00A33FBF">
      <w:pPr>
        <w:pStyle w:val="3"/>
      </w:pPr>
      <w:bookmarkStart w:id="21" w:name="_Toc503209701"/>
      <w:r w:rsidRPr="00A33FBF">
        <w:t>Event sourcing</w:t>
      </w:r>
      <w:bookmarkEnd w:id="21"/>
    </w:p>
    <w:p w:rsidR="00A33FBF" w:rsidRDefault="00A33FBF">
      <w:pPr>
        <w:pStyle w:val="3"/>
      </w:pPr>
      <w:bookmarkStart w:id="22" w:name="_Toc503209702"/>
      <w:r w:rsidRPr="00A33FBF">
        <w:t>Eventual consistency</w:t>
      </w:r>
      <w:bookmarkEnd w:id="22"/>
    </w:p>
    <w:p w:rsidR="00A33FBF" w:rsidRDefault="00A33FBF">
      <w:pPr>
        <w:pStyle w:val="3"/>
      </w:pPr>
      <w:bookmarkStart w:id="23" w:name="_Toc503209703"/>
      <w:r w:rsidRPr="00A33FBF">
        <w:t>Compensating transactions</w:t>
      </w:r>
      <w:bookmarkEnd w:id="23"/>
    </w:p>
    <w:p w:rsidR="00A33FBF" w:rsidRDefault="00DC7AA4">
      <w:pPr>
        <w:pStyle w:val="3"/>
      </w:pPr>
      <w:bookmarkStart w:id="24" w:name="_Toc503209704"/>
      <w:r w:rsidRPr="00DC7AA4">
        <w:t>Competing consumers</w:t>
      </w:r>
      <w:bookmarkEnd w:id="24"/>
    </w:p>
    <w:p w:rsidR="00DC7AA4" w:rsidRDefault="00DC7AA4">
      <w:pPr>
        <w:pStyle w:val="3"/>
      </w:pPr>
      <w:bookmarkStart w:id="25" w:name="_Toc503209705"/>
      <w:r w:rsidRPr="00DC7AA4">
        <w:t>Azure Service Bus</w:t>
      </w:r>
      <w:bookmarkEnd w:id="25"/>
    </w:p>
    <w:p w:rsidR="00DC7AA4" w:rsidRDefault="00DC7AA4">
      <w:pPr>
        <w:pStyle w:val="3"/>
      </w:pPr>
      <w:bookmarkStart w:id="26" w:name="_Toc503209706"/>
      <w:r w:rsidRPr="00DC7AA4">
        <w:t>Azure queues</w:t>
      </w:r>
      <w:bookmarkEnd w:id="26"/>
    </w:p>
    <w:p w:rsidR="007F315D" w:rsidRDefault="007F315D">
      <w:pPr>
        <w:pStyle w:val="1"/>
      </w:pPr>
      <w:bookmarkStart w:id="27" w:name="_Toc503209707"/>
      <w:r>
        <w:rPr>
          <w:rFonts w:hint="eastAsia"/>
        </w:rPr>
        <w:t>4服务的测试</w:t>
      </w:r>
      <w:bookmarkEnd w:id="27"/>
    </w:p>
    <w:p w:rsidR="007F315D" w:rsidRDefault="007F315D" w:rsidP="007F315D">
      <w:pPr>
        <w:pStyle w:val="2"/>
      </w:pPr>
      <w:bookmarkStart w:id="28" w:name="_Toc503209708"/>
      <w:r>
        <w:t>4.1如何进行</w:t>
      </w:r>
      <w:bookmarkEnd w:id="28"/>
    </w:p>
    <w:p w:rsidR="00EC2B2B" w:rsidRDefault="00EC2B2B">
      <w:pPr>
        <w:pStyle w:val="2"/>
      </w:pPr>
      <w:bookmarkStart w:id="29" w:name="_Toc503209709"/>
      <w:r>
        <w:t>4.2测试方</w:t>
      </w:r>
      <w:r>
        <w:rPr>
          <w:rFonts w:hint="eastAsia"/>
        </w:rPr>
        <w:t>法</w:t>
      </w:r>
      <w:bookmarkEnd w:id="29"/>
    </w:p>
    <w:p w:rsidR="00EC2B2B" w:rsidRDefault="00EC2B2B">
      <w:pPr>
        <w:pStyle w:val="2"/>
      </w:pPr>
      <w:bookmarkStart w:id="30" w:name="_Toc503209710"/>
      <w:r>
        <w:rPr>
          <w:rFonts w:hint="eastAsia"/>
        </w:rPr>
        <w:t>4.3</w:t>
      </w:r>
      <w:r w:rsidRPr="00EC2B2B">
        <w:t>Testing pyramid</w:t>
      </w:r>
      <w:bookmarkEnd w:id="30"/>
    </w:p>
    <w:p w:rsidR="009071DD" w:rsidRDefault="009071DD">
      <w:pPr>
        <w:pStyle w:val="2"/>
      </w:pPr>
      <w:bookmarkStart w:id="31" w:name="_Toc503209711"/>
      <w:r>
        <w:rPr>
          <w:rFonts w:hint="eastAsia"/>
        </w:rPr>
        <w:t>4.3测试的分类</w:t>
      </w:r>
      <w:bookmarkEnd w:id="31"/>
    </w:p>
    <w:p w:rsidR="009071DD" w:rsidRDefault="009071DD" w:rsidP="009071DD">
      <w:pPr>
        <w:pStyle w:val="3"/>
      </w:pPr>
      <w:bookmarkStart w:id="32" w:name="_Toc503209712"/>
      <w:r>
        <w:rPr>
          <w:rFonts w:hint="eastAsia"/>
        </w:rPr>
        <w:t>4.3.1单元测试</w:t>
      </w:r>
      <w:bookmarkEnd w:id="32"/>
    </w:p>
    <w:p w:rsidR="009071DD" w:rsidRDefault="009071DD">
      <w:pPr>
        <w:pStyle w:val="3"/>
      </w:pPr>
      <w:bookmarkStart w:id="33" w:name="_Toc503209713"/>
      <w:r>
        <w:rPr>
          <w:rFonts w:hint="eastAsia"/>
        </w:rPr>
        <w:t>4.3.2组件(服务)测试</w:t>
      </w:r>
      <w:bookmarkEnd w:id="33"/>
    </w:p>
    <w:p w:rsidR="009071DD" w:rsidRDefault="009071DD">
      <w:pPr>
        <w:pStyle w:val="3"/>
      </w:pPr>
      <w:bookmarkStart w:id="34" w:name="_Toc503209714"/>
      <w:r>
        <w:rPr>
          <w:rFonts w:hint="eastAsia"/>
        </w:rPr>
        <w:t>4.3.3集成测试</w:t>
      </w:r>
      <w:bookmarkEnd w:id="34"/>
    </w:p>
    <w:p w:rsidR="009071DD" w:rsidRDefault="009071DD">
      <w:pPr>
        <w:pStyle w:val="3"/>
      </w:pPr>
      <w:bookmarkStart w:id="35" w:name="_Toc503209715"/>
      <w:r>
        <w:rPr>
          <w:rFonts w:hint="eastAsia"/>
        </w:rPr>
        <w:lastRenderedPageBreak/>
        <w:t>4.3.4契约测试</w:t>
      </w:r>
      <w:bookmarkEnd w:id="35"/>
    </w:p>
    <w:p w:rsidR="007D2386" w:rsidRDefault="007D2386">
      <w:pPr>
        <w:pStyle w:val="3"/>
      </w:pPr>
      <w:bookmarkStart w:id="36" w:name="_Toc503209716"/>
      <w:r>
        <w:rPr>
          <w:rFonts w:hint="eastAsia"/>
        </w:rPr>
        <w:t>4.3.5性能测试</w:t>
      </w:r>
      <w:bookmarkEnd w:id="36"/>
    </w:p>
    <w:p w:rsidR="007D2386" w:rsidRDefault="007D2386">
      <w:pPr>
        <w:pStyle w:val="3"/>
      </w:pPr>
      <w:bookmarkStart w:id="37" w:name="_Toc503209717"/>
      <w:r>
        <w:rPr>
          <w:rFonts w:hint="eastAsia"/>
        </w:rPr>
        <w:t>4.3.6端对端(前后端)测试</w:t>
      </w:r>
      <w:bookmarkEnd w:id="37"/>
    </w:p>
    <w:p w:rsidR="007D2386" w:rsidRPr="007D2386" w:rsidRDefault="007D2386" w:rsidP="007D2386">
      <w:pPr>
        <w:pStyle w:val="3"/>
      </w:pPr>
      <w:bookmarkStart w:id="38" w:name="_Toc503209718"/>
      <w:r w:rsidRPr="007D2386">
        <w:t>Sociable versus isolated unit tests</w:t>
      </w:r>
      <w:bookmarkEnd w:id="38"/>
    </w:p>
    <w:p w:rsidR="007D2386" w:rsidRDefault="007D2386">
      <w:pPr>
        <w:pStyle w:val="3"/>
      </w:pPr>
      <w:bookmarkStart w:id="39" w:name="_Toc503209719"/>
      <w:r>
        <w:rPr>
          <w:rFonts w:hint="eastAsia"/>
        </w:rPr>
        <w:t>约定与模拟</w:t>
      </w:r>
      <w:bookmarkEnd w:id="39"/>
    </w:p>
    <w:p w:rsidR="001C57FF" w:rsidRDefault="001C57FF">
      <w:pPr>
        <w:pStyle w:val="2"/>
      </w:pPr>
      <w:bookmarkStart w:id="40" w:name="_Toc503209720"/>
      <w:r>
        <w:rPr>
          <w:rFonts w:hint="eastAsia"/>
        </w:rPr>
        <w:t>4.4实操演练</w:t>
      </w:r>
      <w:bookmarkEnd w:id="40"/>
    </w:p>
    <w:p w:rsidR="008A5432" w:rsidRDefault="008A5432">
      <w:pPr>
        <w:pStyle w:val="1"/>
      </w:pPr>
      <w:bookmarkStart w:id="41" w:name="_Toc503209721"/>
      <w:r>
        <w:rPr>
          <w:rFonts w:hint="eastAsia"/>
        </w:rPr>
        <w:t>5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的部署</w:t>
      </w:r>
      <w:bookmarkEnd w:id="41"/>
    </w:p>
    <w:p w:rsidR="008A5432" w:rsidRDefault="008A5432" w:rsidP="008A5432">
      <w:pPr>
        <w:pStyle w:val="2"/>
      </w:pPr>
      <w:bookmarkStart w:id="42" w:name="_Toc503209722"/>
      <w:r>
        <w:rPr>
          <w:rFonts w:hint="eastAsia"/>
        </w:rPr>
        <w:t>5.1部署实施层面的术语</w:t>
      </w:r>
      <w:bookmarkEnd w:id="42"/>
    </w:p>
    <w:p w:rsidR="008A5432" w:rsidRDefault="00EE79BD">
      <w:pPr>
        <w:pStyle w:val="2"/>
      </w:pPr>
      <w:bookmarkStart w:id="43" w:name="_Toc503209723"/>
      <w:r>
        <w:rPr>
          <w:rFonts w:hint="eastAsia"/>
        </w:rPr>
        <w:t>5.2成功部署的先决条件</w:t>
      </w:r>
      <w:bookmarkEnd w:id="43"/>
    </w:p>
    <w:p w:rsidR="00EE79BD" w:rsidRDefault="00EE79BD">
      <w:pPr>
        <w:pStyle w:val="2"/>
      </w:pPr>
      <w:bookmarkStart w:id="44" w:name="_Toc503209724"/>
      <w:r>
        <w:rPr>
          <w:rFonts w:hint="eastAsia"/>
        </w:rPr>
        <w:t>5.3部署的隔离需求</w:t>
      </w:r>
      <w:bookmarkEnd w:id="44"/>
    </w:p>
    <w:p w:rsidR="00EE79BD" w:rsidRDefault="00EE79BD">
      <w:pPr>
        <w:pStyle w:val="2"/>
      </w:pPr>
      <w:bookmarkStart w:id="45" w:name="_Toc503209725"/>
      <w:r>
        <w:rPr>
          <w:rFonts w:hint="eastAsia"/>
        </w:rPr>
        <w:t>5.4部署范例</w:t>
      </w:r>
      <w:bookmarkEnd w:id="45"/>
    </w:p>
    <w:p w:rsidR="00EC3E60" w:rsidRDefault="00EC3E60">
      <w:pPr>
        <w:pStyle w:val="2"/>
      </w:pPr>
      <w:bookmarkStart w:id="46" w:name="_Toc503209726"/>
      <w:r>
        <w:rPr>
          <w:rFonts w:hint="eastAsia"/>
        </w:rPr>
        <w:t>5.5容器技术</w:t>
      </w:r>
      <w:bookmarkEnd w:id="46"/>
    </w:p>
    <w:p w:rsidR="00EC3E60" w:rsidRDefault="00EC3E60">
      <w:pPr>
        <w:pStyle w:val="2"/>
      </w:pPr>
      <w:bookmarkStart w:id="47" w:name="_Toc503209727"/>
      <w:r>
        <w:rPr>
          <w:rFonts w:hint="eastAsia"/>
        </w:rPr>
        <w:t>5.6</w:t>
      </w:r>
      <w:r w:rsidRPr="00EC3E60">
        <w:t>Docker</w:t>
      </w:r>
      <w:r>
        <w:rPr>
          <w:rFonts w:hint="eastAsia"/>
        </w:rPr>
        <w:t>介绍</w:t>
      </w:r>
      <w:bookmarkEnd w:id="47"/>
    </w:p>
    <w:p w:rsidR="00CE6AC4" w:rsidRDefault="00CE6AC4">
      <w:pPr>
        <w:pStyle w:val="1"/>
      </w:pPr>
      <w:bookmarkStart w:id="48" w:name="_Toc503209728"/>
      <w:r>
        <w:rPr>
          <w:rFonts w:hint="eastAsia"/>
        </w:rPr>
        <w:t>6系统安全性</w:t>
      </w:r>
      <w:bookmarkEnd w:id="48"/>
    </w:p>
    <w:p w:rsidR="00CE6AC4" w:rsidRDefault="00CE6AC4">
      <w:pPr>
        <w:pStyle w:val="1"/>
      </w:pPr>
      <w:bookmarkStart w:id="49" w:name="_Toc503209729"/>
      <w:r>
        <w:rPr>
          <w:rFonts w:hint="eastAsia"/>
        </w:rPr>
        <w:t>7运行监控</w:t>
      </w:r>
      <w:bookmarkEnd w:id="49"/>
    </w:p>
    <w:p w:rsidR="00833608" w:rsidRDefault="00833608">
      <w:pPr>
        <w:pStyle w:val="1"/>
      </w:pPr>
      <w:bookmarkStart w:id="50" w:name="_Toc503209730"/>
      <w:r>
        <w:rPr>
          <w:rFonts w:hint="eastAsia"/>
        </w:rPr>
        <w:lastRenderedPageBreak/>
        <w:t>8系统扩展性</w:t>
      </w:r>
      <w:bookmarkEnd w:id="50"/>
    </w:p>
    <w:p w:rsidR="00E422BD" w:rsidRPr="00E422BD" w:rsidRDefault="00E422BD" w:rsidP="00E422BD">
      <w:pPr>
        <w:pStyle w:val="1"/>
      </w:pPr>
      <w:bookmarkStart w:id="51" w:name="_Toc503209731"/>
      <w:r>
        <w:rPr>
          <w:rFonts w:hint="eastAsia"/>
        </w:rPr>
        <w:t>9</w:t>
      </w:r>
      <w:r w:rsidRPr="00E422BD">
        <w:t xml:space="preserve">Introduction to Reactive </w:t>
      </w:r>
      <w:proofErr w:type="spellStart"/>
      <w:r w:rsidRPr="00E422BD">
        <w:t>Microservices</w:t>
      </w:r>
      <w:bookmarkEnd w:id="51"/>
      <w:proofErr w:type="spellEnd"/>
    </w:p>
    <w:p w:rsidR="00E422BD" w:rsidRDefault="00E422BD">
      <w:pPr>
        <w:pStyle w:val="1"/>
      </w:pPr>
      <w:bookmarkStart w:id="52" w:name="_Toc503209732"/>
      <w:r>
        <w:rPr>
          <w:rFonts w:hint="eastAsia"/>
        </w:rPr>
        <w:t>10</w:t>
      </w:r>
      <w:r w:rsidR="005E567F">
        <w:rPr>
          <w:rFonts w:hint="eastAsia"/>
        </w:rPr>
        <w:t>Surging框架的实现解说</w:t>
      </w:r>
      <w:bookmarkEnd w:id="52"/>
    </w:p>
    <w:sectPr w:rsidR="00E422BD" w:rsidSect="009A7B7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4316A"/>
    <w:multiLevelType w:val="hybridMultilevel"/>
    <w:tmpl w:val="C8ECB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EE77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C4931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CD"/>
    <w:rsid w:val="00020397"/>
    <w:rsid w:val="000E5C0C"/>
    <w:rsid w:val="001C57FF"/>
    <w:rsid w:val="001F28BA"/>
    <w:rsid w:val="003B41CA"/>
    <w:rsid w:val="004056A3"/>
    <w:rsid w:val="004146BD"/>
    <w:rsid w:val="00524FCF"/>
    <w:rsid w:val="005E567F"/>
    <w:rsid w:val="00636F02"/>
    <w:rsid w:val="00647883"/>
    <w:rsid w:val="006F2ACD"/>
    <w:rsid w:val="007665AB"/>
    <w:rsid w:val="007D2386"/>
    <w:rsid w:val="007F315D"/>
    <w:rsid w:val="00833608"/>
    <w:rsid w:val="0085437A"/>
    <w:rsid w:val="008A5432"/>
    <w:rsid w:val="009071DD"/>
    <w:rsid w:val="009A7B7E"/>
    <w:rsid w:val="009C6A45"/>
    <w:rsid w:val="00A11325"/>
    <w:rsid w:val="00A33FBF"/>
    <w:rsid w:val="00A354B6"/>
    <w:rsid w:val="00B31009"/>
    <w:rsid w:val="00CE6AC4"/>
    <w:rsid w:val="00D0582B"/>
    <w:rsid w:val="00DC7AA4"/>
    <w:rsid w:val="00E24AE5"/>
    <w:rsid w:val="00E422BD"/>
    <w:rsid w:val="00EC2B2B"/>
    <w:rsid w:val="00EC3E60"/>
    <w:rsid w:val="00E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D3F6"/>
  <w15:chartTrackingRefBased/>
  <w15:docId w15:val="{AA737307-C8EB-4694-8489-ABCCEB5A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F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6F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36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9A7B7E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9A7B7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478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7883"/>
  </w:style>
  <w:style w:type="paragraph" w:styleId="21">
    <w:name w:val="toc 2"/>
    <w:basedOn w:val="a"/>
    <w:next w:val="a"/>
    <w:autoRedefine/>
    <w:uiPriority w:val="39"/>
    <w:unhideWhenUsed/>
    <w:rsid w:val="00647883"/>
    <w:pPr>
      <w:ind w:leftChars="200" w:left="420"/>
    </w:pPr>
  </w:style>
  <w:style w:type="character" w:styleId="a6">
    <w:name w:val="Hyperlink"/>
    <w:basedOn w:val="a0"/>
    <w:uiPriority w:val="99"/>
    <w:unhideWhenUsed/>
    <w:rsid w:val="0064788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33FBF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0E5C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Surging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0A329-7716-41D9-BA25-77E824C7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 .Net Core构建微服务</dc:title>
  <dc:subject/>
  <dc:creator>刘旭东</dc:creator>
  <cp:keywords/>
  <dc:description/>
  <cp:lastModifiedBy>ABJ刘旭东</cp:lastModifiedBy>
  <cp:revision>34</cp:revision>
  <dcterms:created xsi:type="dcterms:W3CDTF">2018-01-08T12:14:00Z</dcterms:created>
  <dcterms:modified xsi:type="dcterms:W3CDTF">2018-01-08T13:46:00Z</dcterms:modified>
</cp:coreProperties>
</file>