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D0D54" w14:textId="728E1858" w:rsidR="00F4068F" w:rsidRPr="00EA2B75" w:rsidRDefault="00BA4223" w:rsidP="00BA4223">
      <w:pPr>
        <w:pStyle w:val="Title"/>
        <w:rPr>
          <w:sz w:val="72"/>
          <w:szCs w:val="72"/>
          <w:lang w:val="en-US"/>
        </w:rPr>
      </w:pPr>
      <w:r w:rsidRPr="00EA2B75">
        <w:rPr>
          <w:sz w:val="72"/>
          <w:szCs w:val="72"/>
          <w:lang w:val="en-US"/>
        </w:rPr>
        <w:t xml:space="preserve">Verified Token </w:t>
      </w:r>
      <w:r w:rsidR="002C0C0A">
        <w:rPr>
          <w:sz w:val="72"/>
          <w:szCs w:val="72"/>
          <w:lang w:val="en-US"/>
        </w:rPr>
        <w:t>functionality</w:t>
      </w:r>
      <w:bookmarkStart w:id="0" w:name="_GoBack"/>
      <w:bookmarkEnd w:id="0"/>
    </w:p>
    <w:p w14:paraId="23E6F746" w14:textId="77777777" w:rsidR="00BA4223" w:rsidRPr="00EA2B75" w:rsidRDefault="00BA4223">
      <w:pPr>
        <w:rPr>
          <w:rFonts w:asciiTheme="majorHAnsi" w:hAnsiTheme="majorHAnsi"/>
          <w:lang w:val="en-US"/>
        </w:rPr>
      </w:pPr>
    </w:p>
    <w:p w14:paraId="02488B86" w14:textId="11541486" w:rsidR="002B3C41" w:rsidRPr="00EA2B75" w:rsidRDefault="002B3C41" w:rsidP="0058635C">
      <w:pPr>
        <w:spacing w:before="120" w:after="120"/>
        <w:rPr>
          <w:rFonts w:asciiTheme="majorHAnsi" w:hAnsiTheme="majorHAnsi"/>
          <w:lang w:val="en-US"/>
        </w:rPr>
      </w:pPr>
      <w:r w:rsidRPr="00EA2B75">
        <w:rPr>
          <w:rFonts w:asciiTheme="majorHAnsi" w:hAnsiTheme="majorHAnsi"/>
          <w:lang w:val="en-US"/>
        </w:rPr>
        <w:t>Here you will find normal usage scenario for proposed Verified Token</w:t>
      </w:r>
      <w:r w:rsidR="00B534B1" w:rsidRPr="00EA2B75">
        <w:rPr>
          <w:rFonts w:asciiTheme="majorHAnsi" w:hAnsiTheme="majorHAnsi"/>
          <w:lang w:val="en-US"/>
        </w:rPr>
        <w:t xml:space="preserve"> Standard</w:t>
      </w:r>
      <w:r w:rsidR="00943BF9" w:rsidRPr="00EA2B75">
        <w:rPr>
          <w:rFonts w:asciiTheme="majorHAnsi" w:hAnsiTheme="majorHAnsi"/>
          <w:lang w:val="en-US"/>
        </w:rPr>
        <w:t xml:space="preserve"> whose main intended purpose </w:t>
      </w:r>
      <w:r w:rsidRPr="00EA2B75">
        <w:rPr>
          <w:rFonts w:asciiTheme="majorHAnsi" w:hAnsiTheme="majorHAnsi"/>
          <w:lang w:val="en-US"/>
        </w:rPr>
        <w:t xml:space="preserve">is </w:t>
      </w:r>
      <w:r w:rsidR="00943BF9" w:rsidRPr="00EA2B75">
        <w:rPr>
          <w:rFonts w:asciiTheme="majorHAnsi" w:hAnsiTheme="majorHAnsi"/>
          <w:lang w:val="en-US"/>
        </w:rPr>
        <w:t xml:space="preserve">to verify ERC20 </w:t>
      </w:r>
      <w:r w:rsidRPr="00EA2B75">
        <w:rPr>
          <w:rFonts w:asciiTheme="majorHAnsi" w:hAnsiTheme="majorHAnsi"/>
          <w:lang w:val="en-US"/>
        </w:rPr>
        <w:t>token transfer</w:t>
      </w:r>
      <w:r w:rsidR="00943BF9" w:rsidRPr="00EA2B75">
        <w:rPr>
          <w:rFonts w:asciiTheme="majorHAnsi" w:hAnsiTheme="majorHAnsi"/>
          <w:lang w:val="en-US"/>
        </w:rPr>
        <w:t>s</w:t>
      </w:r>
      <w:r w:rsidRPr="00EA2B75">
        <w:rPr>
          <w:rFonts w:asciiTheme="majorHAnsi" w:hAnsiTheme="majorHAnsi"/>
          <w:lang w:val="en-US"/>
        </w:rPr>
        <w:t xml:space="preserve"> </w:t>
      </w:r>
      <w:r w:rsidR="00943BF9" w:rsidRPr="00EA2B75">
        <w:rPr>
          <w:rFonts w:asciiTheme="majorHAnsi" w:hAnsiTheme="majorHAnsi"/>
          <w:lang w:val="en-US"/>
        </w:rPr>
        <w:t xml:space="preserve">basing on </w:t>
      </w:r>
      <w:r w:rsidR="007545B9" w:rsidRPr="00EA2B75">
        <w:rPr>
          <w:rFonts w:asciiTheme="majorHAnsi" w:hAnsiTheme="majorHAnsi"/>
          <w:lang w:val="en-US"/>
        </w:rPr>
        <w:t>the white</w:t>
      </w:r>
      <w:r w:rsidR="00943BF9" w:rsidRPr="00EA2B75">
        <w:rPr>
          <w:rFonts w:asciiTheme="majorHAnsi" w:hAnsiTheme="majorHAnsi"/>
          <w:lang w:val="en-US"/>
        </w:rPr>
        <w:t>lists</w:t>
      </w:r>
      <w:r w:rsidRPr="00EA2B75">
        <w:rPr>
          <w:rFonts w:asciiTheme="majorHAnsi" w:hAnsiTheme="majorHAnsi"/>
          <w:lang w:val="en-US"/>
        </w:rPr>
        <w:t xml:space="preserve">. </w:t>
      </w:r>
    </w:p>
    <w:p w14:paraId="3BBD0ECB" w14:textId="4F88B2E2" w:rsidR="002B3C41" w:rsidRPr="00EA2B75" w:rsidRDefault="007545B9" w:rsidP="0058635C">
      <w:pPr>
        <w:spacing w:before="120" w:after="120"/>
        <w:rPr>
          <w:rFonts w:asciiTheme="majorHAnsi" w:hAnsiTheme="majorHAnsi"/>
          <w:lang w:val="en-US"/>
        </w:rPr>
      </w:pPr>
      <w:r w:rsidRPr="00EA2B75">
        <w:rPr>
          <w:rFonts w:asciiTheme="majorHAnsi" w:hAnsiTheme="majorHAnsi"/>
          <w:lang w:val="en-US"/>
        </w:rPr>
        <w:t>Contracts related</w:t>
      </w:r>
      <w:r w:rsidR="002B3C41" w:rsidRPr="00EA2B75">
        <w:rPr>
          <w:rFonts w:asciiTheme="majorHAnsi" w:hAnsiTheme="majorHAnsi"/>
          <w:lang w:val="en-US"/>
        </w:rPr>
        <w:t xml:space="preserve"> </w:t>
      </w:r>
      <w:r w:rsidRPr="00EA2B75">
        <w:rPr>
          <w:rFonts w:asciiTheme="majorHAnsi" w:hAnsiTheme="majorHAnsi"/>
          <w:lang w:val="en-US"/>
        </w:rPr>
        <w:t>to Verified Token are</w:t>
      </w:r>
      <w:r w:rsidR="002B3C41" w:rsidRPr="00EA2B75">
        <w:rPr>
          <w:rFonts w:asciiTheme="majorHAnsi" w:hAnsiTheme="majorHAnsi"/>
          <w:lang w:val="en-US"/>
        </w:rPr>
        <w:t xml:space="preserve">: </w:t>
      </w:r>
    </w:p>
    <w:p w14:paraId="31F11D3B" w14:textId="4A4368AF" w:rsidR="002B3C41" w:rsidRPr="00EA2B75" w:rsidRDefault="002B3C41" w:rsidP="002B3C41">
      <w:pPr>
        <w:pStyle w:val="ListParagraph"/>
        <w:numPr>
          <w:ilvl w:val="0"/>
          <w:numId w:val="1"/>
        </w:numPr>
        <w:rPr>
          <w:rFonts w:asciiTheme="majorHAnsi" w:hAnsiTheme="majorHAnsi"/>
          <w:lang w:val="en-US"/>
        </w:rPr>
      </w:pPr>
      <w:r w:rsidRPr="00EA2B75">
        <w:rPr>
          <w:rFonts w:asciiTheme="majorHAnsi" w:hAnsiTheme="majorHAnsi"/>
          <w:lang w:val="en-US"/>
        </w:rPr>
        <w:t xml:space="preserve">Verified Token </w:t>
      </w:r>
      <w:r w:rsidR="007545B9" w:rsidRPr="00EA2B75">
        <w:rPr>
          <w:rFonts w:asciiTheme="majorHAnsi" w:hAnsiTheme="majorHAnsi"/>
          <w:lang w:val="en-US"/>
        </w:rPr>
        <w:t>itself</w:t>
      </w:r>
    </w:p>
    <w:p w14:paraId="53F62E9E" w14:textId="709B9A41" w:rsidR="002B3C41" w:rsidRPr="00EA2B75" w:rsidRDefault="002B3C41" w:rsidP="002B3C41">
      <w:pPr>
        <w:pStyle w:val="ListParagraph"/>
        <w:numPr>
          <w:ilvl w:val="0"/>
          <w:numId w:val="1"/>
        </w:numPr>
        <w:rPr>
          <w:rFonts w:asciiTheme="majorHAnsi" w:hAnsiTheme="majorHAnsi"/>
          <w:lang w:val="en-US"/>
        </w:rPr>
      </w:pPr>
      <w:r w:rsidRPr="00EA2B75">
        <w:rPr>
          <w:rFonts w:asciiTheme="majorHAnsi" w:hAnsiTheme="majorHAnsi"/>
          <w:lang w:val="en-US"/>
        </w:rPr>
        <w:t xml:space="preserve">Verified Token Controller – to manage process of </w:t>
      </w:r>
      <w:r w:rsidR="007545B9" w:rsidRPr="00EA2B75">
        <w:rPr>
          <w:rFonts w:asciiTheme="majorHAnsi" w:hAnsiTheme="majorHAnsi"/>
          <w:lang w:val="en-US"/>
        </w:rPr>
        <w:t>verification</w:t>
      </w:r>
    </w:p>
    <w:p w14:paraId="530F40CC" w14:textId="1C799F8F" w:rsidR="002B3C41" w:rsidRPr="00EA2B75" w:rsidRDefault="002B3C41" w:rsidP="002B3C41">
      <w:pPr>
        <w:pStyle w:val="ListParagraph"/>
        <w:numPr>
          <w:ilvl w:val="0"/>
          <w:numId w:val="1"/>
        </w:numPr>
        <w:rPr>
          <w:rFonts w:asciiTheme="majorHAnsi" w:hAnsiTheme="majorHAnsi"/>
          <w:lang w:val="en-US"/>
        </w:rPr>
      </w:pPr>
      <w:r w:rsidRPr="00EA2B75">
        <w:rPr>
          <w:rFonts w:asciiTheme="majorHAnsi" w:hAnsiTheme="majorHAnsi"/>
          <w:lang w:val="en-US"/>
        </w:rPr>
        <w:t>Verified Token Registry – to manage whitelists.</w:t>
      </w:r>
    </w:p>
    <w:p w14:paraId="11376A0B" w14:textId="77777777" w:rsidR="002B3C41" w:rsidRPr="00EA2B75" w:rsidRDefault="002B3C41">
      <w:pPr>
        <w:rPr>
          <w:rFonts w:asciiTheme="majorHAnsi" w:hAnsiTheme="majorHAnsi"/>
          <w:lang w:val="en-US"/>
        </w:rPr>
      </w:pPr>
    </w:p>
    <w:p w14:paraId="6EA9103E" w14:textId="30825950" w:rsidR="00BA4223" w:rsidRPr="00EA2B75" w:rsidRDefault="00EA2B75" w:rsidP="00EA2B75">
      <w:pPr>
        <w:pStyle w:val="Heading1"/>
        <w:spacing w:before="480"/>
        <w:rPr>
          <w:color w:val="000000" w:themeColor="text1"/>
          <w:sz w:val="36"/>
          <w:szCs w:val="36"/>
          <w:lang w:val="en-US"/>
        </w:rPr>
      </w:pPr>
      <w:r w:rsidRPr="00EA2B75">
        <w:rPr>
          <w:color w:val="000000" w:themeColor="text1"/>
          <w:sz w:val="36"/>
          <w:szCs w:val="36"/>
          <w:lang w:val="en-US"/>
        </w:rPr>
        <w:t>Verified</w:t>
      </w:r>
      <w:r w:rsidR="00E40A40">
        <w:rPr>
          <w:color w:val="000000" w:themeColor="text1"/>
          <w:sz w:val="36"/>
          <w:szCs w:val="36"/>
          <w:lang w:val="en-US"/>
        </w:rPr>
        <w:t xml:space="preserve"> </w:t>
      </w:r>
      <w:r w:rsidR="00BA4223" w:rsidRPr="00EA2B75">
        <w:rPr>
          <w:color w:val="000000" w:themeColor="text1"/>
          <w:sz w:val="36"/>
          <w:szCs w:val="36"/>
          <w:lang w:val="en-US"/>
        </w:rPr>
        <w:t>Token</w:t>
      </w:r>
    </w:p>
    <w:p w14:paraId="66E1163A" w14:textId="290D26F0" w:rsidR="00BA4223" w:rsidRPr="00EA2B75" w:rsidRDefault="0008384B" w:rsidP="0058635C">
      <w:pPr>
        <w:spacing w:before="120" w:after="120"/>
        <w:ind w:left="57"/>
        <w:rPr>
          <w:rFonts w:asciiTheme="majorHAnsi" w:hAnsiTheme="majorHAnsi"/>
          <w:lang w:val="en-US"/>
        </w:rPr>
      </w:pPr>
      <w:r w:rsidRPr="00EA2B75">
        <w:rPr>
          <w:rFonts w:asciiTheme="majorHAnsi" w:hAnsiTheme="majorHAnsi"/>
          <w:lang w:val="en-US"/>
        </w:rPr>
        <w:t xml:space="preserve">Extension to ERC20 standard. It doesn’t propose any extra features and just upgrade standard </w:t>
      </w:r>
      <w:r w:rsidR="00F77A7B"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 xml:space="preserve"> t</w:t>
      </w:r>
      <w:r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ransfer()</w:t>
      </w:r>
      <w:r w:rsidR="00F77A7B"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 xml:space="preserve"> </w:t>
      </w:r>
      <w:r w:rsidRPr="00EA2B75">
        <w:rPr>
          <w:rFonts w:asciiTheme="majorHAnsi" w:hAnsiTheme="majorHAnsi"/>
          <w:lang w:val="en-US"/>
        </w:rPr>
        <w:t xml:space="preserve"> and </w:t>
      </w:r>
      <w:r w:rsidR="00F77A7B"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 xml:space="preserve"> t</w:t>
      </w:r>
      <w:r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ransferFrom</w:t>
      </w:r>
      <w:r w:rsidR="00F77A7B"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 xml:space="preserve">() </w:t>
      </w:r>
      <w:r w:rsidR="00F77A7B" w:rsidRPr="00EA2B75">
        <w:rPr>
          <w:rFonts w:asciiTheme="majorHAnsi" w:hAnsiTheme="majorHAnsi"/>
          <w:lang w:val="en-US"/>
        </w:rPr>
        <w:t xml:space="preserve"> f</w:t>
      </w:r>
      <w:r w:rsidRPr="00EA2B75">
        <w:rPr>
          <w:rFonts w:asciiTheme="majorHAnsi" w:hAnsiTheme="majorHAnsi"/>
          <w:lang w:val="en-US"/>
        </w:rPr>
        <w:t>unctions by adding check if the receiver is enlisted in the whitelists</w:t>
      </w:r>
      <w:r w:rsidR="0058635C" w:rsidRPr="00EA2B75">
        <w:rPr>
          <w:rFonts w:asciiTheme="majorHAnsi" w:hAnsiTheme="majorHAnsi"/>
          <w:lang w:val="en-US"/>
        </w:rPr>
        <w:t>,</w:t>
      </w:r>
      <w:r w:rsidRPr="00EA2B75">
        <w:rPr>
          <w:rFonts w:asciiTheme="majorHAnsi" w:hAnsiTheme="majorHAnsi"/>
          <w:lang w:val="en-US"/>
        </w:rPr>
        <w:t xml:space="preserve"> </w:t>
      </w:r>
      <w:r w:rsidR="0058635C" w:rsidRPr="00EA2B75">
        <w:rPr>
          <w:rFonts w:asciiTheme="majorHAnsi" w:hAnsiTheme="majorHAnsi"/>
          <w:lang w:val="en-US"/>
        </w:rPr>
        <w:t>assigned</w:t>
      </w:r>
      <w:r w:rsidRPr="00EA2B75">
        <w:rPr>
          <w:rFonts w:asciiTheme="majorHAnsi" w:hAnsiTheme="majorHAnsi"/>
          <w:lang w:val="en-US"/>
        </w:rPr>
        <w:t xml:space="preserve"> by Token Issuer. </w:t>
      </w:r>
    </w:p>
    <w:p w14:paraId="5714F60A" w14:textId="77777777" w:rsidR="0008384B" w:rsidRPr="00EA2B75" w:rsidRDefault="0008384B">
      <w:pPr>
        <w:rPr>
          <w:rFonts w:asciiTheme="majorHAnsi" w:hAnsiTheme="majorHAnsi"/>
          <w:lang w:val="en-US"/>
        </w:rPr>
      </w:pPr>
    </w:p>
    <w:p w14:paraId="641EAB13" w14:textId="77777777" w:rsidR="00BA4223" w:rsidRPr="00EA2B75" w:rsidRDefault="00BA4223" w:rsidP="0062750D">
      <w:pPr>
        <w:ind w:left="-709" w:right="-478"/>
        <w:rPr>
          <w:rFonts w:asciiTheme="majorHAnsi" w:hAnsiTheme="majorHAnsi"/>
          <w:lang w:val="en-US"/>
        </w:rPr>
      </w:pPr>
      <w:r w:rsidRPr="00EA2B75">
        <w:rPr>
          <w:rFonts w:asciiTheme="majorHAnsi" w:hAnsiTheme="majorHAnsi"/>
          <w:noProof/>
          <w:lang w:val="en-US"/>
        </w:rPr>
        <w:drawing>
          <wp:inline distT="0" distB="0" distL="0" distR="0" wp14:anchorId="0398BF50" wp14:editId="605040BD">
            <wp:extent cx="6886398" cy="2856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6 at 10.56.50 AM.png"/>
                    <pic:cNvPicPr/>
                  </pic:nvPicPr>
                  <pic:blipFill>
                    <a:blip r:embed="rId5">
                      <a:extLst>
                        <a:ext uri="{28A0092B-C50C-407E-A947-70E740481C1C}">
                          <a14:useLocalDpi xmlns:a14="http://schemas.microsoft.com/office/drawing/2010/main" val="0"/>
                        </a:ext>
                      </a:extLst>
                    </a:blip>
                    <a:stretch>
                      <a:fillRect/>
                    </a:stretch>
                  </pic:blipFill>
                  <pic:spPr>
                    <a:xfrm>
                      <a:off x="0" y="0"/>
                      <a:ext cx="6920722" cy="2870335"/>
                    </a:xfrm>
                    <a:prstGeom prst="rect">
                      <a:avLst/>
                    </a:prstGeom>
                  </pic:spPr>
                </pic:pic>
              </a:graphicData>
            </a:graphic>
          </wp:inline>
        </w:drawing>
      </w:r>
    </w:p>
    <w:p w14:paraId="0795E959" w14:textId="64C11475" w:rsidR="00BA4223" w:rsidRPr="00EA2B75" w:rsidRDefault="00A940D1" w:rsidP="00EA2B75">
      <w:pPr>
        <w:spacing w:before="120" w:after="120"/>
        <w:rPr>
          <w:rFonts w:asciiTheme="majorHAnsi" w:hAnsiTheme="majorHAnsi"/>
          <w:lang w:val="en-US"/>
        </w:rPr>
      </w:pPr>
      <w:r w:rsidRPr="00EA2B75">
        <w:rPr>
          <w:rFonts w:asciiTheme="majorHAnsi" w:hAnsiTheme="majorHAnsi"/>
          <w:lang w:val="en-US"/>
        </w:rPr>
        <w:t xml:space="preserve">If Token </w:t>
      </w:r>
      <w:r w:rsidR="00D5336C" w:rsidRPr="00EA2B75">
        <w:rPr>
          <w:rFonts w:asciiTheme="majorHAnsi" w:hAnsiTheme="majorHAnsi"/>
          <w:lang w:val="en-US"/>
        </w:rPr>
        <w:t xml:space="preserve">Controller’s </w:t>
      </w:r>
      <w:r w:rsidR="00D5336C"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isVerified()</w:t>
      </w:r>
      <w:r w:rsidR="00D5336C" w:rsidRPr="00EA2B75">
        <w:rPr>
          <w:rFonts w:asciiTheme="majorHAnsi" w:hAnsiTheme="majorHAnsi"/>
          <w:lang w:val="en-US"/>
        </w:rPr>
        <w:t xml:space="preserve"> function</w:t>
      </w:r>
      <w:r w:rsidRPr="00EA2B75">
        <w:rPr>
          <w:rFonts w:asciiTheme="majorHAnsi" w:hAnsiTheme="majorHAnsi"/>
          <w:lang w:val="en-US"/>
        </w:rPr>
        <w:t xml:space="preserve"> </w:t>
      </w:r>
      <w:r w:rsidR="00D5336C" w:rsidRPr="00EA2B75">
        <w:rPr>
          <w:rFonts w:asciiTheme="majorHAnsi" w:hAnsiTheme="majorHAnsi"/>
          <w:lang w:val="en-US"/>
        </w:rPr>
        <w:t xml:space="preserve">confirms that </w:t>
      </w:r>
      <w:r w:rsidRPr="00EA2B75">
        <w:rPr>
          <w:rFonts w:asciiTheme="majorHAnsi" w:hAnsiTheme="majorHAnsi"/>
          <w:lang w:val="en-US"/>
        </w:rPr>
        <w:t>receiver address</w:t>
      </w:r>
      <w:r w:rsidR="00D5336C" w:rsidRPr="00EA2B75">
        <w:rPr>
          <w:rFonts w:asciiTheme="majorHAnsi" w:hAnsiTheme="majorHAnsi"/>
          <w:lang w:val="en-US"/>
        </w:rPr>
        <w:t xml:space="preserve"> is verified</w:t>
      </w:r>
      <w:r w:rsidRPr="00EA2B75">
        <w:rPr>
          <w:rFonts w:asciiTheme="majorHAnsi" w:hAnsiTheme="majorHAnsi"/>
          <w:lang w:val="en-US"/>
        </w:rPr>
        <w:t xml:space="preserve">, </w:t>
      </w:r>
      <w:r w:rsidR="00D5336C" w:rsidRPr="00EA2B75">
        <w:rPr>
          <w:rFonts w:asciiTheme="majorHAnsi" w:hAnsiTheme="majorHAnsi"/>
          <w:lang w:val="en-US"/>
        </w:rPr>
        <w:t xml:space="preserve">then </w:t>
      </w:r>
      <w:r w:rsidRPr="00EA2B75">
        <w:rPr>
          <w:rFonts w:asciiTheme="majorHAnsi" w:hAnsiTheme="majorHAnsi"/>
          <w:lang w:val="en-US"/>
        </w:rPr>
        <w:t xml:space="preserve">standard ERC20 functions will be called. </w:t>
      </w:r>
    </w:p>
    <w:p w14:paraId="45BAC17C" w14:textId="5146FBD6" w:rsidR="00D5336C" w:rsidRDefault="00D5336C" w:rsidP="00EA2B75">
      <w:pPr>
        <w:spacing w:before="120" w:after="120"/>
        <w:rPr>
          <w:rFonts w:asciiTheme="majorHAnsi" w:hAnsiTheme="majorHAnsi"/>
          <w:lang w:val="en-US"/>
        </w:rPr>
      </w:pPr>
      <w:r w:rsidRPr="00EA2B75">
        <w:rPr>
          <w:rFonts w:asciiTheme="majorHAnsi" w:hAnsiTheme="majorHAnsi" w:cs="DejaVu Sans Mono Book"/>
          <w:sz w:val="20"/>
          <w:szCs w:val="20"/>
          <w:shd w:val="clear" w:color="auto" w:fill="F2F2F2" w:themeFill="background1" w:themeFillShade="F2"/>
          <w:lang w:val="en-US"/>
          <w14:props3d w14:extrusionH="0" w14:contourW="0" w14:prstMaterial="warmMatte">
            <w14:bevelB w14:w="38100" w14:h="38100" w14:prst="circle"/>
          </w14:props3d>
        </w:rPr>
        <w:t>isVerified()</w:t>
      </w:r>
      <w:r w:rsidRPr="00EA2B75">
        <w:rPr>
          <w:rFonts w:asciiTheme="majorHAnsi" w:hAnsiTheme="majorHAnsi"/>
          <w:lang w:val="en-US"/>
        </w:rPr>
        <w:t xml:space="preserve"> use verifications parameters set by Token Issuer and, in turn, call Verify Token Registry to check if receiver address is whitelisted and has required characteristics.</w:t>
      </w:r>
    </w:p>
    <w:p w14:paraId="2E8E85F2" w14:textId="77777777" w:rsidR="0062750D" w:rsidRDefault="0062750D">
      <w:pPr>
        <w:rPr>
          <w:rFonts w:asciiTheme="majorHAnsi" w:eastAsiaTheme="majorEastAsia" w:hAnsiTheme="majorHAnsi" w:cstheme="majorBidi"/>
          <w:color w:val="000000" w:themeColor="text1"/>
          <w:sz w:val="36"/>
          <w:szCs w:val="36"/>
          <w:lang w:val="en-US"/>
        </w:rPr>
      </w:pPr>
      <w:r>
        <w:rPr>
          <w:color w:val="000000" w:themeColor="text1"/>
          <w:sz w:val="36"/>
          <w:szCs w:val="36"/>
          <w:lang w:val="en-US"/>
        </w:rPr>
        <w:br w:type="page"/>
      </w:r>
    </w:p>
    <w:p w14:paraId="1D25AEF6" w14:textId="0C9E4375" w:rsidR="00BA4223" w:rsidRPr="00EA2B75" w:rsidRDefault="00BA4223" w:rsidP="00EA2B75">
      <w:pPr>
        <w:pStyle w:val="Heading1"/>
        <w:spacing w:before="480"/>
        <w:rPr>
          <w:color w:val="000000" w:themeColor="text1"/>
          <w:sz w:val="36"/>
          <w:szCs w:val="36"/>
          <w:lang w:val="en-US"/>
        </w:rPr>
      </w:pPr>
      <w:r w:rsidRPr="00EA2B75">
        <w:rPr>
          <w:color w:val="000000" w:themeColor="text1"/>
          <w:sz w:val="36"/>
          <w:szCs w:val="36"/>
          <w:lang w:val="en-US"/>
        </w:rPr>
        <w:lastRenderedPageBreak/>
        <w:t>Verified Token Controller</w:t>
      </w:r>
    </w:p>
    <w:p w14:paraId="49B5CC9D" w14:textId="3F46FD83" w:rsidR="00BA4223" w:rsidRPr="0085200A" w:rsidRDefault="00254B52" w:rsidP="00EA2B75">
      <w:pPr>
        <w:spacing w:before="120" w:after="120"/>
        <w:ind w:left="57"/>
        <w:rPr>
          <w:rFonts w:asciiTheme="majorHAnsi" w:hAnsiTheme="majorHAnsi"/>
          <w:lang w:val="en-US"/>
        </w:rPr>
      </w:pPr>
      <w:r>
        <w:rPr>
          <w:rFonts w:asciiTheme="majorHAnsi" w:hAnsiTheme="majorHAnsi"/>
          <w:lang w:val="en-US"/>
        </w:rPr>
        <w:t xml:space="preserve">By deploying contract, Issuer setup the list of registries which will be used to check transfers. Issuer can alter this list later, as well as number of required confirmations (how many registries should confirm they have the receiver address in their records). </w:t>
      </w:r>
    </w:p>
    <w:p w14:paraId="5E77742E" w14:textId="77777777" w:rsidR="00BA4223" w:rsidRPr="00EA2B75" w:rsidRDefault="00BA4223">
      <w:pPr>
        <w:rPr>
          <w:rFonts w:asciiTheme="majorHAnsi" w:hAnsiTheme="majorHAnsi"/>
          <w:lang w:val="en-US"/>
        </w:rPr>
      </w:pPr>
      <w:r w:rsidRPr="00EA2B75">
        <w:rPr>
          <w:rFonts w:asciiTheme="majorHAnsi" w:hAnsiTheme="majorHAnsi"/>
          <w:noProof/>
          <w:lang w:val="en-US"/>
        </w:rPr>
        <w:drawing>
          <wp:inline distT="0" distB="0" distL="0" distR="0" wp14:anchorId="34729A98" wp14:editId="5BE5FDF3">
            <wp:extent cx="4920554" cy="3581312"/>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6 at 10.57.31 AM.png"/>
                    <pic:cNvPicPr/>
                  </pic:nvPicPr>
                  <pic:blipFill>
                    <a:blip r:embed="rId6">
                      <a:extLst>
                        <a:ext uri="{28A0092B-C50C-407E-A947-70E740481C1C}">
                          <a14:useLocalDpi xmlns:a14="http://schemas.microsoft.com/office/drawing/2010/main" val="0"/>
                        </a:ext>
                      </a:extLst>
                    </a:blip>
                    <a:stretch>
                      <a:fillRect/>
                    </a:stretch>
                  </pic:blipFill>
                  <pic:spPr>
                    <a:xfrm>
                      <a:off x="0" y="0"/>
                      <a:ext cx="4939425" cy="3595047"/>
                    </a:xfrm>
                    <a:prstGeom prst="rect">
                      <a:avLst/>
                    </a:prstGeom>
                  </pic:spPr>
                </pic:pic>
              </a:graphicData>
            </a:graphic>
          </wp:inline>
        </w:drawing>
      </w:r>
    </w:p>
    <w:p w14:paraId="2AB28D5D" w14:textId="77777777" w:rsidR="00FB724A" w:rsidRDefault="00FB724A" w:rsidP="00FB724A">
      <w:pPr>
        <w:spacing w:before="120" w:after="120"/>
        <w:rPr>
          <w:rFonts w:asciiTheme="majorHAnsi" w:hAnsiTheme="majorHAnsi"/>
          <w:lang w:val="en-US"/>
        </w:rPr>
      </w:pPr>
      <w:r>
        <w:rPr>
          <w:rFonts w:asciiTheme="majorHAnsi" w:hAnsiTheme="majorHAnsi"/>
          <w:lang w:val="en-US"/>
        </w:rPr>
        <w:t xml:space="preserve">Token issuer can specify data required for successful transfer in the form of key =&gt; value pairs, e.g.: </w:t>
      </w:r>
    </w:p>
    <w:p w14:paraId="7253641D" w14:textId="77777777" w:rsidR="00FB724A" w:rsidRPr="00FB724A" w:rsidRDefault="00FB724A" w:rsidP="00FB724A">
      <w:pPr>
        <w:pStyle w:val="ListParagraph"/>
        <w:numPr>
          <w:ilvl w:val="0"/>
          <w:numId w:val="2"/>
        </w:numPr>
        <w:rPr>
          <w:rFonts w:asciiTheme="majorHAnsi" w:hAnsiTheme="majorHAnsi"/>
          <w:lang w:val="en-US"/>
        </w:rPr>
      </w:pPr>
      <w:r w:rsidRPr="00FB724A">
        <w:rPr>
          <w:rFonts w:asciiTheme="majorHAnsi" w:hAnsiTheme="majorHAnsi"/>
          <w:lang w:val="en-US"/>
        </w:rPr>
        <w:t>“Age group” =&gt; “18+”</w:t>
      </w:r>
    </w:p>
    <w:p w14:paraId="22FAB91A" w14:textId="177A21B3" w:rsidR="00FB724A" w:rsidRPr="00FB724A" w:rsidRDefault="00FB724A" w:rsidP="00FB724A">
      <w:pPr>
        <w:pStyle w:val="ListParagraph"/>
        <w:numPr>
          <w:ilvl w:val="0"/>
          <w:numId w:val="2"/>
        </w:numPr>
        <w:rPr>
          <w:rFonts w:asciiTheme="majorHAnsi" w:hAnsiTheme="majorHAnsi"/>
          <w:lang w:val="en-US"/>
        </w:rPr>
      </w:pPr>
      <w:r w:rsidRPr="00FB724A">
        <w:rPr>
          <w:rFonts w:asciiTheme="majorHAnsi" w:hAnsiTheme="majorHAnsi"/>
          <w:lang w:val="en-US"/>
        </w:rPr>
        <w:t>“Receiver country” =&gt; “New Zealand”</w:t>
      </w:r>
    </w:p>
    <w:p w14:paraId="1A436C93" w14:textId="3DABC265" w:rsidR="00FB724A" w:rsidRPr="00FB724A" w:rsidRDefault="00FB724A" w:rsidP="00FB724A">
      <w:pPr>
        <w:pStyle w:val="ListParagraph"/>
        <w:numPr>
          <w:ilvl w:val="0"/>
          <w:numId w:val="2"/>
        </w:numPr>
        <w:rPr>
          <w:rFonts w:asciiTheme="majorHAnsi" w:hAnsiTheme="majorHAnsi"/>
          <w:lang w:val="en-US"/>
        </w:rPr>
      </w:pPr>
      <w:r w:rsidRPr="00FB724A">
        <w:rPr>
          <w:rFonts w:asciiTheme="majorHAnsi" w:hAnsiTheme="majorHAnsi"/>
          <w:lang w:val="en-US"/>
        </w:rPr>
        <w:t>“KYC” =&gt; “true”</w:t>
      </w:r>
    </w:p>
    <w:p w14:paraId="27B0FE0D" w14:textId="08395375" w:rsidR="00BA4223" w:rsidRPr="00FB724A" w:rsidRDefault="00FB724A" w:rsidP="00FB724A">
      <w:pPr>
        <w:pStyle w:val="ListParagraph"/>
        <w:numPr>
          <w:ilvl w:val="0"/>
          <w:numId w:val="2"/>
        </w:numPr>
        <w:rPr>
          <w:rFonts w:asciiTheme="majorHAnsi" w:hAnsiTheme="majorHAnsi"/>
          <w:lang w:val="en-US"/>
        </w:rPr>
      </w:pPr>
      <w:r w:rsidRPr="00FB724A">
        <w:rPr>
          <w:rFonts w:asciiTheme="majorHAnsi" w:hAnsiTheme="majorHAnsi"/>
          <w:lang w:val="en-US"/>
        </w:rPr>
        <w:t>“ID type” =&gt; “Passport”</w:t>
      </w:r>
    </w:p>
    <w:p w14:paraId="2178530C" w14:textId="77777777" w:rsidR="00FB724A" w:rsidRDefault="00FB724A">
      <w:pPr>
        <w:rPr>
          <w:rFonts w:asciiTheme="majorHAnsi" w:hAnsiTheme="majorHAnsi"/>
          <w:lang w:val="en-US"/>
        </w:rPr>
      </w:pPr>
    </w:p>
    <w:p w14:paraId="23C2A69C" w14:textId="337DFE8E" w:rsidR="00FB724A" w:rsidRPr="00EA2B75" w:rsidRDefault="006A3586">
      <w:pPr>
        <w:rPr>
          <w:rFonts w:asciiTheme="majorHAnsi" w:hAnsiTheme="majorHAnsi"/>
          <w:lang w:val="en-US"/>
        </w:rPr>
      </w:pPr>
      <w:r>
        <w:rPr>
          <w:rFonts w:asciiTheme="majorHAnsi" w:hAnsiTheme="majorHAnsi"/>
          <w:lang w:val="en-US"/>
        </w:rPr>
        <w:t xml:space="preserve">Each address will be checked </w:t>
      </w:r>
      <w:r w:rsidR="0045269E">
        <w:rPr>
          <w:rFonts w:asciiTheme="majorHAnsi" w:hAnsiTheme="majorHAnsi"/>
          <w:lang w:val="en-US"/>
        </w:rPr>
        <w:t xml:space="preserve">for enlisting </w:t>
      </w:r>
      <w:r w:rsidR="008558CE">
        <w:rPr>
          <w:rFonts w:asciiTheme="majorHAnsi" w:hAnsiTheme="majorHAnsi"/>
          <w:lang w:val="en-US"/>
        </w:rPr>
        <w:t xml:space="preserve">in </w:t>
      </w:r>
      <w:r w:rsidR="0045269E">
        <w:rPr>
          <w:rFonts w:asciiTheme="majorHAnsi" w:hAnsiTheme="majorHAnsi"/>
          <w:lang w:val="en-US"/>
        </w:rPr>
        <w:t>registries</w:t>
      </w:r>
      <w:r w:rsidR="008558CE">
        <w:rPr>
          <w:rFonts w:asciiTheme="majorHAnsi" w:hAnsiTheme="majorHAnsi"/>
          <w:lang w:val="en-US"/>
        </w:rPr>
        <w:t xml:space="preserve"> records</w:t>
      </w:r>
      <w:r w:rsidR="0045269E">
        <w:rPr>
          <w:rFonts w:asciiTheme="majorHAnsi" w:hAnsiTheme="majorHAnsi"/>
          <w:lang w:val="en-US"/>
        </w:rPr>
        <w:t xml:space="preserve"> with this pair. </w:t>
      </w:r>
    </w:p>
    <w:p w14:paraId="04AD6F94" w14:textId="77777777" w:rsidR="0062750D" w:rsidRDefault="0062750D">
      <w:pPr>
        <w:rPr>
          <w:rFonts w:asciiTheme="majorHAnsi" w:eastAsiaTheme="majorEastAsia" w:hAnsiTheme="majorHAnsi" w:cstheme="majorBidi"/>
          <w:color w:val="000000" w:themeColor="text1"/>
          <w:sz w:val="36"/>
          <w:szCs w:val="36"/>
          <w:lang w:val="en-US"/>
        </w:rPr>
      </w:pPr>
      <w:r>
        <w:rPr>
          <w:color w:val="000000" w:themeColor="text1"/>
          <w:sz w:val="36"/>
          <w:szCs w:val="36"/>
          <w:lang w:val="en-US"/>
        </w:rPr>
        <w:br w:type="page"/>
      </w:r>
    </w:p>
    <w:p w14:paraId="4C0EFD6E" w14:textId="214C3C2E" w:rsidR="00BA4223" w:rsidRPr="00EA2B75" w:rsidRDefault="00BA4223" w:rsidP="00EA2B75">
      <w:pPr>
        <w:pStyle w:val="Heading1"/>
        <w:spacing w:before="480"/>
        <w:rPr>
          <w:color w:val="000000" w:themeColor="text1"/>
          <w:sz w:val="36"/>
          <w:szCs w:val="36"/>
          <w:lang w:val="en-US"/>
        </w:rPr>
      </w:pPr>
      <w:r w:rsidRPr="00EA2B75">
        <w:rPr>
          <w:color w:val="000000" w:themeColor="text1"/>
          <w:sz w:val="36"/>
          <w:szCs w:val="36"/>
          <w:lang w:val="en-US"/>
        </w:rPr>
        <w:t>Verified Token Registry</w:t>
      </w:r>
    </w:p>
    <w:p w14:paraId="761D5474" w14:textId="23E936F8" w:rsidR="00BA4223" w:rsidRDefault="008558CE" w:rsidP="008558CE">
      <w:pPr>
        <w:spacing w:before="120" w:after="120"/>
        <w:rPr>
          <w:rFonts w:asciiTheme="majorHAnsi" w:hAnsiTheme="majorHAnsi"/>
          <w:lang w:val="en-US"/>
        </w:rPr>
      </w:pPr>
      <w:r>
        <w:rPr>
          <w:rFonts w:asciiTheme="majorHAnsi" w:hAnsiTheme="majorHAnsi"/>
          <w:lang w:val="en-US"/>
        </w:rPr>
        <w:t>Registries keep records of addresses and associated pairs:</w:t>
      </w:r>
    </w:p>
    <w:p w14:paraId="189C93C2" w14:textId="32770F02" w:rsidR="008558CE" w:rsidRPr="008558CE" w:rsidRDefault="008558CE" w:rsidP="008558CE">
      <w:pPr>
        <w:pStyle w:val="ListParagraph"/>
        <w:numPr>
          <w:ilvl w:val="0"/>
          <w:numId w:val="2"/>
        </w:numPr>
        <w:spacing w:before="120" w:after="120"/>
        <w:rPr>
          <w:rFonts w:asciiTheme="majorHAnsi" w:hAnsiTheme="majorHAnsi"/>
          <w:lang w:val="en-US"/>
        </w:rPr>
      </w:pPr>
      <w:r w:rsidRPr="008558CE">
        <w:rPr>
          <w:rFonts w:asciiTheme="majorHAnsi" w:hAnsiTheme="majorHAnsi"/>
          <w:lang w:val="en-US"/>
        </w:rPr>
        <w:t>0x123… =&gt; [</w:t>
      </w:r>
      <w:r>
        <w:rPr>
          <w:rFonts w:asciiTheme="majorHAnsi" w:hAnsiTheme="majorHAnsi"/>
          <w:lang w:val="en-US"/>
        </w:rPr>
        <w:t xml:space="preserve"> </w:t>
      </w:r>
      <w:r w:rsidRPr="008558CE">
        <w:rPr>
          <w:rFonts w:asciiTheme="majorHAnsi" w:hAnsiTheme="majorHAnsi"/>
          <w:lang w:val="en-US"/>
        </w:rPr>
        <w:t>“Age group” =&gt; “18+”</w:t>
      </w:r>
      <w:r>
        <w:rPr>
          <w:rFonts w:asciiTheme="majorHAnsi" w:hAnsiTheme="majorHAnsi"/>
          <w:lang w:val="en-US"/>
        </w:rPr>
        <w:t xml:space="preserve"> </w:t>
      </w:r>
      <w:r w:rsidRPr="008558CE">
        <w:rPr>
          <w:rFonts w:asciiTheme="majorHAnsi" w:hAnsiTheme="majorHAnsi"/>
          <w:lang w:val="en-US"/>
        </w:rPr>
        <w:t>]</w:t>
      </w:r>
    </w:p>
    <w:p w14:paraId="14C74DDA" w14:textId="193B0322" w:rsidR="008558CE" w:rsidRPr="00FB724A" w:rsidRDefault="008558CE" w:rsidP="008558CE">
      <w:pPr>
        <w:pStyle w:val="ListParagraph"/>
        <w:numPr>
          <w:ilvl w:val="0"/>
          <w:numId w:val="2"/>
        </w:numPr>
        <w:rPr>
          <w:rFonts w:asciiTheme="majorHAnsi" w:hAnsiTheme="majorHAnsi"/>
          <w:lang w:val="en-US"/>
        </w:rPr>
      </w:pPr>
      <w:r w:rsidRPr="008558CE">
        <w:rPr>
          <w:rFonts w:asciiTheme="majorHAnsi" w:hAnsiTheme="majorHAnsi"/>
          <w:lang w:val="en-US"/>
        </w:rPr>
        <w:t>0x123… =&gt; [</w:t>
      </w:r>
      <w:r w:rsidRPr="00FB724A">
        <w:rPr>
          <w:rFonts w:asciiTheme="majorHAnsi" w:hAnsiTheme="majorHAnsi"/>
          <w:lang w:val="en-US"/>
        </w:rPr>
        <w:t xml:space="preserve"> “Receiver country” =&gt; “New Zealand”</w:t>
      </w:r>
      <w:r>
        <w:rPr>
          <w:rFonts w:asciiTheme="majorHAnsi" w:hAnsiTheme="majorHAnsi"/>
          <w:lang w:val="en-US"/>
        </w:rPr>
        <w:t xml:space="preserve"> ]</w:t>
      </w:r>
    </w:p>
    <w:p w14:paraId="3D02514D" w14:textId="4C0AF4DD" w:rsidR="008558CE" w:rsidRPr="00FB724A" w:rsidRDefault="008558CE" w:rsidP="008558CE">
      <w:pPr>
        <w:pStyle w:val="ListParagraph"/>
        <w:numPr>
          <w:ilvl w:val="0"/>
          <w:numId w:val="2"/>
        </w:numPr>
        <w:rPr>
          <w:rFonts w:asciiTheme="majorHAnsi" w:hAnsiTheme="majorHAnsi"/>
          <w:lang w:val="en-US"/>
        </w:rPr>
      </w:pPr>
      <w:r w:rsidRPr="008558CE">
        <w:rPr>
          <w:rFonts w:asciiTheme="majorHAnsi" w:hAnsiTheme="majorHAnsi"/>
          <w:lang w:val="en-US"/>
        </w:rPr>
        <w:t>0x123… =&gt; [</w:t>
      </w:r>
      <w:r w:rsidRPr="00FB724A">
        <w:rPr>
          <w:rFonts w:asciiTheme="majorHAnsi" w:hAnsiTheme="majorHAnsi"/>
          <w:lang w:val="en-US"/>
        </w:rPr>
        <w:t xml:space="preserve"> “KYC” =&gt; “true”</w:t>
      </w:r>
      <w:r>
        <w:rPr>
          <w:rFonts w:asciiTheme="majorHAnsi" w:hAnsiTheme="majorHAnsi"/>
          <w:lang w:val="en-US"/>
        </w:rPr>
        <w:t xml:space="preserve"> ]</w:t>
      </w:r>
    </w:p>
    <w:p w14:paraId="1CF5DE27" w14:textId="76C3AE84" w:rsidR="008558CE" w:rsidRPr="00FB724A" w:rsidRDefault="008558CE" w:rsidP="008558CE">
      <w:pPr>
        <w:pStyle w:val="ListParagraph"/>
        <w:numPr>
          <w:ilvl w:val="0"/>
          <w:numId w:val="2"/>
        </w:numPr>
        <w:rPr>
          <w:rFonts w:asciiTheme="majorHAnsi" w:hAnsiTheme="majorHAnsi"/>
          <w:lang w:val="en-US"/>
        </w:rPr>
      </w:pPr>
      <w:r w:rsidRPr="008558CE">
        <w:rPr>
          <w:rFonts w:asciiTheme="majorHAnsi" w:hAnsiTheme="majorHAnsi"/>
          <w:lang w:val="en-US"/>
        </w:rPr>
        <w:t>0x123… =&gt; [</w:t>
      </w:r>
      <w:r w:rsidRPr="00FB724A">
        <w:rPr>
          <w:rFonts w:asciiTheme="majorHAnsi" w:hAnsiTheme="majorHAnsi"/>
          <w:lang w:val="en-US"/>
        </w:rPr>
        <w:t xml:space="preserve"> “ID type” =&gt; “Passport”</w:t>
      </w:r>
      <w:r>
        <w:rPr>
          <w:rFonts w:asciiTheme="majorHAnsi" w:hAnsiTheme="majorHAnsi"/>
          <w:lang w:val="en-US"/>
        </w:rPr>
        <w:t xml:space="preserve"> ]</w:t>
      </w:r>
    </w:p>
    <w:p w14:paraId="039B664E" w14:textId="77777777" w:rsidR="008558CE" w:rsidRDefault="008558CE" w:rsidP="00BA4223">
      <w:pPr>
        <w:rPr>
          <w:rFonts w:asciiTheme="majorHAnsi" w:hAnsiTheme="majorHAnsi"/>
          <w:lang w:val="en-US"/>
        </w:rPr>
      </w:pPr>
    </w:p>
    <w:p w14:paraId="232230F5" w14:textId="77777777" w:rsidR="008558CE" w:rsidRDefault="008558CE" w:rsidP="008558CE">
      <w:pPr>
        <w:spacing w:before="120" w:after="120"/>
        <w:rPr>
          <w:rFonts w:asciiTheme="majorHAnsi" w:hAnsiTheme="majorHAnsi"/>
          <w:lang w:val="en-US"/>
        </w:rPr>
      </w:pPr>
      <w:r>
        <w:rPr>
          <w:rFonts w:asciiTheme="majorHAnsi" w:hAnsiTheme="majorHAnsi"/>
          <w:lang w:val="en-US"/>
        </w:rPr>
        <w:t>Registry owner can add, delete or update records.</w:t>
      </w:r>
    </w:p>
    <w:p w14:paraId="7096976A" w14:textId="029D750C" w:rsidR="00CC636A" w:rsidRDefault="008558CE" w:rsidP="008558CE">
      <w:pPr>
        <w:spacing w:before="120" w:after="120"/>
        <w:rPr>
          <w:rFonts w:asciiTheme="majorHAnsi" w:hAnsiTheme="majorHAnsi"/>
          <w:lang w:val="en-US"/>
        </w:rPr>
      </w:pPr>
      <w:r>
        <w:rPr>
          <w:rFonts w:asciiTheme="majorHAnsi" w:hAnsiTheme="majorHAnsi"/>
          <w:lang w:val="en-US"/>
        </w:rPr>
        <w:t xml:space="preserve">Anyone able to call findAddress() </w:t>
      </w:r>
      <w:r w:rsidR="00CC636A">
        <w:rPr>
          <w:rFonts w:asciiTheme="majorHAnsi" w:hAnsiTheme="majorHAnsi"/>
          <w:lang w:val="en-US"/>
        </w:rPr>
        <w:t xml:space="preserve">function with </w:t>
      </w:r>
      <w:r>
        <w:rPr>
          <w:rFonts w:asciiTheme="majorHAnsi" w:hAnsiTheme="majorHAnsi"/>
          <w:lang w:val="en-US"/>
        </w:rPr>
        <w:t>address and required pair</w:t>
      </w:r>
      <w:r w:rsidR="00CC636A">
        <w:rPr>
          <w:rFonts w:asciiTheme="majorHAnsi" w:hAnsiTheme="majorHAnsi"/>
          <w:lang w:val="en-US"/>
        </w:rPr>
        <w:t xml:space="preserve"> as a parameters</w:t>
      </w:r>
      <w:r>
        <w:rPr>
          <w:rFonts w:asciiTheme="majorHAnsi" w:hAnsiTheme="majorHAnsi"/>
          <w:lang w:val="en-US"/>
        </w:rPr>
        <w:t>.</w:t>
      </w:r>
      <w:r w:rsidR="00CC636A">
        <w:rPr>
          <w:rFonts w:asciiTheme="majorHAnsi" w:hAnsiTheme="majorHAnsi"/>
          <w:lang w:val="en-US"/>
        </w:rPr>
        <w:t xml:space="preserve"> The function returns true if address is enlisted with required pair, which means that address is verified. </w:t>
      </w:r>
    </w:p>
    <w:p w14:paraId="1C8789E8" w14:textId="7ADB6195" w:rsidR="008558CE" w:rsidRDefault="00CC636A" w:rsidP="008558CE">
      <w:pPr>
        <w:spacing w:before="120" w:after="120"/>
        <w:rPr>
          <w:rFonts w:asciiTheme="majorHAnsi" w:hAnsiTheme="majorHAnsi"/>
          <w:lang w:val="en-US"/>
        </w:rPr>
      </w:pPr>
      <w:r>
        <w:rPr>
          <w:rFonts w:asciiTheme="majorHAnsi" w:hAnsiTheme="majorHAnsi"/>
          <w:lang w:val="en-US"/>
        </w:rPr>
        <w:t>This function is also used by Verified Token Controller, for same purpose.</w:t>
      </w:r>
    </w:p>
    <w:p w14:paraId="6D9FF512" w14:textId="77777777" w:rsidR="00CC636A" w:rsidRDefault="00CC636A">
      <w:pPr>
        <w:rPr>
          <w:rFonts w:asciiTheme="majorHAnsi" w:hAnsiTheme="majorHAnsi"/>
          <w:lang w:val="en-US"/>
        </w:rPr>
      </w:pPr>
    </w:p>
    <w:p w14:paraId="5E3DCAC5" w14:textId="77777777" w:rsidR="00BA4223" w:rsidRDefault="00BA4223">
      <w:pPr>
        <w:rPr>
          <w:rFonts w:asciiTheme="majorHAnsi" w:hAnsiTheme="majorHAnsi"/>
          <w:lang w:val="en-US"/>
        </w:rPr>
      </w:pPr>
      <w:r w:rsidRPr="00EA2B75">
        <w:rPr>
          <w:rFonts w:asciiTheme="majorHAnsi" w:hAnsiTheme="majorHAnsi"/>
          <w:noProof/>
          <w:lang w:val="en-US"/>
        </w:rPr>
        <w:drawing>
          <wp:inline distT="0" distB="0" distL="0" distR="0" wp14:anchorId="6D437E45" wp14:editId="515010E8">
            <wp:extent cx="4377676" cy="3088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6 at 10.57.14 AM.png"/>
                    <pic:cNvPicPr/>
                  </pic:nvPicPr>
                  <pic:blipFill>
                    <a:blip r:embed="rId7">
                      <a:extLst>
                        <a:ext uri="{28A0092B-C50C-407E-A947-70E740481C1C}">
                          <a14:useLocalDpi xmlns:a14="http://schemas.microsoft.com/office/drawing/2010/main" val="0"/>
                        </a:ext>
                      </a:extLst>
                    </a:blip>
                    <a:stretch>
                      <a:fillRect/>
                    </a:stretch>
                  </pic:blipFill>
                  <pic:spPr>
                    <a:xfrm>
                      <a:off x="0" y="0"/>
                      <a:ext cx="4397571" cy="3102677"/>
                    </a:xfrm>
                    <a:prstGeom prst="rect">
                      <a:avLst/>
                    </a:prstGeom>
                  </pic:spPr>
                </pic:pic>
              </a:graphicData>
            </a:graphic>
          </wp:inline>
        </w:drawing>
      </w:r>
    </w:p>
    <w:p w14:paraId="2C8997B9" w14:textId="77777777" w:rsidR="00CC636A" w:rsidRDefault="00CC636A">
      <w:pPr>
        <w:rPr>
          <w:rFonts w:asciiTheme="majorHAnsi" w:hAnsiTheme="majorHAnsi"/>
          <w:lang w:val="en-US"/>
        </w:rPr>
      </w:pPr>
    </w:p>
    <w:p w14:paraId="358E5911" w14:textId="43D7FEE9" w:rsidR="00CC636A" w:rsidRPr="00EA2B75" w:rsidRDefault="00CC636A">
      <w:pPr>
        <w:rPr>
          <w:rFonts w:asciiTheme="majorHAnsi" w:hAnsiTheme="majorHAnsi"/>
          <w:lang w:val="en-US"/>
        </w:rPr>
      </w:pPr>
      <w:r>
        <w:rPr>
          <w:rFonts w:asciiTheme="majorHAnsi" w:hAnsiTheme="majorHAnsi"/>
          <w:lang w:val="en-US"/>
        </w:rPr>
        <w:t xml:space="preserve">Registry has another public function – isExist(), that check if key (for key =&gt; value pairs) is exist in the records of this registry.  </w:t>
      </w:r>
    </w:p>
    <w:sectPr w:rsidR="00CC636A" w:rsidRPr="00EA2B75" w:rsidSect="005863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DejaVu Sans Mono Book">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1C9"/>
    <w:multiLevelType w:val="hybridMultilevel"/>
    <w:tmpl w:val="ED54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B1612"/>
    <w:multiLevelType w:val="hybridMultilevel"/>
    <w:tmpl w:val="D502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23"/>
    <w:rsid w:val="0008384B"/>
    <w:rsid w:val="00254B52"/>
    <w:rsid w:val="002B3C41"/>
    <w:rsid w:val="002C0C0A"/>
    <w:rsid w:val="0045269E"/>
    <w:rsid w:val="00506D6F"/>
    <w:rsid w:val="00573DAE"/>
    <w:rsid w:val="0058635C"/>
    <w:rsid w:val="005A39FB"/>
    <w:rsid w:val="0062750D"/>
    <w:rsid w:val="006A3586"/>
    <w:rsid w:val="00753F9C"/>
    <w:rsid w:val="007545B9"/>
    <w:rsid w:val="0085200A"/>
    <w:rsid w:val="008558CE"/>
    <w:rsid w:val="00943BF9"/>
    <w:rsid w:val="00A940D1"/>
    <w:rsid w:val="00B534B1"/>
    <w:rsid w:val="00BA4223"/>
    <w:rsid w:val="00CC636A"/>
    <w:rsid w:val="00D5336C"/>
    <w:rsid w:val="00DC615A"/>
    <w:rsid w:val="00E40A40"/>
    <w:rsid w:val="00EA2B75"/>
    <w:rsid w:val="00F476EA"/>
    <w:rsid w:val="00F77A7B"/>
    <w:rsid w:val="00F8190D"/>
    <w:rsid w:val="00FB724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DB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2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6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6E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753F9C"/>
    <w:pPr>
      <w:widowControl w:val="0"/>
      <w:pBdr>
        <w:top w:val="dotted" w:sz="2" w:space="12" w:color="FFFFFF" w:themeColor="background1"/>
        <w:left w:val="dotted" w:sz="2" w:space="12" w:color="FFFFFF" w:themeColor="background1"/>
        <w:bottom w:val="dotted" w:sz="2" w:space="12" w:color="FFFFFF" w:themeColor="background1"/>
        <w:right w:val="dotted" w:sz="2" w:space="12" w:color="FFFFFF" w:themeColor="background1"/>
      </w:pBdr>
      <w:shd w:val="solid" w:color="F2F2F2" w:themeColor="background1" w:themeShade="F2" w:fill="auto"/>
      <w:spacing w:before="120" w:after="240"/>
    </w:pPr>
    <w:rPr>
      <w:rFonts w:ascii="DejaVu Sans Mono Book" w:eastAsia="Arial" w:hAnsi="DejaVu Sans Mono Book" w:cs="Arial"/>
      <w:color w:val="000000"/>
      <w:sz w:val="20"/>
      <w:szCs w:val="20"/>
      <w:lang w:val="en-US"/>
    </w:rPr>
  </w:style>
  <w:style w:type="paragraph" w:styleId="Title">
    <w:name w:val="Title"/>
    <w:basedOn w:val="Normal"/>
    <w:next w:val="Normal"/>
    <w:link w:val="TitleChar"/>
    <w:uiPriority w:val="10"/>
    <w:qFormat/>
    <w:rsid w:val="00BA42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4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3C41"/>
    <w:pPr>
      <w:ind w:left="720"/>
      <w:contextualSpacing/>
    </w:pPr>
  </w:style>
  <w:style w:type="character" w:customStyle="1" w:styleId="Heading2Char">
    <w:name w:val="Heading 2 Char"/>
    <w:basedOn w:val="DefaultParagraphFont"/>
    <w:link w:val="Heading2"/>
    <w:uiPriority w:val="9"/>
    <w:rsid w:val="00F476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76EA"/>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F476E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476E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34560">
      <w:bodyDiv w:val="1"/>
      <w:marLeft w:val="0"/>
      <w:marRight w:val="0"/>
      <w:marTop w:val="0"/>
      <w:marBottom w:val="0"/>
      <w:divBdr>
        <w:top w:val="none" w:sz="0" w:space="0" w:color="auto"/>
        <w:left w:val="none" w:sz="0" w:space="0" w:color="auto"/>
        <w:bottom w:val="none" w:sz="0" w:space="0" w:color="auto"/>
        <w:right w:val="none" w:sz="0" w:space="0" w:color="auto"/>
      </w:divBdr>
    </w:div>
    <w:div w:id="1017539019">
      <w:bodyDiv w:val="1"/>
      <w:marLeft w:val="0"/>
      <w:marRight w:val="0"/>
      <w:marTop w:val="0"/>
      <w:marBottom w:val="0"/>
      <w:divBdr>
        <w:top w:val="none" w:sz="0" w:space="0" w:color="auto"/>
        <w:left w:val="none" w:sz="0" w:space="0" w:color="auto"/>
        <w:bottom w:val="none" w:sz="0" w:space="0" w:color="auto"/>
        <w:right w:val="none" w:sz="0" w:space="0" w:color="auto"/>
      </w:divBdr>
    </w:div>
    <w:div w:id="132994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330</Words>
  <Characters>1886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VerifiedToken.sol</vt:lpstr>
      <vt:lpstr>Verified Token Controller</vt:lpstr>
      <vt:lpstr>Verified Token Registry</vt:lpstr>
    </vt:vector>
  </TitlesOfParts>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2018-04-15T23:08:00Z</dcterms:created>
  <dcterms:modified xsi:type="dcterms:W3CDTF">2018-04-16T01:27:00Z</dcterms:modified>
</cp:coreProperties>
</file>