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200" w:lineRule="auto"/>
        <w:jc w:val="center"/>
        <w:rPr>
          <w:color w:val="ff60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002"/>
          <w:sz w:val="32"/>
          <w:szCs w:val="32"/>
          <w:rtl w:val="0"/>
        </w:rPr>
        <w:t xml:space="preserve">CESAR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Infraestrutura de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Prof. </w:t>
      </w:r>
      <w:r w:rsidDel="00000000" w:rsidR="00000000" w:rsidRPr="00000000">
        <w:rPr>
          <w:i w:val="1"/>
          <w:iCs w:val="1"/>
          <w:rtl w:val="0"/>
        </w:rPr>
        <w:t xml:space="preserve">Ronierison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Maciel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>
          <w:color w:val="ff60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002"/>
          <w:sz w:val="48"/>
          <w:szCs w:val="48"/>
          <w:rtl w:val="0"/>
        </w:rPr>
        <w:t xml:space="preserve">RELATÓRIO DE LABORATÓRIO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Anatomia, Memória, Armazenamento e Barramentos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tcMar>
              <w:top w:w="140.0" w:type="dxa"/>
              <w:left w:w="0.0" w:type="dxa"/>
              <w:bottom w:w="14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Nome do(a) aluno(a):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tcMar>
              <w:top w:w="140.0" w:type="dxa"/>
              <w:left w:w="100.0" w:type="dxa"/>
              <w:bottom w:w="14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tcMar>
              <w:top w:w="140.0" w:type="dxa"/>
              <w:left w:w="0.0" w:type="dxa"/>
              <w:bottom w:w="14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Curso/Turma: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tcMar>
              <w:top w:w="140.0" w:type="dxa"/>
              <w:left w:w="100.0" w:type="dxa"/>
              <w:bottom w:w="14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tcMar>
              <w:top w:w="140.0" w:type="dxa"/>
              <w:left w:w="0.0" w:type="dxa"/>
              <w:bottom w:w="14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Data da entrega: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ca3af" w:space="0" w:sz="6" w:val="single"/>
              <w:right w:color="000000" w:space="0" w:sz="0" w:val="nil"/>
            </w:tcBorders>
            <w:tcMar>
              <w:top w:w="140.0" w:type="dxa"/>
              <w:left w:w="100.0" w:type="dxa"/>
              <w:bottom w:w="14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1e3a8a" w:space="2" w:sz="12" w:val="single"/>
        </w:pBdr>
        <w:spacing w:after="200" w:before="320" w:lineRule="auto"/>
        <w:rPr>
          <w:color w:val="ff60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002"/>
          <w:sz w:val="32"/>
          <w:szCs w:val="32"/>
          <w:rtl w:val="0"/>
        </w:rPr>
        <w:t xml:space="preserve">Instruções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Este modelo acompanha o laboratório de Infraestrutura de Hardware. Preencha cada bloco à medida que executar as atividades dos READMEs das aulas correspondentes. Os campos em branco e as tabelas devem ser completados com os valores observados na sua máquina.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Use Arial 11 nas respostas para manter a aparência do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Cole prints ou trechos de saída de comando quando o README pedir.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Justifique os números observados; o objetivo do laboratório é o raciocínio, não apenas a coleta.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Salve o arquivo como Relatorio_NomeSobrenome.docx antes de enviar.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1e3a8a" w:space="2" w:sz="12" w:val="single"/>
        </w:pBdr>
        <w:spacing w:after="200" w:before="320" w:lineRule="auto"/>
        <w:rPr>
          <w:color w:val="ff60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002"/>
          <w:sz w:val="32"/>
          <w:szCs w:val="32"/>
          <w:rtl w:val="0"/>
        </w:rPr>
        <w:t xml:space="preserve">Bloco 0. Hipóteses iniciais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ca3af"/>
          <w:sz w:val="22"/>
          <w:szCs w:val="22"/>
          <w:rtl w:val="0"/>
        </w:rPr>
        <w:t xml:space="preserve">Antes de qualquer medição, registre cinco métricas que você usaria para comparar duas máquinas. Volte a esta lista no fim do laboratório e veja o que mudou no seu raciocínio.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9ca3af" w:space="4" w:sz="6" w:val="single"/>
        </w:pBd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2"/>
          <w:szCs w:val="22"/>
          <w:rtl w:val="0"/>
        </w:rPr>
        <w:t xml:space="preserve">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9ca3af" w:space="4" w:sz="6" w:val="single"/>
        </w:pBd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2"/>
          <w:szCs w:val="22"/>
          <w:rtl w:val="0"/>
        </w:rPr>
        <w:t xml:space="preserve">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9ca3af" w:space="4" w:sz="6" w:val="single"/>
        </w:pBd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2"/>
          <w:szCs w:val="22"/>
          <w:rtl w:val="0"/>
        </w:rPr>
        <w:t xml:space="preserve">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9ca3af" w:space="4" w:sz="6" w:val="single"/>
        </w:pBd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2"/>
          <w:szCs w:val="22"/>
          <w:rtl w:val="0"/>
        </w:rPr>
        <w:t xml:space="preserve">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9ca3af" w:space="4" w:sz="6" w:val="single"/>
        </w:pBd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2"/>
          <w:szCs w:val="22"/>
          <w:rtl w:val="0"/>
        </w:rPr>
        <w:t xml:space="preserve">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beafe" w:space="0" w:sz="6" w:val="single"/>
              <w:left w:color="1e3a8a" w:space="0" w:sz="24" w:val="single"/>
              <w:bottom w:color="dbeafe" w:space="0" w:sz="6" w:val="single"/>
              <w:right w:color="dbeafe" w:space="0" w:sz="6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Sugestão para preenchimento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32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Pense em métricas observáveis (não em sensações). Exemplos: número de núcleos, GHz, tamanho do L3, tipo de armazenamento, banda de RAM, suporte a AVX2.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1e3a8a" w:space="2" w:sz="12" w:val="single"/>
        </w:pBdr>
        <w:spacing w:after="200" w:before="320" w:lineRule="auto"/>
        <w:rPr>
          <w:color w:val="ff60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002"/>
          <w:sz w:val="32"/>
          <w:szCs w:val="32"/>
          <w:rtl w:val="0"/>
        </w:rPr>
        <w:t xml:space="preserve">Bloco 1. Anatomia da CPU (Aula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ca3af"/>
          <w:sz w:val="22"/>
          <w:szCs w:val="22"/>
          <w:rtl w:val="0"/>
        </w:rPr>
        <w:t xml:space="preserve">Atividades de referência: 1.1 (identificação), 1.2 (Cinebench), 1.3 (teste de paralelismo).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6"/>
          <w:szCs w:val="26"/>
          <w:rtl w:val="0"/>
        </w:rPr>
        <w:t xml:space="preserve">1.1 Identificação da CPU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ca3af"/>
          <w:sz w:val="22"/>
          <w:szCs w:val="22"/>
          <w:rtl w:val="0"/>
        </w:rPr>
        <w:t xml:space="preserve">Preencha a partir das saídas de lscpu, /proc/cpuinfo, CPU-Z ou sysctl, conforme seu sistema operacional.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0"/>
        <w:gridCol w:w="3760"/>
        <w:tblGridChange w:id="0">
          <w:tblGrid>
            <w:gridCol w:w="56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5e7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5e7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Modelo da CPU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Arquitetura (x86_64, aarch64,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Sistema operacional e 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Núcleos físicos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Threads lógicas (SMT/HT)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Frequência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Frequência boost (turbo)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Cache L1d / L1i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Cache 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Cache 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Conjunto SIMD mais recente (AVX2, AVX-512, NEON, SVE...)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6"/>
          <w:szCs w:val="26"/>
          <w:rtl w:val="0"/>
        </w:rPr>
        <w:t xml:space="preserve">1.2 Cinebench R23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ca3af"/>
          <w:sz w:val="22"/>
          <w:szCs w:val="22"/>
          <w:rtl w:val="0"/>
        </w:rPr>
        <w:t xml:space="preserve">Configure: File menu &gt; Advanced benchmark, Minimum Test Duration: Off. Execute Single Core e depois Multi Core. Anote as pontuações.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0"/>
        <w:gridCol w:w="3760"/>
        <w:tblGridChange w:id="0">
          <w:tblGrid>
            <w:gridCol w:w="56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5e7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5e7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Pontuação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Single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Multi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Fator de escala (Multi / Single)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40" w:before="2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6"/>
          <w:szCs w:val="26"/>
          <w:rtl w:val="0"/>
        </w:rPr>
        <w:t xml:space="preserve">1.3 Teste de paralelismo (script Python)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ca3af"/>
          <w:sz w:val="22"/>
          <w:szCs w:val="22"/>
          <w:rtl w:val="0"/>
        </w:rPr>
        <w:t xml:space="preserve">Rode: python3 scripts/teste_paralelismo.py e preencha a tabela com os tempos observados.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80"/>
        <w:gridCol w:w="2080"/>
        <w:gridCol w:w="2080"/>
        <w:gridCol w:w="3120"/>
        <w:tblGridChange w:id="0">
          <w:tblGrid>
            <w:gridCol w:w="2080"/>
            <w:gridCol w:w="2080"/>
            <w:gridCol w:w="208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5e7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Threads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5e7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Tempo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5e7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Speedup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5e7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Eficiência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100.0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Máx. da máquina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2"/>
          <w:szCs w:val="22"/>
          <w:rtl w:val="0"/>
        </w:rPr>
        <w:t xml:space="preserve">Observações e surpresas do Bloco 1 (o fator de escala bate com o número de threads? por que a eficiência cai?):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0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bottom w:color="1e3a8a" w:space="2" w:sz="12" w:val="single"/>
        </w:pBdr>
        <w:spacing w:after="200" w:before="320" w:lineRule="auto"/>
        <w:rPr>
          <w:color w:val="ff60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002"/>
          <w:sz w:val="32"/>
          <w:szCs w:val="32"/>
          <w:rtl w:val="0"/>
        </w:rPr>
        <w:t xml:space="preserve">Bloco 2. Hierarquia de memória (Aula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6"/>
          <w:szCs w:val="26"/>
          <w:rtl w:val="0"/>
        </w:rPr>
        <w:t xml:space="preserve">2.1 Largura de banda por tamanho de array (mbw)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ca3af"/>
          <w:sz w:val="22"/>
          <w:szCs w:val="22"/>
          <w:rtl w:val="0"/>
        </w:rPr>
        <w:t xml:space="preserve">Rode os três comandos do README da Aula 2 e anote a vazão de cópia (Copy: ... MiB/s).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96"/>
        <w:gridCol w:w="2496"/>
        <w:gridCol w:w="4368"/>
        <w:tblGridChange w:id="0">
          <w:tblGrid>
            <w:gridCol w:w="2496"/>
            <w:gridCol w:w="2496"/>
            <w:gridCol w:w="43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5e7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Tamanho do 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5e7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Vazão (MiB/s)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5e7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Nível esperado da hierarquia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16 MiB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L2/L3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128 MiB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L3 / início da 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1024 MiB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6"/>
          <w:szCs w:val="26"/>
          <w:rtl w:val="0"/>
        </w:rPr>
        <w:t xml:space="preserve">2.2 Localidade espacial (script Python)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ca3af"/>
          <w:sz w:val="22"/>
          <w:szCs w:val="22"/>
          <w:rtl w:val="0"/>
        </w:rPr>
        <w:t xml:space="preserve">Rode: python3 scripts/teste_localidade.py e anote os tempos dos dois loops.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2080"/>
        <w:gridCol w:w="4160"/>
        <w:tblGridChange w:id="0">
          <w:tblGrid>
            <w:gridCol w:w="3120"/>
            <w:gridCol w:w="208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5e7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5e7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Tempo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5e7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Comentário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A (linha por linha, sequencial)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B (coluna por coluna, com saltos)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Razão B/A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Esperado: várias vezes maior que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2"/>
          <w:szCs w:val="22"/>
          <w:rtl w:val="0"/>
        </w:rPr>
        <w:t xml:space="preserve">Em qual tamanho de array a vazão começou a cair? Esse ponto bate com o tamanho do L3 reportado no Bloco 1?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89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bottom w:color="1e3a8a" w:space="2" w:sz="12" w:val="single"/>
        </w:pBdr>
        <w:spacing w:after="200" w:before="320" w:lineRule="auto"/>
        <w:rPr>
          <w:color w:val="ff60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002"/>
          <w:sz w:val="32"/>
          <w:szCs w:val="32"/>
          <w:rtl w:val="0"/>
        </w:rPr>
        <w:t xml:space="preserve">Bloco 3. RAM e memória virtual (Aula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6"/>
          <w:szCs w:val="26"/>
          <w:rtl w:val="0"/>
        </w:rPr>
        <w:t xml:space="preserve">3.1 Visão geral da memória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0"/>
        <w:gridCol w:w="3760"/>
        <w:tblGridChange w:id="0">
          <w:tblGrid>
            <w:gridCol w:w="56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5e7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5e7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RAM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RAM disponível em repouso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Swap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Swap em uso (em repouso)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6"/>
          <w:szCs w:val="26"/>
          <w:rtl w:val="0"/>
        </w:rPr>
        <w:t xml:space="preserve">3.2 Benchmark de armazenamento (fio)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ca3af"/>
          <w:sz w:val="22"/>
          <w:szCs w:val="22"/>
          <w:rtl w:val="0"/>
        </w:rPr>
        <w:t xml:space="preserve">Use os comandos do README da Aula 3, incluindo --direct=1, --time_based e --ioengine=libaio.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5e7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Workload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5e7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5e7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Valor observado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Sequencial 1M (read)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Throughput (MB/s)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Aleatório 4k (randread)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IOPS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Aleatório 4k (randread)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Latência média (us)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6"/>
          <w:szCs w:val="26"/>
          <w:rtl w:val="0"/>
        </w:rPr>
        <w:t xml:space="preserve">3.3 Pressão de RAM com stress-ng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ca3af"/>
          <w:sz w:val="22"/>
          <w:szCs w:val="22"/>
          <w:rtl w:val="0"/>
        </w:rPr>
        <w:t xml:space="preserve">Rode stress-ng com --vm 1 --vm-bytes 80% e observe os campos si e so de vmstat 1 5.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5e7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5e7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Antes do stress-ng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5e7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Durante o stress-ng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MemAvailable (free -h)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si (swap-in, vmstat)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so (swap-out, vmstat)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6"/>
          <w:szCs w:val="26"/>
          <w:rtl w:val="0"/>
        </w:rPr>
        <w:t xml:space="preserve">3.4 Inspeção de um processo (/proc/PID/status)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2"/>
          <w:szCs w:val="22"/>
          <w:rtl w:val="0"/>
        </w:rPr>
        <w:t xml:space="preserve">Navegador inspecionado: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bottom w:color="9ca3af" w:space="4" w:sz="6" w:val="single"/>
        </w:pBd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0"/>
        <w:gridCol w:w="3760"/>
        <w:tblGridChange w:id="0">
          <w:tblGrid>
            <w:gridCol w:w="56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5e7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5e7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Valor (kB)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VmPeak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VmSize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VmRSS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VmSwap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2"/>
          <w:szCs w:val="22"/>
          <w:rtl w:val="0"/>
        </w:rPr>
        <w:t xml:space="preserve">O que aconteceu com o navegador conforme a pressão de RAM aumentou? Houve perda de responsividade?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CC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bottom w:color="1e3a8a" w:space="2" w:sz="12" w:val="single"/>
        </w:pBdr>
        <w:spacing w:after="200" w:before="320" w:lineRule="auto"/>
        <w:rPr>
          <w:color w:val="ff60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002"/>
          <w:sz w:val="32"/>
          <w:szCs w:val="32"/>
          <w:rtl w:val="0"/>
        </w:rPr>
        <w:t xml:space="preserve">Bloco 4. Barramentos, I/O e interrupções (Aula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6"/>
          <w:szCs w:val="26"/>
          <w:rtl w:val="0"/>
        </w:rPr>
        <w:t xml:space="preserve">4.1 Características dos links PCIe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ca3af"/>
          <w:sz w:val="22"/>
          <w:szCs w:val="22"/>
          <w:rtl w:val="0"/>
        </w:rPr>
        <w:t xml:space="preserve">Identifique cada dispositivo com lspci, depois use sudo lspci -vv -s &lt;ID&gt; para extrair LnkCap (capacidade do link) e LnkSta (status atual).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1560"/>
        <w:gridCol w:w="2340"/>
        <w:gridCol w:w="2340"/>
        <w:tblGridChange w:id="0">
          <w:tblGrid>
            <w:gridCol w:w="3120"/>
            <w:gridCol w:w="156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5e7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5e7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ID PCI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5e7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LnkCap (geração x largura)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5e7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LnkSta (operando)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Controlador NVMe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GPU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Outro dispositivo (rede 10G, áudio dedicado,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6"/>
          <w:szCs w:val="26"/>
          <w:rtl w:val="0"/>
        </w:rPr>
        <w:t xml:space="preserve">4.2 Interrupções durante I/O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ca3af"/>
          <w:sz w:val="22"/>
          <w:szCs w:val="22"/>
          <w:rtl w:val="0"/>
        </w:rPr>
        <w:t xml:space="preserve">Antes de rodar dd if=/dev/zero of=/tmp/teste.bin bs=1M count=2000 oflag=direct conv=fdatasync, capture cat /proc/interrupts. Repita depois.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0"/>
        <w:gridCol w:w="2080"/>
        <w:gridCol w:w="3120"/>
        <w:gridCol w:w="3120"/>
        <w:tblGridChange w:id="0">
          <w:tblGrid>
            <w:gridCol w:w="1040"/>
            <w:gridCol w:w="208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5e7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Posição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5e7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Linha de IRQ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5e7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5e7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Diferença de contagem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2"/>
          <w:szCs w:val="22"/>
          <w:rtl w:val="0"/>
        </w:rPr>
        <w:t xml:space="preserve">Qual controlador (armazenamento, rede, gráficos) gerou mais interrupções? A escolha do controlador faz sentido para a carga executada?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FC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bottom w:color="1e3a8a" w:space="2" w:sz="12" w:val="single"/>
        </w:pBdr>
        <w:spacing w:after="200" w:before="320" w:lineRule="auto"/>
        <w:rPr>
          <w:color w:val="ff60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002"/>
          <w:sz w:val="32"/>
          <w:szCs w:val="32"/>
          <w:rtl w:val="0"/>
        </w:rPr>
        <w:t xml:space="preserve">Bloco 5. Síntese e benchmark integrado (Aula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6"/>
          <w:szCs w:val="26"/>
          <w:rtl w:val="0"/>
        </w:rPr>
        <w:t xml:space="preserve">5.1 Resultado do workload_completo.py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ca3af"/>
          <w:sz w:val="22"/>
          <w:szCs w:val="22"/>
          <w:rtl w:val="0"/>
        </w:rPr>
        <w:t xml:space="preserve">Rode python3 scripts/workload_completo.py uma vez. Anote os números das três fases e a inferência final.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96"/>
        <w:gridCol w:w="4160"/>
        <w:gridCol w:w="2704"/>
        <w:tblGridChange w:id="0">
          <w:tblGrid>
            <w:gridCol w:w="2496"/>
            <w:gridCol w:w="4160"/>
            <w:gridCol w:w="27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5e7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5e7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Métrica primária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5e7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Valor observado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CPU-bound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Multiplicações por segundo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Memory-bound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Largura de banda (GB/s)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I/O-bound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Throughput (MB/s)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Saturação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2"/>
                <w:szCs w:val="22"/>
                <w:rtl w:val="0"/>
              </w:rPr>
              <w:t xml:space="preserve">Cores acima de 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2"/>
          <w:szCs w:val="22"/>
          <w:rtl w:val="0"/>
        </w:rPr>
        <w:t xml:space="preserve">Gargalo apontado pelo 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bottom w:color="9ca3af" w:space="4" w:sz="6" w:val="single"/>
        </w:pBd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2"/>
          <w:szCs w:val="22"/>
          <w:rtl w:val="0"/>
        </w:rPr>
        <w:t xml:space="preserve">Você concorda com o gargalo apontado pelo script? Quais evidências dos outros blocos sustentam ou contradizem essa conclusão?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1A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bottom w:color="1e3a8a" w:space="2" w:sz="12" w:val="single"/>
        </w:pBdr>
        <w:spacing w:after="200" w:before="320" w:lineRule="auto"/>
        <w:rPr>
          <w:color w:val="ff60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002"/>
          <w:sz w:val="32"/>
          <w:szCs w:val="32"/>
          <w:rtl w:val="0"/>
        </w:rPr>
        <w:t xml:space="preserve">Bloco 6. Revisitando as hipóteses iniciais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ca3af"/>
          <w:sz w:val="22"/>
          <w:szCs w:val="22"/>
          <w:rtl w:val="0"/>
        </w:rPr>
        <w:t xml:space="preserve">Volte ao Bloco 0. Após executar todas as medições, sua lista mudou? Por quê?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3"/>
          <w:szCs w:val="23"/>
          <w:rtl w:val="0"/>
        </w:rPr>
        <w:t xml:space="preserve">Métricas que você manteria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28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3"/>
          <w:szCs w:val="23"/>
          <w:rtl w:val="0"/>
        </w:rPr>
        <w:t xml:space="preserve">Métricas que você trocaria e o motivo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8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30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3"/>
          <w:szCs w:val="23"/>
          <w:rtl w:val="0"/>
        </w:rPr>
        <w:t xml:space="preserve">Algo que te surpreendeu durante o laboratório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8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39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bottom w:color="1e3a8a" w:space="2" w:sz="12" w:val="single"/>
        </w:pBdr>
        <w:spacing w:after="200" w:before="320" w:lineRule="auto"/>
        <w:rPr>
          <w:color w:val="ff600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6002"/>
          <w:sz w:val="32"/>
          <w:szCs w:val="32"/>
          <w:rtl w:val="0"/>
        </w:rPr>
        <w:t xml:space="preserve">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ca3af"/>
          <w:sz w:val="22"/>
          <w:szCs w:val="22"/>
          <w:rtl w:val="0"/>
        </w:rPr>
        <w:t xml:space="preserve">Liste, com o nome de arquivo, os anexos que você está entregando junto com este relatório.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Saída do info_cpu.sh (info_cpu_AAAAMMDD_HHMMSS.txt)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Gráfico de complexidade empírica (complexidade_empirica.png)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Comparação de stacks de linguagens (comparacao_stacks.png)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Flame graph, se executou o Caso 2 (flame.svg)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2"/>
          <w:szCs w:val="22"/>
          <w:u w:val="none"/>
          <w:shd w:fill="auto" w:val="clear"/>
          <w:vertAlign w:val="baseline"/>
          <w:rtl w:val="0"/>
        </w:rPr>
        <w:t xml:space="preserve">Screenshots do Cinebench, HWiNFO ou CPU-Z, se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2"/>
          <w:szCs w:val="22"/>
          <w:rtl w:val="0"/>
        </w:rPr>
        <w:t xml:space="preserve">Observações finais ou agradecimentos (opcional):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4A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jc w:val="center"/>
      <w:rPr/>
    </w:pPr>
    <w:r w:rsidDel="00000000" w:rsidR="00000000" w:rsidRPr="00000000">
      <w:rPr>
        <w:rFonts w:ascii="Arial" w:cs="Arial" w:eastAsia="Arial" w:hAnsi="Arial"/>
        <w:color w:val="9ca3af"/>
        <w:sz w:val="18"/>
        <w:szCs w:val="18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9ca3af"/>
        <w:sz w:val="18"/>
        <w:szCs w:val="18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jc w:val="right"/>
      <w:rPr/>
    </w:pPr>
    <w:r w:rsidDel="00000000" w:rsidR="00000000" w:rsidRPr="00000000">
      <w:rPr>
        <w:rFonts w:ascii="Arial" w:cs="Arial" w:eastAsia="Arial" w:hAnsi="Arial"/>
        <w:color w:val="9ca3af"/>
        <w:sz w:val="18"/>
        <w:szCs w:val="18"/>
        <w:rtl w:val="0"/>
      </w:rPr>
      <w:t xml:space="preserve">Infraestrutura de Hardware  |  Relatório de Laboratório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