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形势与政策第一次作业</w:t>
      </w:r>
    </w:p>
    <w:p>
      <w:pPr>
        <w:pStyle w:val="3"/>
        <w:numPr>
          <w:ilvl w:val="0"/>
          <w:numId w:val="1"/>
        </w:numPr>
        <w:bidi w:val="0"/>
        <w:rPr>
          <w:rFonts w:hint="default"/>
        </w:rPr>
      </w:pPr>
      <w:r>
        <w:rPr>
          <w:rFonts w:hint="default"/>
        </w:rPr>
        <w:t>中国共产党从小到大、由弱到强，成为世界第一大执政党，成功密码是什么？</w:t>
      </w:r>
    </w:p>
    <w:p>
      <w:pPr>
        <w:ind w:firstLine="420" w:firstLineChars="0"/>
        <w:rPr>
          <w:rFonts w:hint="default"/>
        </w:rPr>
      </w:pPr>
      <w:r>
        <w:rPr>
          <w:rFonts w:hint="default"/>
        </w:rPr>
        <w:t>中国共产党成立的时候，仅仅有五十多名党员，而今天已经成为了拥有九千五百多万名党员、领导着十四亿多人口的大国的世界第一大执政党。中国共产党从小到大、由弱到强，成为世界第一大执政党，有着其独特优势。</w:t>
      </w:r>
    </w:p>
    <w:p>
      <w:pPr>
        <w:rPr>
          <w:rFonts w:hint="default"/>
        </w:rPr>
      </w:pPr>
    </w:p>
    <w:p>
      <w:pPr>
        <w:ind w:firstLine="420" w:firstLineChars="0"/>
        <w:rPr>
          <w:rFonts w:hint="default"/>
        </w:rPr>
      </w:pPr>
      <w:r>
        <w:rPr>
          <w:rFonts w:hint="default"/>
        </w:rPr>
        <w:t>中国共产党坚持科学建党，始终坚持马克思主义。马克思主义是工人运动的产物，是无产阶级政党认识世界、改造世界的强大思想武器，是中国共产党始终坚持的思想理论。一百年以来，中国共产党始终高举马克思主义旗帜，基于中国政治实践持续发展，不断开辟马克思主义中国化新境界。中国坚持马克思主义中 “人应该在实践中证明自己思维的真理性”，把马克思主义基本原理与中国具体实际结合起来，得到了马克思主义中国化成果，毛泽东思想，邓小平理论等重要理论成果。</w:t>
      </w:r>
    </w:p>
    <w:p>
      <w:pPr>
        <w:ind w:firstLine="420" w:firstLineChars="0"/>
        <w:rPr>
          <w:rFonts w:hint="default"/>
        </w:rPr>
      </w:pPr>
    </w:p>
    <w:p>
      <w:pPr>
        <w:ind w:firstLine="420" w:firstLineChars="0"/>
        <w:rPr>
          <w:rFonts w:hint="default"/>
        </w:rPr>
      </w:pPr>
      <w:r>
        <w:rPr>
          <w:rFonts w:hint="default"/>
        </w:rPr>
        <w:t>中国共产党保持优良作风，始终保持与人民共进退。习近平总书记指出：“我们党作为马克思主义执政党，不但要有强大的真理力量，而且要有强大的人格力量。真理力量集中体现为我们党的正确理论，人格力量集中体现为我们党的优良作风。” 毛泽东同志也概括了党的“三大作风”，也就是“理论和实践相结合的作风、和人民群众紧密地联系在一起的作风，以及自我批评的作风”。所以中国共产党始终坚持谦虚谨慎、不骄不躁的作风，也就能够始终保持党同人民群众的血肉联系，始终心系人民群众，始终保持与人民共进退。</w:t>
      </w:r>
    </w:p>
    <w:p>
      <w:pPr>
        <w:ind w:firstLine="420" w:firstLineChars="0"/>
        <w:rPr>
          <w:rFonts w:hint="default"/>
        </w:rPr>
      </w:pPr>
    </w:p>
    <w:p>
      <w:pPr>
        <w:ind w:firstLine="420" w:firstLineChars="0"/>
        <w:rPr>
          <w:rFonts w:hint="default"/>
        </w:rPr>
      </w:pPr>
      <w:r>
        <w:rPr>
          <w:rFonts w:hint="default"/>
        </w:rPr>
        <w:t>中国共产党弘扬建党精神，始终坚持党的精神建设。中国共产党百年来经历了各种风险考验、锤炼出了强大的精神品质。坚持真理、坚持理想，这是中国共产党精神的根本。建党的一百年以来，一代代坚信马克思主义真理的共产党人前仆后继，为新中国的建设尽心尽力。他们始终坚持人民立场，坚持全心全意为人民服务的宗旨，矢志不渝地践行着党的初心使命。以伟大建党精神为源头的中国共产党人精神图谱，是党和人民团结奋斗的强大精神力量。中国共产党人将继续进行解放思想，锐意进取改革开放和社会主义现代化建设。</w:t>
      </w:r>
    </w:p>
    <w:p>
      <w:pPr>
        <w:ind w:firstLine="420" w:firstLineChars="0"/>
        <w:rPr>
          <w:rFonts w:hint="default"/>
        </w:rPr>
      </w:pPr>
    </w:p>
    <w:p>
      <w:pPr>
        <w:pStyle w:val="3"/>
        <w:numPr>
          <w:ilvl w:val="0"/>
          <w:numId w:val="1"/>
        </w:numPr>
        <w:bidi w:val="0"/>
        <w:ind w:left="0" w:leftChars="0" w:firstLine="0" w:firstLineChars="0"/>
        <w:rPr>
          <w:rFonts w:hint="default"/>
        </w:rPr>
      </w:pPr>
      <w:r>
        <w:rPr>
          <w:rFonts w:hint="default"/>
        </w:rPr>
        <w:t>如何理解党的十八大以来党和国家事业取得历史性成就、发生历史性变革？</w:t>
      </w:r>
    </w:p>
    <w:p>
      <w:pPr>
        <w:widowControl w:val="0"/>
        <w:numPr>
          <w:ilvl w:val="0"/>
          <w:numId w:val="0"/>
        </w:numPr>
        <w:ind w:firstLine="420" w:firstLineChars="0"/>
        <w:jc w:val="both"/>
        <w:rPr>
          <w:rFonts w:hint="default"/>
        </w:rPr>
      </w:pPr>
      <w:r>
        <w:rPr>
          <w:rFonts w:hint="default"/>
        </w:rPr>
        <w:t>党的十九届六中全会审议通过的《中共中央关于党的百年奋斗重大成就和历史经验的决议》，在前两个历史决议的基础上，重点对改革开放以来特别是党的十八大以来的历史进行了科学总结，对党的十八大以来历史作出了新的概括。《决议》里讲述了党的十八大以来党和国家取得历史性成就、发生历史性变革，而深刻把握这些成就和变革的意义，对我们迈进新征程，实现第二个百年奋斗目标，具有十分重要的意义。</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首先是习近平新时代中国特色社会主义的新思想。党的十八大以来，以习近平同志为主要代表的中国共产党人，坚持把马克思主义基本原理与中国实际相结合，充分利用党成立以来的经验，提出一系列新的治国理政新理念和新思想。</w:t>
      </w:r>
      <w:r>
        <w:rPr>
          <w:rFonts w:hint="default"/>
        </w:rPr>
        <w:t>这些新思想，体现在习总书记对新时代中国特色社会主义思想“十个明确”的概括，例如明确中国特色社会主义最本质的特征是中国共产党领导，并坚定“四个自信”、做到“两个维护”。除此之外，还在经济建设上，强调贯彻新发展理念是关系我国发展全局的一场深刻变革。在政治建设上，强调坚定中国特色社会主义制度自信首先要坚定对中国特色社会主义政治制度的自信。这些都是各个领域先进的具有指导性作用的思想，具有重要的意义。</w:t>
      </w:r>
    </w:p>
    <w:p>
      <w:pPr>
        <w:rPr>
          <w:rFonts w:hint="default"/>
        </w:rPr>
      </w:pPr>
      <w:r>
        <w:rPr>
          <w:rFonts w:hint="default"/>
        </w:rPr>
        <w:br w:type="page"/>
      </w:r>
    </w:p>
    <w:p>
      <w:pPr>
        <w:widowControl w:val="0"/>
        <w:numPr>
          <w:ilvl w:val="0"/>
          <w:numId w:val="0"/>
        </w:numPr>
        <w:ind w:firstLine="420" w:firstLineChars="0"/>
        <w:jc w:val="both"/>
        <w:rPr>
          <w:rFonts w:hint="default"/>
        </w:rPr>
      </w:pPr>
      <w:r>
        <w:rPr>
          <w:rFonts w:hint="default"/>
        </w:rPr>
        <w:t>另外还有新时代中国特色社会主义的标志性成果。中国共产党已经胜利完成了第一个百年奋斗目标，在新中国全面建成了小康社会，历史性解决了绝对贫困问题。精准扶贫、脱贫攻坚运动，动员了全社会的力量，组织了人类历史上规模最大、力度最强的脱贫攻坚栈，取得了全面胜利。贫困县、贫困村全部脱帽，区域性贫困得到解决，近一亿农村贫困人口全面脱贫，创造了人类史上的减贫奇迹。还有突如其来的新冠肺炎疫情，习近平为核心的党中央果断沉着应对，坚持人民至上和生命至上，通过统一领导统一行动，将疫情抑制在初期。并且中国积极开展抗击新冠的国际合作，将疫苗作为全球公共产品，为人类早日战胜病毒做出重大贡献。</w:t>
      </w:r>
      <w:bookmarkStart w:id="0" w:name="_GoBack"/>
      <w:bookmarkEnd w:id="0"/>
    </w:p>
    <w:sectPr>
      <w:headerReference r:id="rId3" w:type="default"/>
      <w:pgSz w:w="11906" w:h="16838"/>
      <w:pgMar w:top="1440" w:right="1800" w:bottom="1440" w:left="1800" w:header="851"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Color Emoji">
    <w:panose1 w:val="02000609000000000000"/>
    <w:charset w:val="00"/>
    <w:family w:val="auto"/>
    <w:pitch w:val="default"/>
    <w:sig w:usb0="00000001"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201300035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7DED"/>
    <w:multiLevelType w:val="singleLevel"/>
    <w:tmpl w:val="FFFE7DE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 w:val="FFFD3610"/>
    <w:rsid w:val="FFFDE3C0"/>
    <w:rsid w:val="FFFE2547"/>
    <w:rsid w:val="FFFF1318"/>
    <w:rsid w:val="FFFF2FF3"/>
    <w:rsid w:val="FFFFFD66"/>
    <w:rsid w:val="FFFFF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方</cp:lastModifiedBy>
  <dcterms:modified xsi:type="dcterms:W3CDTF">2022-03-03T19:13:47Z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