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r>
    </w:p>
    <w:p>
      <w:r>
        <w:br w:type="page"/>
      </w:r>
    </w:p>
    <w:p>
      <w:pPr>
        <w:pStyle w:val="Heading2"/>
      </w:pPr>
      <w:r>
        <w:t>Medium Risk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