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32"/>
          <w:szCs w:val="32"/>
          <w:lang w:val="en-US" w:eastAsia="zh-CN"/>
        </w:rPr>
        <w:t>1 场景功耗评估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场景定义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场景功耗评估用以测试几种典型场景的系统耗电，以帮助用户评估其应用供电方案选择，此章节主要包含以下几个场景功耗描述：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4347"/>
        <w:gridCol w:w="1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场景</w:t>
            </w:r>
          </w:p>
        </w:tc>
        <w:tc>
          <w:tcPr>
            <w:tcW w:w="4347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场景描述</w:t>
            </w:r>
          </w:p>
        </w:tc>
        <w:tc>
          <w:tcPr>
            <w:tcW w:w="1813" w:type="dxa"/>
            <w:vMerge w:val="restart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注：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both"/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测试板为AC7901B核心顶板，供电为USB5V（DC5V）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both"/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AC7901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B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默认 CPU运行在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32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0MHz 频率下，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且使能SDRAM，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此测试也基于此条件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STA+IDLE(连AP)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上电后，连接路由器，不传输数据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TX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上电后，连接路由器，并发送数据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RX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上电后，连接路由器，并接收数据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TX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上电后，连接路由器，并发送数据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RX</w:t>
            </w:r>
          </w:p>
        </w:tc>
        <w:tc>
          <w:tcPr>
            <w:tcW w:w="434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上电后，连接路由器，并接收数据</w:t>
            </w:r>
          </w:p>
        </w:tc>
        <w:tc>
          <w:tcPr>
            <w:tcW w:w="1813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5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AP模式（不连STA）</w:t>
            </w:r>
          </w:p>
        </w:tc>
        <w:tc>
          <w:tcPr>
            <w:tcW w:w="434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上电后，切换到 AP 模式，无设备连接</w:t>
            </w:r>
          </w:p>
        </w:tc>
        <w:tc>
          <w:tcPr>
            <w:tcW w:w="1813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MONITOR模式</w:t>
            </w:r>
          </w:p>
        </w:tc>
        <w:tc>
          <w:tcPr>
            <w:tcW w:w="434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上电后，切换至 monitor 状态</w:t>
            </w:r>
          </w:p>
        </w:tc>
        <w:tc>
          <w:tcPr>
            <w:tcW w:w="1813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3" w:type="dxa"/>
            <w:gridSpan w:val="3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注：场景功耗评估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方法采用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分钟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内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记录各场景功耗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的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平均值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准备工作</w: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测试连接示意</w:t>
      </w:r>
    </w:p>
    <w:p>
      <w:pPr>
        <w:jc w:val="center"/>
      </w:pPr>
      <w:r>
        <w:drawing>
          <wp:inline distT="0" distB="0" distL="114300" distR="114300">
            <wp:extent cx="3208655" cy="2352675"/>
            <wp:effectExtent l="0" t="0" r="1079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5936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图1 </w:t>
      </w:r>
      <w:r>
        <w:rPr>
          <w:rFonts w:hint="eastAsia" w:ascii="黑体" w:hAnsi="黑体" w:eastAsia="黑体" w:cs="黑体"/>
          <w:color w:val="000000"/>
          <w:kern w:val="0"/>
          <w:sz w:val="21"/>
          <w:szCs w:val="21"/>
          <w:lang w:val="en-US" w:eastAsia="zh-CN" w:bidi="ar"/>
        </w:rPr>
        <w:t>场景功耗测试连接示意图</w:t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注：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1. 在场景STA+TCP和STA+UDP测试时，需要借助iperf工具，具体使用方法参考开源master分支下的“iperf3工具说明”。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i/>
          <w:i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2. 在有些场景测试，为了保证测试条件的稳定性，建议在屏蔽房或者屏蔽箱中测试。</w:t>
      </w:r>
      <w:r>
        <w:rPr>
          <w:rFonts w:hint="eastAsia" w:ascii="宋体" w:hAnsi="宋体" w:eastAsia="宋体" w:cs="宋体"/>
          <w:i/>
          <w:iCs/>
          <w:color w:val="auto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:lang w:val="en-US" w:eastAsia="zh-CN" w:bidi="ar"/>
        </w:rPr>
        <w:t>3. 如果需要高精度测量，建议使用安捷伦直流电源分析仪，仪器参考如下：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317365" cy="2115820"/>
            <wp:effectExtent l="0" t="0" r="698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5724" r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图2 </w:t>
      </w:r>
      <w:r>
        <w:rPr>
          <w:rFonts w:hint="eastAsia" w:ascii="黑体" w:hAnsi="黑体" w:eastAsia="黑体" w:cs="黑体"/>
          <w:color w:val="000000"/>
          <w:kern w:val="0"/>
          <w:sz w:val="21"/>
          <w:szCs w:val="21"/>
          <w:lang w:val="en-US" w:eastAsia="zh-CN" w:bidi="ar"/>
        </w:rPr>
        <w:t>安捷伦直流电源分析仪</w: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烧录固件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场景功耗评估所烧录的固件，通过开源SDK的DEMO_WIFI工程编译得到，DEMO_WIFI工程具体路径为：trunk\master\apps\demo\demo_wifi\board\wl80\，如无开源的SDK请联系我方对接人员。</w:t>
      </w:r>
    </w:p>
    <w:p>
      <w:pP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br w:type="page"/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测试过程</w: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STA+IDLE（连AP）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0"/>
        <w:gridCol w:w="3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9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设备端连路由器，不传数据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DEMO_WIFI工程中的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begin"/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instrText xml:space="preserve"> HYPERLINK "../../../../../apps/demo/demo_wifi/include/app_config.h" </w:instrTex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separate"/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app_config.h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end"/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中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CONFIG_LOW_POWER_ENABLE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和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#define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TCFG_LOWPOWER_LOWPOWER_SEL RF_SLEEP_EN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，同时在wifi_demo_task.c中打开宏定义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20" w:firstLineChars="20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注：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200" w:firstLine="0" w:firstLineChars="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在系统频率320MHz，关闭SDRAM，低功耗模式空闲状态下，电流平均值测试为23.24mA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200" w:firstLine="0" w:firstLineChars="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在系统频率160MHz，使能SDRAM，低功耗模式空闲状态下，电流平均值测试为29.88mA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200" w:firstLine="0" w:firstLineChars="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在系统频率160MHz，关闭SDRAM，低功耗模式空闲状态下，电流平均值测试为17.56mA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32990" cy="1573530"/>
                  <wp:effectExtent l="0" t="0" r="10160" b="7620"/>
                  <wp:docPr id="1" name="图片 1" descr="622f923414a55b8ed82add6512609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622f923414a55b8ed82add6512609f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lum brigh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STA+TCP TX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 WIFI 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STA_MODE_TEST配置WIFI工作在STA模式,并且配置好STA_SSID和STA_PWD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 选择iperf3,输入指令启动测试,其中IP 地址为设备端IP地址</w:t>
            </w:r>
            <w:r>
              <w:drawing>
                <wp:inline distT="0" distB="0" distL="114300" distR="114300">
                  <wp:extent cx="2383790" cy="1388110"/>
                  <wp:effectExtent l="0" t="0" r="1651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138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59660" cy="1837690"/>
                  <wp:effectExtent l="0" t="0" r="2540" b="10160"/>
                  <wp:docPr id="3" name="图片 3" descr="03342ad81a8782b1e2c1b74e8b21cd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03342ad81a8782b1e2c1b74e8b21cd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 bright="24000"/>
                          </a:blip>
                          <a:srcRect t="16195" r="7644" b="23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60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注：测试时最大吞吐率为390KB/S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STA+TCP RX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0"/>
        <w:gridCol w:w="3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 WIFI 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 选择iperf3,输入指令启动测试,其中IP 地址为设备端IP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地址</w:t>
            </w:r>
            <w:r>
              <w:drawing>
                <wp:inline distT="0" distB="0" distL="114300" distR="114300">
                  <wp:extent cx="2319655" cy="1405255"/>
                  <wp:effectExtent l="0" t="0" r="444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254885" cy="1839595"/>
                  <wp:effectExtent l="0" t="0" r="12065" b="8255"/>
                  <wp:docPr id="7" name="图片 7" descr="c38a468700427b9489c17a39704d9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38a468700427b9489c17a39704d9d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lum bright="18000"/>
                          </a:blip>
                          <a:srcRect l="2184" t="24103" r="13104" b="18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85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STA+UDP TX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0"/>
        <w:gridCol w:w="3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 WIFI 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DEMO_WIFI工程中的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手机端配置输入如下图选择iperf3,输入指令启动测试,其中IP地址为设备端IP 地址, -b 2M代表手机端发送UDP包带宽为2M bit每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秒</w:t>
            </w:r>
            <w:r>
              <w:drawing>
                <wp:inline distT="0" distB="0" distL="114300" distR="114300">
                  <wp:extent cx="2315210" cy="1341755"/>
                  <wp:effectExtent l="0" t="0" r="8890" b="1079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134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224405" cy="1907540"/>
                  <wp:effectExtent l="0" t="0" r="4445" b="16510"/>
                  <wp:docPr id="11" name="图片 11" descr="1f0801e66ed3a5b07752cea5891a6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f0801e66ed3a5b07752cea5891a6a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lum bright="12000"/>
                          </a:blip>
                          <a:srcRect t="12285" r="4368" b="26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405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STA+UDP RX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88"/>
        <w:gridCol w:w="3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8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25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 WIFI 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STA_MODE_TEST配置WIFI工作在STA模式,并且配置好STA_SSID和STA_PWD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手机端配置输入如下图选择iperf3,输入指令启动测试,其中IP地址为设备端IP 地址, -b 2M代表手机端发送UDP包带宽为2M bit每秒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295525" cy="1325880"/>
                  <wp:effectExtent l="0" t="0" r="9525" b="762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25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284095" cy="1882140"/>
                  <wp:effectExtent l="0" t="0" r="1905" b="3810"/>
                  <wp:docPr id="13" name="图片 13" descr="64e8471a106c06cf49edd32ba13ed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64e8471a106c06cf49edd32ba13ed6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lum bright="12000"/>
                          </a:blip>
                          <a:srcRect t="12695" r="11739" b="327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AP模式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88"/>
        <w:gridCol w:w="3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8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25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MH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使能SDRAM，不连接任何设备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的宏定义#define AP_MODE_TEST配置WIFI工作在AP模式,并且配置好AP_SSID和AP_PWD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25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214245" cy="1873250"/>
                  <wp:effectExtent l="0" t="0" r="14605" b="12700"/>
                  <wp:docPr id="14" name="图片 14" descr="5a34eaf518442a9c85aa250550e8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5a34eaf518442a9c85aa250550e843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lum bright="18000"/>
                          </a:blip>
                          <a:srcRect l="-2266" t="8702" r="7071" b="30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MONITOR模式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8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25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MH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z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，使能SDRAM。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#define MONITOR_MODE_TEST配置WIFI工作在混杂/监听/配网模式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25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52040" cy="1890395"/>
                  <wp:effectExtent l="0" t="0" r="10160" b="14605"/>
                  <wp:docPr id="17" name="图片 17" descr="f0cdbcc74b0cfde1950db51a9346f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f0cdbcc74b0cfde1950db51a9346fe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测试数据参考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2"/>
        <w:gridCol w:w="57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场景</w:t>
            </w:r>
          </w:p>
        </w:tc>
        <w:tc>
          <w:tcPr>
            <w:tcW w:w="5711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电流平均值（3分钟）（mA）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STA+IDLE(连AP)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34.85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TX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74.66（测试时最大吞吐率为390KB/S）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RX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61.23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TX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69.76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RX</w:t>
            </w:r>
          </w:p>
        </w:tc>
        <w:tc>
          <w:tcPr>
            <w:tcW w:w="571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57.98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30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AP模式</w:t>
            </w:r>
          </w:p>
        </w:tc>
        <w:tc>
          <w:tcPr>
            <w:tcW w:w="571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59.98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MONITOR模式</w:t>
            </w:r>
          </w:p>
        </w:tc>
        <w:tc>
          <w:tcPr>
            <w:tcW w:w="571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58.60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i w:val="0"/>
          <w:iCs w:val="0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>注：功耗测试与板级配置，数据传输等多种因素相关，因此仅做参考，以实测为准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4AA4A"/>
    <w:multiLevelType w:val="multilevel"/>
    <w:tmpl w:val="A304AA4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B9A1A06"/>
    <w:multiLevelType w:val="singleLevel"/>
    <w:tmpl w:val="EB9A1A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B8CF892"/>
    <w:multiLevelType w:val="singleLevel"/>
    <w:tmpl w:val="4B8CF8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2097C"/>
    <w:rsid w:val="05F27B4F"/>
    <w:rsid w:val="07281AD6"/>
    <w:rsid w:val="07C545D9"/>
    <w:rsid w:val="0C4E475F"/>
    <w:rsid w:val="170254C0"/>
    <w:rsid w:val="17592825"/>
    <w:rsid w:val="19675064"/>
    <w:rsid w:val="19857FB9"/>
    <w:rsid w:val="1C7B3D72"/>
    <w:rsid w:val="1E5C2ECF"/>
    <w:rsid w:val="20557EED"/>
    <w:rsid w:val="23210590"/>
    <w:rsid w:val="27D962B2"/>
    <w:rsid w:val="2F3A7AAC"/>
    <w:rsid w:val="317B27FB"/>
    <w:rsid w:val="32C4101F"/>
    <w:rsid w:val="35DE6811"/>
    <w:rsid w:val="396E625C"/>
    <w:rsid w:val="3FC13E70"/>
    <w:rsid w:val="420E753F"/>
    <w:rsid w:val="48546557"/>
    <w:rsid w:val="4B4646BD"/>
    <w:rsid w:val="4DD46391"/>
    <w:rsid w:val="4DE850E8"/>
    <w:rsid w:val="4F9A4816"/>
    <w:rsid w:val="50870A36"/>
    <w:rsid w:val="526C26C7"/>
    <w:rsid w:val="52D711CC"/>
    <w:rsid w:val="5AB21195"/>
    <w:rsid w:val="627F3A95"/>
    <w:rsid w:val="63AB4F84"/>
    <w:rsid w:val="65DF60C2"/>
    <w:rsid w:val="69B0704B"/>
    <w:rsid w:val="716B468E"/>
    <w:rsid w:val="73DE2352"/>
    <w:rsid w:val="7C045C23"/>
    <w:rsid w:val="7CB621C5"/>
    <w:rsid w:val="7DCE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rPr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2021-08-05T07:26:00Z</dcterms:created>
  <dc:creator>ZPC21-065</dc:creator>
  <cp:lastModifiedBy>But better!</cp:lastModifiedBy>
  <dcterms:modified xsi:type="dcterms:W3CDTF">2021-08-27T01:36:38Z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447F81953CA94A988463AA4D8BA5345B</vt:lpwstr>
  </property>
</Properties>
</file>