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2D" w:rsidRPr="00825E2D" w:rsidRDefault="00825E2D">
      <w:pPr>
        <w:rPr>
          <w:rFonts w:ascii="Verdana" w:hAnsi="Verdana"/>
          <w:b/>
          <w:bCs/>
          <w:szCs w:val="22"/>
        </w:rPr>
      </w:pPr>
      <w:bookmarkStart w:id="0" w:name="OLE_LINK1"/>
      <w:bookmarkStart w:id="1" w:name="OLE_LINK2"/>
      <w:r w:rsidRPr="009C7594">
        <w:rPr>
          <w:rFonts w:ascii="Verdana" w:hAnsi="Verdana"/>
          <w:b/>
          <w:bCs/>
          <w:color w:val="365F91" w:themeColor="accent1" w:themeShade="BF"/>
          <w:szCs w:val="22"/>
        </w:rPr>
        <w:t xml:space="preserve">SharePoint Server: Using </w:t>
      </w:r>
      <w:proofErr w:type="spellStart"/>
      <w:r w:rsidRPr="009C7594">
        <w:rPr>
          <w:rFonts w:ascii="Verdana" w:hAnsi="Verdana"/>
          <w:b/>
          <w:bCs/>
          <w:color w:val="365F91" w:themeColor="accent1" w:themeShade="BF"/>
          <w:szCs w:val="22"/>
        </w:rPr>
        <w:t>soapUI</w:t>
      </w:r>
      <w:proofErr w:type="spellEnd"/>
      <w:r w:rsidRPr="009C7594">
        <w:rPr>
          <w:rFonts w:ascii="Verdana" w:hAnsi="Verdana"/>
          <w:b/>
          <w:bCs/>
          <w:color w:val="365F91" w:themeColor="accent1" w:themeShade="BF"/>
          <w:szCs w:val="22"/>
        </w:rPr>
        <w:t xml:space="preserve"> and burp suite for testing Web Services</w:t>
      </w:r>
    </w:p>
    <w:p w:rsidR="00825E2D" w:rsidRDefault="00825E2D">
      <w:pPr>
        <w:rPr>
          <w:rFonts w:ascii="Verdana" w:hAnsi="Verdana"/>
          <w:sz w:val="20"/>
          <w:szCs w:val="20"/>
          <w:u w:val="single"/>
        </w:rPr>
      </w:pPr>
    </w:p>
    <w:p w:rsidR="00726569" w:rsidRPr="006D4C42" w:rsidRDefault="00A9403B">
      <w:pPr>
        <w:rPr>
          <w:rFonts w:ascii="Verdana" w:hAnsi="Verdana"/>
          <w:sz w:val="20"/>
          <w:szCs w:val="20"/>
        </w:rPr>
      </w:pPr>
      <w:r w:rsidRPr="000A7A0B">
        <w:rPr>
          <w:rFonts w:ascii="Verdana" w:hAnsi="Verdana"/>
          <w:sz w:val="20"/>
          <w:szCs w:val="20"/>
          <w:u w:val="single"/>
        </w:rPr>
        <w:t>Overview</w:t>
      </w:r>
      <w:r w:rsidRPr="006D4C42">
        <w:rPr>
          <w:rFonts w:ascii="Verdana" w:hAnsi="Verdana"/>
          <w:sz w:val="20"/>
          <w:szCs w:val="20"/>
        </w:rPr>
        <w:t>:</w:t>
      </w:r>
      <w:r w:rsidR="00191026" w:rsidRPr="006D4C42">
        <w:rPr>
          <w:rFonts w:ascii="Verdana" w:hAnsi="Verdana"/>
          <w:sz w:val="20"/>
          <w:szCs w:val="20"/>
        </w:rPr>
        <w:t xml:space="preserve">  When using </w:t>
      </w:r>
      <w:proofErr w:type="spellStart"/>
      <w:r w:rsidR="00191026" w:rsidRPr="006D4C42">
        <w:rPr>
          <w:rFonts w:ascii="Verdana" w:hAnsi="Verdana"/>
          <w:sz w:val="20"/>
          <w:szCs w:val="20"/>
        </w:rPr>
        <w:t>soapUI</w:t>
      </w:r>
      <w:proofErr w:type="spellEnd"/>
      <w:r w:rsidR="00191026" w:rsidRPr="006D4C42">
        <w:rPr>
          <w:rFonts w:ascii="Verdana" w:hAnsi="Verdana"/>
          <w:sz w:val="20"/>
          <w:szCs w:val="20"/>
        </w:rPr>
        <w:t xml:space="preserve"> to test web services (especially SharePoint web services);  you are unable to connect to the WSDL definition, and get a ‘</w:t>
      </w:r>
      <w:r w:rsidR="006D4C42" w:rsidRPr="006D4C42">
        <w:rPr>
          <w:rFonts w:ascii="Verdana" w:hAnsi="Verdana"/>
          <w:sz w:val="20"/>
          <w:szCs w:val="20"/>
        </w:rPr>
        <w:t>Error loading W</w:t>
      </w:r>
      <w:r w:rsidR="00191026" w:rsidRPr="006D4C42">
        <w:rPr>
          <w:rFonts w:ascii="Verdana" w:hAnsi="Verdana"/>
          <w:sz w:val="20"/>
          <w:szCs w:val="20"/>
        </w:rPr>
        <w:t>S</w:t>
      </w:r>
      <w:r w:rsidR="006D4C42" w:rsidRPr="006D4C42">
        <w:rPr>
          <w:rFonts w:ascii="Verdana" w:hAnsi="Verdana"/>
          <w:sz w:val="20"/>
          <w:szCs w:val="20"/>
        </w:rPr>
        <w:t>D</w:t>
      </w:r>
      <w:r w:rsidR="00191026" w:rsidRPr="006D4C42">
        <w:rPr>
          <w:rFonts w:ascii="Verdana" w:hAnsi="Verdana"/>
          <w:sz w:val="20"/>
          <w:szCs w:val="20"/>
        </w:rPr>
        <w:t>L’ exception message.</w:t>
      </w:r>
    </w:p>
    <w:p w:rsidR="00191026" w:rsidRPr="006D4C42" w:rsidRDefault="00191026">
      <w:pPr>
        <w:rPr>
          <w:rFonts w:ascii="Verdana" w:hAnsi="Verdana"/>
          <w:sz w:val="20"/>
          <w:szCs w:val="20"/>
        </w:rPr>
      </w:pPr>
    </w:p>
    <w:p w:rsidR="00191026" w:rsidRPr="006D4C42" w:rsidRDefault="00191026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 xml:space="preserve">This issue is often the cause of </w:t>
      </w:r>
      <w:proofErr w:type="spellStart"/>
      <w:r w:rsidRPr="006D4C42">
        <w:rPr>
          <w:rFonts w:ascii="Verdana" w:hAnsi="Verdana"/>
          <w:sz w:val="20"/>
          <w:szCs w:val="20"/>
        </w:rPr>
        <w:t>soapUI</w:t>
      </w:r>
      <w:proofErr w:type="spellEnd"/>
      <w:r w:rsidRPr="006D4C42">
        <w:rPr>
          <w:rFonts w:ascii="Verdana" w:hAnsi="Verdana"/>
          <w:sz w:val="20"/>
          <w:szCs w:val="20"/>
        </w:rPr>
        <w:t xml:space="preserve"> not been able to authenticate via your web service with NTLM authentication. The solution below shows how you can use the excellent burp suite to act as a proxy connection between </w:t>
      </w:r>
      <w:proofErr w:type="spellStart"/>
      <w:r w:rsidRPr="006D4C42">
        <w:rPr>
          <w:rFonts w:ascii="Verdana" w:hAnsi="Verdana"/>
          <w:sz w:val="20"/>
          <w:szCs w:val="20"/>
        </w:rPr>
        <w:t>soapUI</w:t>
      </w:r>
      <w:proofErr w:type="spellEnd"/>
      <w:r w:rsidRPr="006D4C42">
        <w:rPr>
          <w:rFonts w:ascii="Verdana" w:hAnsi="Verdana"/>
          <w:sz w:val="20"/>
          <w:szCs w:val="20"/>
        </w:rPr>
        <w:t xml:space="preserve"> and the web services.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0A7A0B">
        <w:rPr>
          <w:rFonts w:ascii="Verdana" w:hAnsi="Verdana"/>
          <w:sz w:val="20"/>
          <w:szCs w:val="20"/>
          <w:u w:val="single"/>
        </w:rPr>
        <w:t>Resources</w:t>
      </w:r>
      <w:r w:rsidRPr="006D4C42">
        <w:rPr>
          <w:rFonts w:ascii="Verdana" w:hAnsi="Verdana"/>
          <w:sz w:val="20"/>
          <w:szCs w:val="20"/>
        </w:rPr>
        <w:t xml:space="preserve">: 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6B08CC">
      <w:pPr>
        <w:rPr>
          <w:rFonts w:ascii="Verdana" w:hAnsi="Verdana"/>
          <w:sz w:val="20"/>
          <w:szCs w:val="20"/>
        </w:rPr>
      </w:pPr>
      <w:hyperlink r:id="rId5" w:history="1">
        <w:proofErr w:type="spellStart"/>
        <w:r w:rsidR="00A9403B" w:rsidRPr="006D4C42">
          <w:rPr>
            <w:rStyle w:val="Hyperlink"/>
            <w:rFonts w:ascii="Verdana" w:hAnsi="Verdana"/>
            <w:sz w:val="20"/>
            <w:szCs w:val="20"/>
          </w:rPr>
          <w:t>soapUI</w:t>
        </w:r>
        <w:proofErr w:type="spellEnd"/>
      </w:hyperlink>
      <w:r w:rsidR="00A9403B" w:rsidRPr="006D4C42">
        <w:rPr>
          <w:rFonts w:ascii="Verdana" w:hAnsi="Verdana"/>
          <w:sz w:val="20"/>
          <w:szCs w:val="20"/>
        </w:rPr>
        <w:t xml:space="preserve">  (Free Edition)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6B08CC">
      <w:pPr>
        <w:rPr>
          <w:rFonts w:ascii="Verdana" w:hAnsi="Verdana"/>
          <w:sz w:val="20"/>
          <w:szCs w:val="20"/>
        </w:rPr>
      </w:pPr>
      <w:hyperlink r:id="rId6" w:history="1">
        <w:r w:rsidR="00A9403B" w:rsidRPr="006D4C42">
          <w:rPr>
            <w:rStyle w:val="Hyperlink"/>
            <w:rFonts w:ascii="Verdana" w:hAnsi="Verdana"/>
            <w:sz w:val="20"/>
            <w:szCs w:val="20"/>
          </w:rPr>
          <w:t>Burp Suite</w:t>
        </w:r>
      </w:hyperlink>
      <w:r w:rsidR="00A9403B" w:rsidRPr="006D4C42">
        <w:rPr>
          <w:rFonts w:ascii="Verdana" w:hAnsi="Verdana"/>
          <w:sz w:val="20"/>
          <w:szCs w:val="20"/>
        </w:rPr>
        <w:t xml:space="preserve"> Free Edition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191026" w:rsidRPr="006D4C42" w:rsidRDefault="00191026">
      <w:pPr>
        <w:rPr>
          <w:rFonts w:ascii="Verdana" w:hAnsi="Verdana"/>
          <w:sz w:val="20"/>
          <w:szCs w:val="20"/>
        </w:rPr>
      </w:pPr>
      <w:r w:rsidRPr="000A7A0B">
        <w:rPr>
          <w:rFonts w:ascii="Verdana" w:hAnsi="Verdana"/>
          <w:sz w:val="20"/>
          <w:szCs w:val="20"/>
          <w:u w:val="single"/>
        </w:rPr>
        <w:t>Solution</w:t>
      </w:r>
      <w:r w:rsidRPr="006D4C42">
        <w:rPr>
          <w:rFonts w:ascii="Verdana" w:hAnsi="Verdana"/>
          <w:sz w:val="20"/>
          <w:szCs w:val="20"/>
        </w:rPr>
        <w:t xml:space="preserve">: </w:t>
      </w:r>
    </w:p>
    <w:p w:rsidR="006D4C42" w:rsidRPr="006D4C42" w:rsidRDefault="006D4C42">
      <w:pPr>
        <w:rPr>
          <w:rFonts w:ascii="Verdana" w:hAnsi="Verdana"/>
          <w:sz w:val="20"/>
          <w:szCs w:val="20"/>
        </w:rPr>
      </w:pPr>
    </w:p>
    <w:p w:rsidR="006D4C42" w:rsidRPr="006D4C42" w:rsidRDefault="006D4C42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 xml:space="preserve">In </w:t>
      </w:r>
      <w:proofErr w:type="spellStart"/>
      <w:r w:rsidRPr="006D4C42">
        <w:rPr>
          <w:rFonts w:ascii="Verdana" w:hAnsi="Verdana"/>
          <w:sz w:val="20"/>
          <w:szCs w:val="20"/>
        </w:rPr>
        <w:t>soapUI</w:t>
      </w:r>
      <w:proofErr w:type="spellEnd"/>
      <w:r w:rsidRPr="006D4C42">
        <w:rPr>
          <w:rFonts w:ascii="Verdana" w:hAnsi="Verdana"/>
          <w:sz w:val="20"/>
          <w:szCs w:val="20"/>
        </w:rPr>
        <w:t xml:space="preserve"> when you add a WSDL connection to your project you get the error message below when attempting to connect to the web service.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4AAFD80E" wp14:editId="57005FAF">
            <wp:extent cx="5943600" cy="3935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463AB2B" wp14:editId="3EAA6E5B">
            <wp:extent cx="5715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0A7A0B" w:rsidRDefault="000A7A0B">
      <w:pPr>
        <w:rPr>
          <w:rFonts w:ascii="Verdana" w:hAnsi="Verdana"/>
          <w:b/>
          <w:bCs/>
          <w:szCs w:val="22"/>
        </w:rPr>
      </w:pPr>
      <w:r w:rsidRPr="000A7A0B">
        <w:rPr>
          <w:rFonts w:ascii="Verdana" w:hAnsi="Verdana"/>
          <w:b/>
          <w:bCs/>
          <w:szCs w:val="22"/>
        </w:rPr>
        <w:t xml:space="preserve">Solution - </w:t>
      </w:r>
      <w:r w:rsidR="006D4C42" w:rsidRPr="000A7A0B">
        <w:rPr>
          <w:rFonts w:ascii="Verdana" w:hAnsi="Verdana"/>
          <w:b/>
          <w:bCs/>
          <w:szCs w:val="22"/>
        </w:rPr>
        <w:t xml:space="preserve">Using burp as a proxy for </w:t>
      </w:r>
      <w:proofErr w:type="spellStart"/>
      <w:r w:rsidR="006D4C42" w:rsidRPr="000A7A0B">
        <w:rPr>
          <w:rFonts w:ascii="Verdana" w:hAnsi="Verdana"/>
          <w:b/>
          <w:bCs/>
          <w:szCs w:val="22"/>
        </w:rPr>
        <w:t>soapUI</w:t>
      </w:r>
      <w:proofErr w:type="spellEnd"/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2B587BD1" wp14:editId="7C92C3D5">
            <wp:extent cx="5834380" cy="1053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>On the ‘proxy’</w:t>
      </w:r>
      <w:r w:rsidR="00E13A6E" w:rsidRPr="006D4C42">
        <w:rPr>
          <w:rFonts w:ascii="Verdana" w:hAnsi="Verdana"/>
          <w:sz w:val="20"/>
          <w:szCs w:val="20"/>
        </w:rPr>
        <w:t xml:space="preserve"> – ‘intercept’ </w:t>
      </w:r>
      <w:r w:rsidRPr="006D4C42">
        <w:rPr>
          <w:rFonts w:ascii="Verdana" w:hAnsi="Verdana"/>
          <w:sz w:val="20"/>
          <w:szCs w:val="20"/>
        </w:rPr>
        <w:t xml:space="preserve"> tab ensure to toggle ‘intercept is on’ to Off</w:t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>default</w:t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256FCA73" wp14:editId="4CB67239">
            <wp:extent cx="593344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0A7A0B" w:rsidRDefault="000A7A0B">
      <w:pPr>
        <w:rPr>
          <w:rFonts w:ascii="Verdana" w:hAnsi="Verdana"/>
          <w:sz w:val="20"/>
          <w:szCs w:val="20"/>
        </w:rPr>
      </w:pPr>
    </w:p>
    <w:p w:rsidR="000A7A0B" w:rsidRDefault="000A7A0B">
      <w:pPr>
        <w:rPr>
          <w:rFonts w:ascii="Verdana" w:hAnsi="Verdana"/>
          <w:sz w:val="20"/>
          <w:szCs w:val="20"/>
        </w:rPr>
      </w:pPr>
    </w:p>
    <w:p w:rsidR="000A7A0B" w:rsidRDefault="000A7A0B">
      <w:pPr>
        <w:rPr>
          <w:rFonts w:ascii="Verdana" w:hAnsi="Verdana"/>
          <w:sz w:val="20"/>
          <w:szCs w:val="20"/>
        </w:rPr>
      </w:pPr>
    </w:p>
    <w:p w:rsidR="000A7A0B" w:rsidRDefault="000A7A0B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lastRenderedPageBreak/>
        <w:t>Set intercept to ‘intercept is off’</w:t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976AB4" w:rsidRPr="006D4C42" w:rsidRDefault="00976AB4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0E48C363" wp14:editId="187C55CE">
            <wp:extent cx="5943600" cy="1510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B4" w:rsidRPr="006D4C42" w:rsidRDefault="00976AB4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976AB4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>On the ‘proxy’ – ‘options’ tab check to make sure that the proxy listener port under ‘proxy listeners’ is set to one not in use. Burp appears to use defaults of ‘8080’ or ‘8081’</w:t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74F47316" wp14:editId="60EFF61F">
            <wp:extent cx="5943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>Now on the ‘options’ – ‘connections’ tab add your credential you want to use for querying your web service</w:t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70C1E916" wp14:editId="5A17EB6C">
            <wp:extent cx="593344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lastRenderedPageBreak/>
        <w:t>Select ‘do www authentication’ tick box and add your credentials</w:t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62AF86CB" wp14:editId="02D2FD8E">
            <wp:extent cx="5933440" cy="2454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>Now flip back to the ‘proxy’ – ‘history’ tab for a view of the HTTP requests and responses when they come back through burp.</w:t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7355E1F6" wp14:editId="40CA8F1C">
            <wp:extent cx="5943600" cy="2435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6D4C42" w:rsidRPr="006D4C42" w:rsidRDefault="006D4C42">
      <w:pPr>
        <w:rPr>
          <w:rFonts w:ascii="Verdana" w:hAnsi="Verdana"/>
          <w:sz w:val="20"/>
          <w:szCs w:val="20"/>
        </w:rPr>
      </w:pPr>
    </w:p>
    <w:p w:rsidR="006D4C42" w:rsidRPr="006D4C42" w:rsidRDefault="006D4C42">
      <w:pPr>
        <w:rPr>
          <w:rFonts w:ascii="Verdana" w:hAnsi="Verdana"/>
          <w:sz w:val="20"/>
          <w:szCs w:val="20"/>
        </w:rPr>
      </w:pPr>
    </w:p>
    <w:p w:rsidR="006B08CC" w:rsidRPr="006B08CC" w:rsidRDefault="006B08CC" w:rsidP="006B08CC">
      <w:pPr>
        <w:widowControl/>
        <w:autoSpaceDE/>
        <w:autoSpaceDN/>
        <w:adjustRightInd/>
        <w:rPr>
          <w:rFonts w:ascii="Times New Roman" w:hAnsi="Times New Roman"/>
          <w:sz w:val="20"/>
          <w:szCs w:val="20"/>
        </w:rPr>
      </w:pPr>
      <w:r w:rsidRPr="006B08CC">
        <w:rPr>
          <w:rFonts w:ascii="Verdana" w:hAnsi="Verdana" w:cs="Tahoma"/>
          <w:b/>
          <w:bCs/>
          <w:color w:val="010101"/>
          <w:sz w:val="20"/>
          <w:szCs w:val="20"/>
        </w:rPr>
        <w:lastRenderedPageBreak/>
        <w:t xml:space="preserve">Last Changes In </w:t>
      </w:r>
      <w:proofErr w:type="spellStart"/>
      <w:r w:rsidRPr="006B08CC">
        <w:rPr>
          <w:rFonts w:ascii="Verdana" w:hAnsi="Verdana" w:cs="Tahoma"/>
          <w:b/>
          <w:bCs/>
          <w:color w:val="010101"/>
          <w:sz w:val="20"/>
          <w:szCs w:val="20"/>
        </w:rPr>
        <w:t>soapUI</w:t>
      </w:r>
      <w:bookmarkStart w:id="2" w:name="_GoBack"/>
      <w:bookmarkEnd w:id="2"/>
      <w:proofErr w:type="spellEnd"/>
    </w:p>
    <w:p w:rsidR="006B08CC" w:rsidRDefault="006B08CC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 xml:space="preserve">In </w:t>
      </w:r>
      <w:proofErr w:type="spellStart"/>
      <w:r w:rsidRPr="006D4C42">
        <w:rPr>
          <w:rFonts w:ascii="Verdana" w:hAnsi="Verdana"/>
          <w:sz w:val="20"/>
          <w:szCs w:val="20"/>
        </w:rPr>
        <w:t>soapUI</w:t>
      </w:r>
      <w:proofErr w:type="spellEnd"/>
      <w:r w:rsidRPr="006D4C42">
        <w:rPr>
          <w:rFonts w:ascii="Verdana" w:hAnsi="Verdana"/>
          <w:sz w:val="20"/>
          <w:szCs w:val="20"/>
        </w:rPr>
        <w:t xml:space="preserve"> go to your ‘File’ – ‘Preferences’ options</w:t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35E0EF6D" wp14:editId="114E02AA">
            <wp:extent cx="2365375" cy="3498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>Under ‘Proxy Settings’ add the following: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 xml:space="preserve">Host: </w:t>
      </w:r>
      <w:proofErr w:type="spellStart"/>
      <w:r w:rsidRPr="000A7A0B">
        <w:rPr>
          <w:rFonts w:ascii="Verdana" w:hAnsi="Verdana"/>
          <w:color w:val="1F497D" w:themeColor="text2"/>
          <w:sz w:val="20"/>
          <w:szCs w:val="20"/>
        </w:rPr>
        <w:t>localhost</w:t>
      </w:r>
      <w:proofErr w:type="spellEnd"/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 xml:space="preserve">Port: </w:t>
      </w:r>
      <w:r w:rsidRPr="000A7A0B">
        <w:rPr>
          <w:rFonts w:ascii="Verdana" w:hAnsi="Verdana"/>
          <w:color w:val="1F497D" w:themeColor="text2"/>
          <w:sz w:val="20"/>
          <w:szCs w:val="20"/>
        </w:rPr>
        <w:t>8080</w:t>
      </w:r>
      <w:r w:rsidRPr="006D4C42">
        <w:rPr>
          <w:rFonts w:ascii="Verdana" w:hAnsi="Verdana"/>
          <w:sz w:val="20"/>
          <w:szCs w:val="20"/>
        </w:rPr>
        <w:t xml:space="preserve"> *This must be the same port that was configured in burp under the ‘proxy’ – ‘options’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78C8F3F8" wp14:editId="5044647C">
            <wp:extent cx="5933440" cy="255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E13A6E" w:rsidRPr="006D4C42" w:rsidRDefault="00E13A6E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0A7A0B" w:rsidRDefault="000A7A0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sz w:val="20"/>
          <w:szCs w:val="20"/>
        </w:rPr>
        <w:t xml:space="preserve">You should now be able to hit your web services through </w:t>
      </w:r>
      <w:proofErr w:type="spellStart"/>
      <w:r w:rsidRPr="006D4C42">
        <w:rPr>
          <w:rFonts w:ascii="Verdana" w:hAnsi="Verdana"/>
          <w:sz w:val="20"/>
          <w:szCs w:val="20"/>
        </w:rPr>
        <w:t>soapUI</w:t>
      </w:r>
      <w:proofErr w:type="spellEnd"/>
      <w:r w:rsidRPr="006D4C42">
        <w:rPr>
          <w:rFonts w:ascii="Verdana" w:hAnsi="Verdana"/>
          <w:sz w:val="20"/>
          <w:szCs w:val="20"/>
        </w:rPr>
        <w:t xml:space="preserve"> and will see the traffic throughput on the burp  ‘proxy’ – ‘history’ tab</w:t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drawing>
          <wp:inline distT="0" distB="0" distL="0" distR="0" wp14:anchorId="6ACFB865" wp14:editId="3DE1E23E">
            <wp:extent cx="5933440" cy="3836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</w:p>
    <w:p w:rsidR="00A9403B" w:rsidRPr="006D4C42" w:rsidRDefault="00A9403B">
      <w:pPr>
        <w:rPr>
          <w:rFonts w:ascii="Verdana" w:hAnsi="Verdana"/>
          <w:sz w:val="20"/>
          <w:szCs w:val="20"/>
        </w:rPr>
      </w:pPr>
      <w:r w:rsidRPr="006D4C4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DB13F6A" wp14:editId="33DA85A6">
            <wp:extent cx="5933440" cy="4591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A9403B" w:rsidRPr="006D4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B4"/>
    <w:rsid w:val="00001A21"/>
    <w:rsid w:val="00002585"/>
    <w:rsid w:val="00003C80"/>
    <w:rsid w:val="000167F5"/>
    <w:rsid w:val="00020423"/>
    <w:rsid w:val="00042967"/>
    <w:rsid w:val="00044950"/>
    <w:rsid w:val="0005470F"/>
    <w:rsid w:val="0007344B"/>
    <w:rsid w:val="00077E2B"/>
    <w:rsid w:val="000849C5"/>
    <w:rsid w:val="00091E65"/>
    <w:rsid w:val="00092E0E"/>
    <w:rsid w:val="00097E73"/>
    <w:rsid w:val="000A7A0B"/>
    <w:rsid w:val="000E5099"/>
    <w:rsid w:val="000F5321"/>
    <w:rsid w:val="000F5E2C"/>
    <w:rsid w:val="00106C35"/>
    <w:rsid w:val="00130AFD"/>
    <w:rsid w:val="00136BFF"/>
    <w:rsid w:val="00142755"/>
    <w:rsid w:val="00152779"/>
    <w:rsid w:val="00154452"/>
    <w:rsid w:val="00155262"/>
    <w:rsid w:val="001704D1"/>
    <w:rsid w:val="00173242"/>
    <w:rsid w:val="00191026"/>
    <w:rsid w:val="00194DF3"/>
    <w:rsid w:val="001968F3"/>
    <w:rsid w:val="001C7916"/>
    <w:rsid w:val="001D7017"/>
    <w:rsid w:val="00206A15"/>
    <w:rsid w:val="0021439B"/>
    <w:rsid w:val="002145EC"/>
    <w:rsid w:val="002178FB"/>
    <w:rsid w:val="00222850"/>
    <w:rsid w:val="00242A93"/>
    <w:rsid w:val="002430E3"/>
    <w:rsid w:val="00263812"/>
    <w:rsid w:val="002834FB"/>
    <w:rsid w:val="00293862"/>
    <w:rsid w:val="002A42A7"/>
    <w:rsid w:val="002B3085"/>
    <w:rsid w:val="002B79CD"/>
    <w:rsid w:val="002D02C2"/>
    <w:rsid w:val="002E78EC"/>
    <w:rsid w:val="002F192F"/>
    <w:rsid w:val="00321C3E"/>
    <w:rsid w:val="00321FBE"/>
    <w:rsid w:val="00334C52"/>
    <w:rsid w:val="00347414"/>
    <w:rsid w:val="003508F0"/>
    <w:rsid w:val="00351F30"/>
    <w:rsid w:val="00390E8E"/>
    <w:rsid w:val="00391364"/>
    <w:rsid w:val="00397253"/>
    <w:rsid w:val="003A30CC"/>
    <w:rsid w:val="003A3BAE"/>
    <w:rsid w:val="003B6F24"/>
    <w:rsid w:val="003C5B4A"/>
    <w:rsid w:val="003D73CE"/>
    <w:rsid w:val="00400428"/>
    <w:rsid w:val="00410373"/>
    <w:rsid w:val="00420333"/>
    <w:rsid w:val="00434DBD"/>
    <w:rsid w:val="004433CB"/>
    <w:rsid w:val="00444268"/>
    <w:rsid w:val="00444B1E"/>
    <w:rsid w:val="00450D19"/>
    <w:rsid w:val="004C207D"/>
    <w:rsid w:val="004E7B01"/>
    <w:rsid w:val="004F2E78"/>
    <w:rsid w:val="004F3A0E"/>
    <w:rsid w:val="00516A85"/>
    <w:rsid w:val="00517FB5"/>
    <w:rsid w:val="0052138D"/>
    <w:rsid w:val="00523DEC"/>
    <w:rsid w:val="00532C92"/>
    <w:rsid w:val="0054225E"/>
    <w:rsid w:val="005426B9"/>
    <w:rsid w:val="00544514"/>
    <w:rsid w:val="00547424"/>
    <w:rsid w:val="00550FA0"/>
    <w:rsid w:val="005522D8"/>
    <w:rsid w:val="00556776"/>
    <w:rsid w:val="005653F6"/>
    <w:rsid w:val="0056544F"/>
    <w:rsid w:val="005802DE"/>
    <w:rsid w:val="00584633"/>
    <w:rsid w:val="005B0B44"/>
    <w:rsid w:val="005B6ABE"/>
    <w:rsid w:val="005D1422"/>
    <w:rsid w:val="005D28DA"/>
    <w:rsid w:val="005E0CF8"/>
    <w:rsid w:val="005F1871"/>
    <w:rsid w:val="005F31E7"/>
    <w:rsid w:val="00606633"/>
    <w:rsid w:val="0063342E"/>
    <w:rsid w:val="00663993"/>
    <w:rsid w:val="00672CBD"/>
    <w:rsid w:val="006971CE"/>
    <w:rsid w:val="006973A7"/>
    <w:rsid w:val="006A07CC"/>
    <w:rsid w:val="006B08CC"/>
    <w:rsid w:val="006B7F99"/>
    <w:rsid w:val="006C11F9"/>
    <w:rsid w:val="006D4C42"/>
    <w:rsid w:val="00712405"/>
    <w:rsid w:val="00720350"/>
    <w:rsid w:val="007233BA"/>
    <w:rsid w:val="00726569"/>
    <w:rsid w:val="00730E3B"/>
    <w:rsid w:val="00735AAC"/>
    <w:rsid w:val="00737E04"/>
    <w:rsid w:val="0075579C"/>
    <w:rsid w:val="007627B4"/>
    <w:rsid w:val="0077541E"/>
    <w:rsid w:val="00796D4E"/>
    <w:rsid w:val="007A1526"/>
    <w:rsid w:val="007C24CF"/>
    <w:rsid w:val="007C56D6"/>
    <w:rsid w:val="007D7211"/>
    <w:rsid w:val="007E5742"/>
    <w:rsid w:val="0080075A"/>
    <w:rsid w:val="00804019"/>
    <w:rsid w:val="00820CDB"/>
    <w:rsid w:val="008240A8"/>
    <w:rsid w:val="00825E2D"/>
    <w:rsid w:val="00827E37"/>
    <w:rsid w:val="008621F8"/>
    <w:rsid w:val="00871328"/>
    <w:rsid w:val="00872863"/>
    <w:rsid w:val="008825AA"/>
    <w:rsid w:val="00894791"/>
    <w:rsid w:val="008A5D2E"/>
    <w:rsid w:val="008B61FB"/>
    <w:rsid w:val="008C69A6"/>
    <w:rsid w:val="008E0C07"/>
    <w:rsid w:val="008E7B46"/>
    <w:rsid w:val="008F1AFA"/>
    <w:rsid w:val="008F20EE"/>
    <w:rsid w:val="00901B6F"/>
    <w:rsid w:val="0090701F"/>
    <w:rsid w:val="009764B5"/>
    <w:rsid w:val="00976AB4"/>
    <w:rsid w:val="009B55D4"/>
    <w:rsid w:val="009C7594"/>
    <w:rsid w:val="009E0D12"/>
    <w:rsid w:val="00A04881"/>
    <w:rsid w:val="00A30050"/>
    <w:rsid w:val="00A41143"/>
    <w:rsid w:val="00A4189F"/>
    <w:rsid w:val="00A71D6C"/>
    <w:rsid w:val="00A728AB"/>
    <w:rsid w:val="00A7561B"/>
    <w:rsid w:val="00A92AF7"/>
    <w:rsid w:val="00A9403B"/>
    <w:rsid w:val="00AA4F55"/>
    <w:rsid w:val="00AC0BA8"/>
    <w:rsid w:val="00AD5797"/>
    <w:rsid w:val="00AF270D"/>
    <w:rsid w:val="00B01E1F"/>
    <w:rsid w:val="00B13056"/>
    <w:rsid w:val="00B23BD3"/>
    <w:rsid w:val="00B358BC"/>
    <w:rsid w:val="00B50841"/>
    <w:rsid w:val="00B52F53"/>
    <w:rsid w:val="00B55CBE"/>
    <w:rsid w:val="00B83D6D"/>
    <w:rsid w:val="00B851C8"/>
    <w:rsid w:val="00B97C57"/>
    <w:rsid w:val="00BB7DDB"/>
    <w:rsid w:val="00C02C45"/>
    <w:rsid w:val="00C20488"/>
    <w:rsid w:val="00C216CD"/>
    <w:rsid w:val="00C32415"/>
    <w:rsid w:val="00C369FB"/>
    <w:rsid w:val="00C45D4F"/>
    <w:rsid w:val="00C67901"/>
    <w:rsid w:val="00C853E1"/>
    <w:rsid w:val="00CA5B32"/>
    <w:rsid w:val="00CB586B"/>
    <w:rsid w:val="00CC2AE4"/>
    <w:rsid w:val="00CD239C"/>
    <w:rsid w:val="00CF20B3"/>
    <w:rsid w:val="00CF4E6E"/>
    <w:rsid w:val="00D00339"/>
    <w:rsid w:val="00D174CD"/>
    <w:rsid w:val="00D27417"/>
    <w:rsid w:val="00D605C6"/>
    <w:rsid w:val="00D63DAD"/>
    <w:rsid w:val="00D67416"/>
    <w:rsid w:val="00D70508"/>
    <w:rsid w:val="00D726C4"/>
    <w:rsid w:val="00D750FB"/>
    <w:rsid w:val="00D96DD8"/>
    <w:rsid w:val="00DA462C"/>
    <w:rsid w:val="00DA4B47"/>
    <w:rsid w:val="00DC102C"/>
    <w:rsid w:val="00DD1516"/>
    <w:rsid w:val="00DD46DB"/>
    <w:rsid w:val="00DE4D62"/>
    <w:rsid w:val="00DE6533"/>
    <w:rsid w:val="00DF2B87"/>
    <w:rsid w:val="00DF7EA8"/>
    <w:rsid w:val="00E13A6E"/>
    <w:rsid w:val="00E26739"/>
    <w:rsid w:val="00E35C2F"/>
    <w:rsid w:val="00E4697A"/>
    <w:rsid w:val="00E60102"/>
    <w:rsid w:val="00E664ED"/>
    <w:rsid w:val="00E67EDD"/>
    <w:rsid w:val="00E75319"/>
    <w:rsid w:val="00E755F9"/>
    <w:rsid w:val="00E81A10"/>
    <w:rsid w:val="00E90E41"/>
    <w:rsid w:val="00EC2E06"/>
    <w:rsid w:val="00ED6384"/>
    <w:rsid w:val="00F14A1D"/>
    <w:rsid w:val="00F27801"/>
    <w:rsid w:val="00F3480C"/>
    <w:rsid w:val="00F40AFC"/>
    <w:rsid w:val="00F438ED"/>
    <w:rsid w:val="00F76E4F"/>
    <w:rsid w:val="00F80731"/>
    <w:rsid w:val="00F8789F"/>
    <w:rsid w:val="00F92854"/>
    <w:rsid w:val="00FA3F90"/>
    <w:rsid w:val="00FA6855"/>
    <w:rsid w:val="00FB1308"/>
    <w:rsid w:val="00FB4E05"/>
    <w:rsid w:val="00FC6427"/>
    <w:rsid w:val="00FD0E8F"/>
    <w:rsid w:val="00FD10EB"/>
    <w:rsid w:val="00FD198E"/>
    <w:rsid w:val="00FE2599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4F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40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4F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4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ortswigger.n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ourceforge.net/projects/soapu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4AEE845F.dotm</Template>
  <TotalTime>68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Global Fund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Dee</dc:creator>
  <cp:lastModifiedBy>Christopher Dee</cp:lastModifiedBy>
  <cp:revision>7</cp:revision>
  <dcterms:created xsi:type="dcterms:W3CDTF">2012-08-28T12:40:00Z</dcterms:created>
  <dcterms:modified xsi:type="dcterms:W3CDTF">2012-08-28T14:01:00Z</dcterms:modified>
</cp:coreProperties>
</file>