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6240" w14:textId="3A7606B9" w:rsidR="008D2644" w:rsidRDefault="00D64D83">
      <w:r>
        <w:t>Mamy:</w:t>
      </w:r>
    </w:p>
    <w:p w14:paraId="01F5F831" w14:textId="15DBD945" w:rsidR="00D64D83" w:rsidRDefault="00D64D83" w:rsidP="00D64D83">
      <w:pPr>
        <w:pStyle w:val="ListParagraph"/>
        <w:numPr>
          <w:ilvl w:val="0"/>
          <w:numId w:val="1"/>
        </w:numPr>
      </w:pPr>
      <w:r w:rsidRPr="001A136F">
        <w:rPr>
          <w:lang w:val="pl-PL"/>
        </w:rPr>
        <w:t xml:space="preserve">Prosty wzorzec (przykład) użycia operatorów w łańcuchu akcji “autonomicznej” pętli (autonomiczna na razie z nazwy, nie zawiera funkcji “learning”). </w:t>
      </w:r>
      <w:r>
        <w:t xml:space="preserve">W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ramach</w:t>
      </w:r>
      <w:proofErr w:type="spellEnd"/>
    </w:p>
    <w:p w14:paraId="4F7FD2DD" w14:textId="4662EF4E" w:rsidR="00D64D83" w:rsidRPr="001A136F" w:rsidRDefault="00D64D83" w:rsidP="00D64D83">
      <w:pPr>
        <w:pStyle w:val="ListParagraph"/>
        <w:numPr>
          <w:ilvl w:val="1"/>
          <w:numId w:val="1"/>
        </w:numPr>
        <w:rPr>
          <w:lang w:val="pl-PL"/>
        </w:rPr>
      </w:pPr>
      <w:r w:rsidRPr="001A136F">
        <w:rPr>
          <w:lang w:val="pl-PL"/>
        </w:rPr>
        <w:t>przykład definiowania pętli z użyciem “master CR” I “master operator”</w:t>
      </w:r>
    </w:p>
    <w:p w14:paraId="36EAD566" w14:textId="301A8869" w:rsidR="00D64D83" w:rsidRPr="001A136F" w:rsidRDefault="00D64D83" w:rsidP="00D64D83">
      <w:pPr>
        <w:pStyle w:val="ListParagraph"/>
        <w:numPr>
          <w:ilvl w:val="1"/>
          <w:numId w:val="1"/>
        </w:numPr>
        <w:rPr>
          <w:lang w:val="pl-PL"/>
        </w:rPr>
      </w:pPr>
      <w:r w:rsidRPr="001A136F">
        <w:rPr>
          <w:lang w:val="pl-PL"/>
        </w:rPr>
        <w:t>przykładowy mechanizm wyzwalania kolejnych bloków funkcjonalnych (operatorów) poprzez modyfikowanie odpowiednich CR (niedoskonały: znacznik czasowy do detekowania “amiany” nawet jeśli zmiany nie ma; być może tak musi zostać, ale można pomyśleć nad sposobem sygnalizowaniam, które konkretne atrybuty CR uległy zmianie, aby operator nie robił wszystkiego “od początku”)</w:t>
      </w:r>
    </w:p>
    <w:p w14:paraId="0B0FD678" w14:textId="7FC7BC3C" w:rsidR="00414AC0" w:rsidRDefault="00D64D83" w:rsidP="00414AC0">
      <w:pPr>
        <w:pStyle w:val="ListParagraph"/>
        <w:numPr>
          <w:ilvl w:val="1"/>
          <w:numId w:val="1"/>
        </w:numPr>
        <w:ind w:left="714" w:hanging="357"/>
        <w:contextualSpacing w:val="0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zdefiniowanie</w:t>
      </w:r>
      <w:proofErr w:type="spellEnd"/>
      <w:r>
        <w:t xml:space="preserve"> (</w:t>
      </w:r>
      <w:proofErr w:type="spellStart"/>
      <w:r>
        <w:t>użycia</w:t>
      </w:r>
      <w:proofErr w:type="spellEnd"/>
      <w:r>
        <w:t>) “policy”</w:t>
      </w:r>
    </w:p>
    <w:p w14:paraId="343FE7E2" w14:textId="34F4727E" w:rsidR="00414AC0" w:rsidRPr="001A136F" w:rsidRDefault="00D64D83" w:rsidP="00414AC0">
      <w:pPr>
        <w:pStyle w:val="ListParagraph"/>
        <w:numPr>
          <w:ilvl w:val="0"/>
          <w:numId w:val="1"/>
        </w:numPr>
        <w:spacing w:before="240"/>
        <w:ind w:left="357" w:hanging="357"/>
        <w:contextualSpacing w:val="0"/>
        <w:rPr>
          <w:lang w:val="pl-PL"/>
        </w:rPr>
      </w:pPr>
      <w:r w:rsidRPr="001A136F">
        <w:rPr>
          <w:lang w:val="pl-PL"/>
        </w:rPr>
        <w:t>Wiedzę na temat użycia rego (na razie “czyste” rego: zapytania HTTP + serwer)</w:t>
      </w:r>
    </w:p>
    <w:p w14:paraId="03C4B72F" w14:textId="0F5A1FD5" w:rsidR="00D64D83" w:rsidRPr="001A136F" w:rsidRDefault="00C10C2D" w:rsidP="00414AC0">
      <w:pPr>
        <w:pStyle w:val="ListParagraph"/>
        <w:numPr>
          <w:ilvl w:val="0"/>
          <w:numId w:val="1"/>
        </w:numPr>
        <w:spacing w:before="240"/>
        <w:ind w:left="357" w:hanging="357"/>
        <w:rPr>
          <w:lang w:val="pl-PL"/>
        </w:rPr>
      </w:pPr>
      <w:r w:rsidRPr="001A136F">
        <w:rPr>
          <w:lang w:val="pl-PL"/>
        </w:rPr>
        <w:t>Czego nie ma / o</w:t>
      </w:r>
      <w:r w:rsidR="00D64D83" w:rsidRPr="001A136F">
        <w:rPr>
          <w:lang w:val="pl-PL"/>
        </w:rPr>
        <w:t>twarte kwestie ponad to, co wskazano powyżej:</w:t>
      </w:r>
    </w:p>
    <w:p w14:paraId="14C5C480" w14:textId="77777777" w:rsidR="004F2B31" w:rsidRPr="001A136F" w:rsidRDefault="004F2B31" w:rsidP="00D64D83">
      <w:pPr>
        <w:pStyle w:val="ListParagraph"/>
        <w:numPr>
          <w:ilvl w:val="1"/>
          <w:numId w:val="1"/>
        </w:numPr>
        <w:rPr>
          <w:lang w:val="pl-PL"/>
        </w:rPr>
      </w:pPr>
      <w:r w:rsidRPr="001A136F">
        <w:rPr>
          <w:lang w:val="pl-PL"/>
        </w:rPr>
        <w:t>w</w:t>
      </w:r>
      <w:r w:rsidR="00D64D83" w:rsidRPr="001A136F">
        <w:rPr>
          <w:lang w:val="pl-PL"/>
        </w:rPr>
        <w:t>budowanie odwołań do rego w CR</w:t>
      </w:r>
      <w:r w:rsidRPr="001A136F">
        <w:rPr>
          <w:lang w:val="pl-PL"/>
        </w:rPr>
        <w:t xml:space="preserve"> i w operatorze</w:t>
      </w:r>
    </w:p>
    <w:p w14:paraId="1AC1FFA7" w14:textId="49D53B60" w:rsidR="00D64D83" w:rsidRPr="001A136F" w:rsidRDefault="004F2B31" w:rsidP="004F2B31">
      <w:pPr>
        <w:pStyle w:val="ListParagraph"/>
        <w:numPr>
          <w:ilvl w:val="2"/>
          <w:numId w:val="1"/>
        </w:numPr>
        <w:rPr>
          <w:lang w:val="pl-PL"/>
        </w:rPr>
      </w:pPr>
      <w:r w:rsidRPr="001A136F">
        <w:rPr>
          <w:lang w:val="pl-PL"/>
        </w:rPr>
        <w:t>definicja w master CR, wykorzystanie przez operator na bazie definicji we właściwym CR</w:t>
      </w:r>
    </w:p>
    <w:p w14:paraId="3F8D2410" w14:textId="71F27DDF" w:rsidR="004F2B31" w:rsidRPr="001A136F" w:rsidRDefault="004F2B31" w:rsidP="004F2B31">
      <w:pPr>
        <w:pStyle w:val="ListParagraph"/>
        <w:numPr>
          <w:ilvl w:val="2"/>
          <w:numId w:val="1"/>
        </w:numPr>
        <w:rPr>
          <w:lang w:val="pl-PL"/>
        </w:rPr>
      </w:pPr>
      <w:r w:rsidRPr="001A136F">
        <w:rPr>
          <w:lang w:val="pl-PL"/>
        </w:rPr>
        <w:t>role w kontekście rego – możliwa propozycja:</w:t>
      </w:r>
    </w:p>
    <w:p w14:paraId="66B636C2" w14:textId="00BBA0B9" w:rsidR="004F2B31" w:rsidRPr="001A136F" w:rsidRDefault="004F2B31" w:rsidP="004F2B31">
      <w:pPr>
        <w:pStyle w:val="ListParagraph"/>
        <w:numPr>
          <w:ilvl w:val="3"/>
          <w:numId w:val="1"/>
        </w:numPr>
        <w:rPr>
          <w:lang w:val="pl-PL"/>
        </w:rPr>
      </w:pPr>
      <w:r w:rsidRPr="001A136F">
        <w:rPr>
          <w:i/>
          <w:iCs/>
          <w:lang w:val="pl-PL"/>
        </w:rPr>
        <w:t>policy</w:t>
      </w:r>
      <w:r w:rsidRPr="001A136F">
        <w:rPr>
          <w:lang w:val="pl-PL"/>
        </w:rPr>
        <w:t xml:space="preserve"> – specyfikacja (“program”) w języku rego</w:t>
      </w:r>
    </w:p>
    <w:p w14:paraId="685803D5" w14:textId="42070087" w:rsidR="004F2B31" w:rsidRPr="001A136F" w:rsidRDefault="004F2B31" w:rsidP="004F2B31">
      <w:pPr>
        <w:pStyle w:val="ListParagraph"/>
        <w:numPr>
          <w:ilvl w:val="3"/>
          <w:numId w:val="1"/>
        </w:numPr>
        <w:rPr>
          <w:lang w:val="pl-PL"/>
        </w:rPr>
      </w:pPr>
      <w:r w:rsidRPr="001A136F">
        <w:rPr>
          <w:lang w:val="pl-PL"/>
        </w:rPr>
        <w:t xml:space="preserve">blok </w:t>
      </w:r>
      <w:r w:rsidRPr="001A136F">
        <w:rPr>
          <w:i/>
          <w:iCs/>
          <w:lang w:val="pl-PL"/>
        </w:rPr>
        <w:t>input</w:t>
      </w:r>
      <w:r w:rsidRPr="001A136F">
        <w:rPr>
          <w:lang w:val="pl-PL"/>
        </w:rPr>
        <w:t xml:space="preserve"> w wywołaniu GET zawiera dwie sekcje: </w:t>
      </w:r>
      <w:r w:rsidRPr="001A136F">
        <w:rPr>
          <w:i/>
          <w:iCs/>
          <w:lang w:val="pl-PL"/>
        </w:rPr>
        <w:t>policy-params</w:t>
      </w:r>
      <w:r w:rsidRPr="001A136F">
        <w:rPr>
          <w:lang w:val="pl-PL"/>
        </w:rPr>
        <w:t xml:space="preserve"> oraz </w:t>
      </w:r>
      <w:r w:rsidRPr="001A136F">
        <w:rPr>
          <w:i/>
          <w:iCs/>
          <w:lang w:val="pl-PL"/>
        </w:rPr>
        <w:t>check-data</w:t>
      </w:r>
    </w:p>
    <w:p w14:paraId="72AAB799" w14:textId="04CFA6EF" w:rsidR="004F2B31" w:rsidRPr="001A136F" w:rsidRDefault="004F2B31" w:rsidP="004F2B31">
      <w:pPr>
        <w:pStyle w:val="ListParagraph"/>
        <w:numPr>
          <w:ilvl w:val="4"/>
          <w:numId w:val="1"/>
        </w:numPr>
        <w:rPr>
          <w:lang w:val="pl-PL"/>
        </w:rPr>
      </w:pPr>
      <w:r w:rsidRPr="001A136F">
        <w:rPr>
          <w:lang w:val="pl-PL"/>
        </w:rPr>
        <w:t>“policy-params” to dynamiczna paramatryzacja wywołania policy</w:t>
      </w:r>
      <w:r w:rsidR="0088192A" w:rsidRPr="001A136F">
        <w:rPr>
          <w:lang w:val="pl-PL"/>
        </w:rPr>
        <w:t xml:space="preserve"> w konkretnej instancji pętli/konkretnym wywołaniu</w:t>
      </w:r>
      <w:r w:rsidRPr="001A136F">
        <w:rPr>
          <w:lang w:val="pl-PL"/>
        </w:rPr>
        <w:t xml:space="preserve"> – </w:t>
      </w:r>
      <w:r w:rsidR="0088192A" w:rsidRPr="001A136F">
        <w:rPr>
          <w:lang w:val="pl-PL"/>
        </w:rPr>
        <w:t>podawane</w:t>
      </w:r>
      <w:r w:rsidRPr="001A136F">
        <w:rPr>
          <w:lang w:val="pl-PL"/>
        </w:rPr>
        <w:t xml:space="preserve"> w</w:t>
      </w:r>
      <w:r w:rsidR="0088192A" w:rsidRPr="001A136F">
        <w:rPr>
          <w:lang w:val="pl-PL"/>
        </w:rPr>
        <w:t>e właściwym</w:t>
      </w:r>
      <w:r w:rsidRPr="001A136F">
        <w:rPr>
          <w:lang w:val="pl-PL"/>
        </w:rPr>
        <w:t xml:space="preserve"> CR</w:t>
      </w:r>
    </w:p>
    <w:p w14:paraId="6CB657D8" w14:textId="20BE8565" w:rsidR="004F2B31" w:rsidRPr="001A136F" w:rsidRDefault="004F2B31" w:rsidP="001A136F">
      <w:pPr>
        <w:pStyle w:val="ListParagraph"/>
        <w:numPr>
          <w:ilvl w:val="3"/>
          <w:numId w:val="1"/>
        </w:numPr>
        <w:rPr>
          <w:lang w:val="pl-PL"/>
        </w:rPr>
      </w:pPr>
      <w:r w:rsidRPr="001A136F">
        <w:rPr>
          <w:lang w:val="pl-PL"/>
        </w:rPr>
        <w:t xml:space="preserve">sekcja </w:t>
      </w:r>
      <w:r w:rsidRPr="001A136F">
        <w:rPr>
          <w:i/>
          <w:iCs/>
          <w:lang w:val="pl-PL"/>
        </w:rPr>
        <w:t>/v1/data</w:t>
      </w:r>
      <w:r w:rsidRPr="001A136F">
        <w:rPr>
          <w:lang w:val="pl-PL"/>
        </w:rPr>
        <w:t xml:space="preserve"> – baza danych / dodatkowe parametry </w:t>
      </w:r>
      <w:r w:rsidR="0088192A" w:rsidRPr="001A136F">
        <w:rPr>
          <w:lang w:val="pl-PL"/>
        </w:rPr>
        <w:t>“</w:t>
      </w:r>
      <w:r w:rsidRPr="001A136F">
        <w:rPr>
          <w:lang w:val="pl-PL"/>
        </w:rPr>
        <w:t>statyczne</w:t>
      </w:r>
      <w:r w:rsidR="0088192A" w:rsidRPr="001A136F">
        <w:rPr>
          <w:lang w:val="pl-PL"/>
        </w:rPr>
        <w:t>”</w:t>
      </w:r>
      <w:r w:rsidRPr="001A136F">
        <w:rPr>
          <w:lang w:val="pl-PL"/>
        </w:rPr>
        <w:t xml:space="preserve"> dla policy</w:t>
      </w:r>
      <w:r w:rsidR="0088192A" w:rsidRPr="001A136F">
        <w:rPr>
          <w:lang w:val="pl-PL"/>
        </w:rPr>
        <w:t xml:space="preserve">, </w:t>
      </w:r>
      <w:r w:rsidR="00C30D39" w:rsidRPr="001A136F">
        <w:rPr>
          <w:lang w:val="pl-PL"/>
        </w:rPr>
        <w:t>ładowana o</w:t>
      </w:r>
      <w:r w:rsidR="0088192A" w:rsidRPr="001A136F">
        <w:rPr>
          <w:lang w:val="pl-PL"/>
        </w:rPr>
        <w:t xml:space="preserve">ff-line (choć teoretycznie </w:t>
      </w:r>
      <w:r w:rsidR="00C30D39" w:rsidRPr="001A136F">
        <w:rPr>
          <w:lang w:val="pl-PL"/>
        </w:rPr>
        <w:t xml:space="preserve">parametry te </w:t>
      </w:r>
      <w:r w:rsidR="0088192A" w:rsidRPr="001A136F">
        <w:rPr>
          <w:lang w:val="pl-PL"/>
        </w:rPr>
        <w:t>mog</w:t>
      </w:r>
      <w:r w:rsidR="00C30D39" w:rsidRPr="001A136F">
        <w:rPr>
          <w:lang w:val="pl-PL"/>
        </w:rPr>
        <w:t>ą też</w:t>
      </w:r>
      <w:r w:rsidR="0088192A" w:rsidRPr="001A136F">
        <w:rPr>
          <w:lang w:val="pl-PL"/>
        </w:rPr>
        <w:t xml:space="preserve"> być uzupełniane online/podczas działania pętli</w:t>
      </w:r>
      <w:r w:rsidR="00C30D39" w:rsidRPr="001A136F">
        <w:rPr>
          <w:lang w:val="pl-PL"/>
        </w:rPr>
        <w:t>)</w:t>
      </w:r>
    </w:p>
    <w:p w14:paraId="6FFA9D77" w14:textId="20869724" w:rsidR="00D64D83" w:rsidRPr="001A136F" w:rsidRDefault="00D64D83" w:rsidP="00D64D83">
      <w:pPr>
        <w:pStyle w:val="ListParagraph"/>
        <w:numPr>
          <w:ilvl w:val="1"/>
          <w:numId w:val="1"/>
        </w:numPr>
        <w:rPr>
          <w:lang w:val="pl-PL"/>
        </w:rPr>
      </w:pPr>
      <w:r w:rsidRPr="001A136F">
        <w:rPr>
          <w:lang w:val="pl-PL"/>
        </w:rPr>
        <w:t>dobra konwencja nazewnictwa, aby w automatyczny sposób wywodzić jednoznacznie ident</w:t>
      </w:r>
      <w:r w:rsidR="00C30D39" w:rsidRPr="001A136F">
        <w:rPr>
          <w:lang w:val="pl-PL"/>
        </w:rPr>
        <w:t>y</w:t>
      </w:r>
      <w:r w:rsidRPr="001A136F">
        <w:rPr>
          <w:lang w:val="pl-PL"/>
        </w:rPr>
        <w:t>fikowalne nazwy CR</w:t>
      </w:r>
      <w:r w:rsidR="00C30D39" w:rsidRPr="001A136F">
        <w:rPr>
          <w:lang w:val="pl-PL"/>
        </w:rPr>
        <w:t xml:space="preserve"> </w:t>
      </w:r>
      <w:r w:rsidRPr="001A136F">
        <w:rPr>
          <w:lang w:val="pl-PL"/>
        </w:rPr>
        <w:t>/</w:t>
      </w:r>
      <w:r w:rsidR="00C30D39" w:rsidRPr="001A136F">
        <w:rPr>
          <w:lang w:val="pl-PL"/>
        </w:rPr>
        <w:t xml:space="preserve"> </w:t>
      </w:r>
      <w:r w:rsidRPr="001A136F">
        <w:rPr>
          <w:lang w:val="pl-PL"/>
        </w:rPr>
        <w:t xml:space="preserve">operatorów, </w:t>
      </w:r>
      <w:r w:rsidR="00C30D39" w:rsidRPr="001A136F">
        <w:rPr>
          <w:lang w:val="pl-PL"/>
        </w:rPr>
        <w:t xml:space="preserve">ścieżki w rego odpowiadające konkretnej instancji pętli, </w:t>
      </w:r>
      <w:r w:rsidRPr="001A136F">
        <w:rPr>
          <w:lang w:val="pl-PL"/>
        </w:rPr>
        <w:t>etc.)</w:t>
      </w:r>
    </w:p>
    <w:p w14:paraId="6C269240" w14:textId="239C6147" w:rsidR="00D64D83" w:rsidRPr="001A136F" w:rsidRDefault="00C30D39" w:rsidP="00D64D83">
      <w:pPr>
        <w:pStyle w:val="ListParagraph"/>
        <w:numPr>
          <w:ilvl w:val="1"/>
          <w:numId w:val="1"/>
        </w:numPr>
        <w:rPr>
          <w:lang w:val="pl-PL"/>
        </w:rPr>
      </w:pPr>
      <w:r w:rsidRPr="001A136F">
        <w:rPr>
          <w:lang w:val="pl-PL"/>
        </w:rPr>
        <w:t>sposób wywoływania/korzystania z/realizacji bardziej skomplikowanych obliczeń</w:t>
      </w:r>
      <w:r w:rsidR="00414AC0" w:rsidRPr="001A136F">
        <w:rPr>
          <w:lang w:val="pl-PL"/>
        </w:rPr>
        <w:t>.</w:t>
      </w:r>
      <w:r w:rsidRPr="001A136F">
        <w:rPr>
          <w:lang w:val="pl-PL"/>
        </w:rPr>
        <w:t xml:space="preserve"> </w:t>
      </w:r>
      <w:r w:rsidR="00414AC0" w:rsidRPr="001A136F">
        <w:rPr>
          <w:lang w:val="pl-PL"/>
        </w:rPr>
        <w:t xml:space="preserve">Prosty </w:t>
      </w:r>
      <w:r w:rsidRPr="001A136F">
        <w:rPr>
          <w:lang w:val="pl-PL"/>
        </w:rPr>
        <w:t>przykł</w:t>
      </w:r>
      <w:r w:rsidR="00414AC0" w:rsidRPr="001A136F">
        <w:rPr>
          <w:lang w:val="pl-PL"/>
        </w:rPr>
        <w:t>a</w:t>
      </w:r>
      <w:r w:rsidRPr="001A136F">
        <w:rPr>
          <w:lang w:val="pl-PL"/>
        </w:rPr>
        <w:t xml:space="preserve">d zaczerpnięty pętli deliberatywnej naszego demo: pętla ta wywodzi decyzję na podstawie odpowiednio przetwarzanej historii ostatnich 10 akcji na każdym z zasobów (cpu, memory) </w:t>
      </w:r>
      <w:r w:rsidR="00414AC0" w:rsidRPr="001A136F">
        <w:rPr>
          <w:lang w:val="pl-PL"/>
        </w:rPr>
        <w:t>i t</w:t>
      </w:r>
      <w:r w:rsidRPr="001A136F">
        <w:rPr>
          <w:lang w:val="pl-PL"/>
        </w:rPr>
        <w:t>rudno takie “obliczenie” wykona</w:t>
      </w:r>
      <w:r w:rsidR="00414AC0" w:rsidRPr="001A136F">
        <w:rPr>
          <w:lang w:val="pl-PL"/>
        </w:rPr>
        <w:t>ć</w:t>
      </w:r>
      <w:r w:rsidRPr="001A136F">
        <w:rPr>
          <w:lang w:val="pl-PL"/>
        </w:rPr>
        <w:t xml:space="preserve"> w rego, natomiast sam wynik </w:t>
      </w:r>
      <w:r w:rsidR="00414AC0" w:rsidRPr="001A136F">
        <w:rPr>
          <w:lang w:val="pl-PL"/>
        </w:rPr>
        <w:t xml:space="preserve">obliczenia </w:t>
      </w:r>
      <w:r w:rsidRPr="001A136F">
        <w:rPr>
          <w:lang w:val="pl-PL"/>
        </w:rPr>
        <w:t>powinien być w rego możliwy do wykorzystania</w:t>
      </w:r>
      <w:r w:rsidR="00414AC0" w:rsidRPr="001A136F">
        <w:rPr>
          <w:lang w:val="pl-PL"/>
        </w:rPr>
        <w:t>. S</w:t>
      </w:r>
      <w:r w:rsidRPr="001A136F">
        <w:rPr>
          <w:lang w:val="pl-PL"/>
        </w:rPr>
        <w:t>ugestia</w:t>
      </w:r>
      <w:r w:rsidR="00414AC0" w:rsidRPr="001A136F">
        <w:rPr>
          <w:lang w:val="pl-PL"/>
        </w:rPr>
        <w:t xml:space="preserve"> rozwiązania</w:t>
      </w:r>
      <w:r w:rsidRPr="001A136F">
        <w:rPr>
          <w:lang w:val="pl-PL"/>
        </w:rPr>
        <w:t>: zaprojektować łańcuch (cykliczny) wywoł</w:t>
      </w:r>
      <w:r w:rsidR="00414AC0" w:rsidRPr="001A136F">
        <w:rPr>
          <w:lang w:val="pl-PL"/>
        </w:rPr>
        <w:t>a</w:t>
      </w:r>
      <w:r w:rsidRPr="001A136F">
        <w:rPr>
          <w:lang w:val="pl-PL"/>
        </w:rPr>
        <w:t>ń</w:t>
      </w:r>
      <w:r w:rsidR="00414AC0" w:rsidRPr="001A136F">
        <w:rPr>
          <w:lang w:val="pl-PL"/>
        </w:rPr>
        <w:t>:</w:t>
      </w:r>
      <w:r w:rsidRPr="001A136F">
        <w:rPr>
          <w:lang w:val="pl-PL"/>
        </w:rPr>
        <w:t xml:space="preserve"> rego –&gt; algorytm-wywoływany-w operatorze dział</w:t>
      </w:r>
      <w:r w:rsidR="00414AC0" w:rsidRPr="001A136F">
        <w:rPr>
          <w:lang w:val="pl-PL"/>
        </w:rPr>
        <w:t>a</w:t>
      </w:r>
      <w:r w:rsidRPr="001A136F">
        <w:rPr>
          <w:lang w:val="pl-PL"/>
        </w:rPr>
        <w:t xml:space="preserve">jący z użyciem dokumentu </w:t>
      </w:r>
      <w:r w:rsidRPr="001A136F">
        <w:rPr>
          <w:i/>
          <w:iCs/>
          <w:lang w:val="pl-PL"/>
        </w:rPr>
        <w:t>result</w:t>
      </w:r>
      <w:r w:rsidRPr="001A136F">
        <w:rPr>
          <w:lang w:val="pl-PL"/>
        </w:rPr>
        <w:t xml:space="preserve"> z rego -&gt; rego z użyciem wyniku dział</w:t>
      </w:r>
      <w:r w:rsidR="00414AC0" w:rsidRPr="001A136F">
        <w:rPr>
          <w:lang w:val="pl-PL"/>
        </w:rPr>
        <w:t>a</w:t>
      </w:r>
      <w:r w:rsidRPr="001A136F">
        <w:rPr>
          <w:lang w:val="pl-PL"/>
        </w:rPr>
        <w:t xml:space="preserve">nia algorytmu podawanego w formie dokumentu </w:t>
      </w:r>
      <w:r w:rsidRPr="001A136F">
        <w:rPr>
          <w:i/>
          <w:iCs/>
          <w:lang w:val="pl-PL"/>
        </w:rPr>
        <w:t>input</w:t>
      </w:r>
      <w:r w:rsidRPr="001A136F">
        <w:rPr>
          <w:lang w:val="pl-PL"/>
        </w:rPr>
        <w:t xml:space="preserve"> …</w:t>
      </w:r>
    </w:p>
    <w:p w14:paraId="33901957" w14:textId="56DCD21F" w:rsidR="00414AC0" w:rsidRPr="001A136F" w:rsidRDefault="00414AC0" w:rsidP="00D64D83">
      <w:pPr>
        <w:pStyle w:val="ListParagraph"/>
        <w:numPr>
          <w:ilvl w:val="1"/>
          <w:numId w:val="1"/>
        </w:numPr>
        <w:rPr>
          <w:lang w:val="pl-PL"/>
        </w:rPr>
      </w:pPr>
      <w:r w:rsidRPr="001A136F">
        <w:rPr>
          <w:lang w:val="pl-PL"/>
        </w:rPr>
        <w:t>w rezultatach (</w:t>
      </w:r>
      <w:r w:rsidRPr="001A136F">
        <w:rPr>
          <w:i/>
          <w:iCs/>
          <w:lang w:val="pl-PL"/>
        </w:rPr>
        <w:t>result</w:t>
      </w:r>
      <w:r w:rsidRPr="001A136F">
        <w:rPr>
          <w:lang w:val="pl-PL"/>
        </w:rPr>
        <w:t xml:space="preserve">) otrzymanych z </w:t>
      </w:r>
      <w:r w:rsidRPr="001A136F">
        <w:rPr>
          <w:i/>
          <w:iCs/>
          <w:lang w:val="pl-PL"/>
        </w:rPr>
        <w:t>policy</w:t>
      </w:r>
      <w:r w:rsidRPr="001A136F">
        <w:rPr>
          <w:lang w:val="pl-PL"/>
        </w:rPr>
        <w:t xml:space="preserve"> może znajdować się wskazanie wywołania konkretnego “aktora”. Aktorem może być konkretny blok pętli (operator); na razie jest to statycznie zapisane w CR (operator najwyżej dokleja prefix do nazwy i w ten sposób zna odpowiedni CR - instancję).</w:t>
      </w:r>
      <w:r w:rsidR="00A96C7B" w:rsidRPr="001A136F">
        <w:rPr>
          <w:lang w:val="pl-PL"/>
        </w:rPr>
        <w:t xml:space="preserve"> Jak to dobrze zrobić, także trzymając się dobrej konwencji nazewnictwa</w:t>
      </w:r>
      <w:r w:rsidR="00E34405" w:rsidRPr="001A136F">
        <w:rPr>
          <w:lang w:val="pl-PL"/>
        </w:rPr>
        <w:t xml:space="preserve"> dwie kropki wyżej</w:t>
      </w:r>
      <w:r w:rsidR="00A96C7B" w:rsidRPr="001A136F">
        <w:rPr>
          <w:lang w:val="pl-PL"/>
        </w:rPr>
        <w:t>?</w:t>
      </w:r>
      <w:r w:rsidRPr="001A136F">
        <w:rPr>
          <w:lang w:val="pl-PL"/>
        </w:rPr>
        <w:t xml:space="preserve"> Aktorem może też być zewnęrzna funkcja, np. </w:t>
      </w:r>
      <w:r w:rsidR="00A96C7B" w:rsidRPr="001A136F">
        <w:rPr>
          <w:lang w:val="pl-PL"/>
        </w:rPr>
        <w:t>j</w:t>
      </w:r>
      <w:r w:rsidRPr="001A136F">
        <w:rPr>
          <w:lang w:val="pl-PL"/>
        </w:rPr>
        <w:t xml:space="preserve">akaś aplikacja ML, którą chcemy o coś zapytać. </w:t>
      </w:r>
      <w:r w:rsidR="00A96C7B" w:rsidRPr="001A136F">
        <w:rPr>
          <w:lang w:val="pl-PL"/>
        </w:rPr>
        <w:t>Ten ostatni przypadek troche wiąże się też z poprzednim punktem - "kropką”.</w:t>
      </w:r>
    </w:p>
    <w:p w14:paraId="0FFFF588" w14:textId="1C71FC7A" w:rsidR="00A96C7B" w:rsidRDefault="00A96C7B" w:rsidP="00D64D83">
      <w:pPr>
        <w:pStyle w:val="ListParagraph"/>
        <w:numPr>
          <w:ilvl w:val="1"/>
          <w:numId w:val="1"/>
        </w:numPr>
      </w:pPr>
      <w:r w:rsidRPr="001A136F">
        <w:rPr>
          <w:lang w:val="pl-PL"/>
        </w:rPr>
        <w:t xml:space="preserve">Pytanie filozoficzne: czy możliwy jest “generyczny” typ operatora z całą logiką zawartą w odpowiednio skonfigurowanych </w:t>
      </w:r>
      <w:r w:rsidRPr="001A136F">
        <w:rPr>
          <w:i/>
          <w:iCs/>
          <w:lang w:val="pl-PL"/>
        </w:rPr>
        <w:t>policy</w:t>
      </w:r>
      <w:r w:rsidRPr="001A136F">
        <w:rPr>
          <w:lang w:val="pl-PL"/>
        </w:rPr>
        <w:t xml:space="preserve">, </w:t>
      </w:r>
      <w:r w:rsidRPr="001A136F">
        <w:rPr>
          <w:i/>
          <w:iCs/>
          <w:lang w:val="pl-PL"/>
        </w:rPr>
        <w:t>data</w:t>
      </w:r>
      <w:r w:rsidR="00064BA7" w:rsidRPr="001A136F">
        <w:rPr>
          <w:lang w:val="pl-PL"/>
        </w:rPr>
        <w:t xml:space="preserve">, </w:t>
      </w:r>
      <w:r w:rsidRPr="001A136F">
        <w:rPr>
          <w:i/>
          <w:iCs/>
          <w:lang w:val="pl-PL"/>
        </w:rPr>
        <w:t>input</w:t>
      </w:r>
      <w:r w:rsidR="00064BA7" w:rsidRPr="001A136F">
        <w:rPr>
          <w:lang w:val="pl-PL"/>
        </w:rPr>
        <w:t xml:space="preserve">  oraz aplikacjach zewnętrznych</w:t>
      </w:r>
      <w:r w:rsidRPr="001A136F">
        <w:rPr>
          <w:lang w:val="pl-PL"/>
        </w:rPr>
        <w:t xml:space="preserve">? </w:t>
      </w:r>
      <w:proofErr w:type="spellStart"/>
      <w:r>
        <w:t>Czyli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“data driven” </w:t>
      </w:r>
      <w:proofErr w:type="spellStart"/>
      <w:r>
        <w:t>kręciołek</w:t>
      </w:r>
      <w:proofErr w:type="spellEnd"/>
      <w:r>
        <w:t xml:space="preserve">? </w:t>
      </w:r>
    </w:p>
    <w:sectPr w:rsidR="00A96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24598"/>
    <w:multiLevelType w:val="multilevel"/>
    <w:tmpl w:val="FB78F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33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83"/>
    <w:rsid w:val="00064BA7"/>
    <w:rsid w:val="000E1A08"/>
    <w:rsid w:val="001663D8"/>
    <w:rsid w:val="001770D9"/>
    <w:rsid w:val="001A136F"/>
    <w:rsid w:val="003F17A4"/>
    <w:rsid w:val="00414AC0"/>
    <w:rsid w:val="004909FE"/>
    <w:rsid w:val="004F2B31"/>
    <w:rsid w:val="008560C6"/>
    <w:rsid w:val="0088192A"/>
    <w:rsid w:val="008D2644"/>
    <w:rsid w:val="009016DC"/>
    <w:rsid w:val="00A96C7B"/>
    <w:rsid w:val="00AC6586"/>
    <w:rsid w:val="00C10C2D"/>
    <w:rsid w:val="00C30D39"/>
    <w:rsid w:val="00D64D83"/>
    <w:rsid w:val="00E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ADBD"/>
  <w15:chartTrackingRefBased/>
  <w15:docId w15:val="{50A86DF6-9E45-4A16-8258-83C83DCE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8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8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8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8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8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8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8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8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8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6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8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6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8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64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Bursztynowski Dariusz</dc:creator>
  <cp:keywords/>
  <dc:description/>
  <cp:lastModifiedBy>Gawor Andrzej (STUD)</cp:lastModifiedBy>
  <cp:revision>4</cp:revision>
  <dcterms:created xsi:type="dcterms:W3CDTF">2024-03-14T16:27:00Z</dcterms:created>
  <dcterms:modified xsi:type="dcterms:W3CDTF">2024-03-14T17:37:00Z</dcterms:modified>
</cp:coreProperties>
</file>