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82C4" w14:textId="77777777" w:rsidR="00C97043" w:rsidRDefault="00C97043">
      <w:pPr>
        <w:pStyle w:val="berschrift1"/>
        <w:rPr>
          <w:rFonts w:eastAsia="Times New Roman"/>
        </w:rPr>
      </w:pPr>
      <w:r>
        <w:rPr>
          <w:rFonts w:eastAsia="Times New Roman"/>
        </w:rPr>
        <w:t>Calling the Tekton API from your application</w:t>
      </w:r>
    </w:p>
    <w:p w14:paraId="613645A2" w14:textId="77777777" w:rsidR="00C97043" w:rsidRDefault="00C97043">
      <w:pPr>
        <w:pStyle w:val="StandardWeb"/>
      </w:pPr>
      <w:r>
        <w:t>The controller of the ESTA Tekton build system provides a RESTful API which is documented with OpenAPI/Swagger. The URL to the controller is a bit hidden but follows this schema:</w:t>
      </w:r>
    </w:p>
    <w:p w14:paraId="7A1A4D09" w14:textId="77777777" w:rsidR="00C97043" w:rsidRDefault="00C97043">
      <w:pPr>
        <w:pStyle w:val="StandardWeb"/>
      </w:pPr>
      <w:r>
        <w:rPr>
          <w:rStyle w:val="HTMLCode"/>
        </w:rPr>
        <w:t>https://esta-tekton-controller-&lt;tekon-namespace&gt;.sbb-cloud.net/</w:t>
      </w:r>
    </w:p>
    <w:p w14:paraId="5E0A55C4" w14:textId="77777777" w:rsidR="00C97043" w:rsidRDefault="00C97043">
      <w:pPr>
        <w:pStyle w:val="StandardWeb"/>
      </w:pPr>
      <w:r>
        <w:t>The API requires authentication with OAuth2 JWT tokens issued by Microsoft Azure AD. Here's the process for an application (machine-2-machine) to successfully authenticate to the controller API:</w:t>
      </w:r>
    </w:p>
    <w:p w14:paraId="4D893803" w14:textId="77777777" w:rsidR="00C97043" w:rsidRDefault="00C97043">
      <w:pPr>
        <w:pStyle w:val="StandardWeb"/>
      </w:pPr>
      <w:r>
        <w:rPr>
          <w:noProof/>
        </w:rPr>
        <w:drawing>
          <wp:inline distT="0" distB="0" distL="0" distR="0" wp14:anchorId="4146E832" wp14:editId="5846AEC3">
            <wp:extent cx="4213860" cy="3063240"/>
            <wp:effectExtent l="0" t="0" r="0" b="381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B5F1" w14:textId="77777777" w:rsidR="00C97043" w:rsidRDefault="00C97043">
      <w:pPr>
        <w:pStyle w:val="berschrift1"/>
        <w:rPr>
          <w:rFonts w:eastAsia="Times New Roman"/>
        </w:rPr>
      </w:pPr>
      <w:r>
        <w:rPr>
          <w:rFonts w:eastAsia="Times New Roman"/>
        </w:rPr>
        <w:t>Prerequsites</w:t>
      </w:r>
    </w:p>
    <w:p w14:paraId="61EE92C6" w14:textId="77777777" w:rsidR="00C97043" w:rsidRDefault="00C9704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Register an </w:t>
      </w:r>
      <w:hyperlink r:id="rId6" w:history="1">
        <w:r>
          <w:rPr>
            <w:rStyle w:val="Hyperlink"/>
            <w:rFonts w:eastAsia="Times New Roman"/>
          </w:rPr>
          <w:t>Azure AD client</w:t>
        </w:r>
      </w:hyperlink>
      <w:r>
        <w:rPr>
          <w:rFonts w:eastAsia="Times New Roman"/>
        </w:rPr>
        <w:t xml:space="preserve"> and obtain client credentials (ID and secret) for the </w:t>
      </w:r>
      <w:r>
        <w:rPr>
          <w:rStyle w:val="Hervorhebung"/>
          <w:rFonts w:eastAsia="Times New Roman"/>
        </w:rPr>
        <w:t>client credential flow.</w:t>
      </w:r>
    </w:p>
    <w:p w14:paraId="1881A6ED" w14:textId="77777777" w:rsidR="00C97043" w:rsidRDefault="00C9704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Store the credentials to an OpenShift secret which is accessible for the application which performs the API calls.</w:t>
      </w:r>
    </w:p>
    <w:p w14:paraId="40ED8247" w14:textId="77777777" w:rsidR="00C97043" w:rsidRDefault="00C9704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the client ID to the app registration config for your Tekton instance (ask the ESTA team to do this for your managed Tekton instance)</w:t>
      </w:r>
    </w:p>
    <w:p w14:paraId="72ABAFC3" w14:textId="77777777" w:rsidR="00C97043" w:rsidRDefault="00C97043">
      <w:pPr>
        <w:pStyle w:val="berschrift1"/>
        <w:rPr>
          <w:rFonts w:eastAsia="Times New Roman"/>
        </w:rPr>
      </w:pPr>
      <w:r>
        <w:rPr>
          <w:rFonts w:eastAsia="Times New Roman"/>
        </w:rPr>
        <w:t>Example shell script</w:t>
      </w:r>
    </w:p>
    <w:p w14:paraId="3F82C11A" w14:textId="77777777" w:rsidR="00C97043" w:rsidRDefault="00C97043">
      <w:pPr>
        <w:pStyle w:val="StandardWeb"/>
      </w:pPr>
    </w:p>
    <w:p w14:paraId="1636E6A1" w14:textId="77777777" w:rsidR="00C97043" w:rsidRDefault="00C97043">
      <w:pPr>
        <w:pStyle w:val="HTMLVorformatiert"/>
        <w:divId w:val="322122131"/>
      </w:pPr>
      <w:r>
        <w:t># (1) Obtain an access token</w:t>
      </w:r>
    </w:p>
    <w:p w14:paraId="533A5C58" w14:textId="77777777" w:rsidR="00C97043" w:rsidRDefault="00C97043">
      <w:pPr>
        <w:pStyle w:val="HTMLVorformatiert"/>
        <w:divId w:val="322122131"/>
      </w:pPr>
      <w:r>
        <w:lastRenderedPageBreak/>
        <w:t>export AUTH_TOKEN=$(curl -s --fail -X POST ${TOKEN_ENDPOINT} \</w:t>
      </w:r>
    </w:p>
    <w:p w14:paraId="00F57C1B" w14:textId="77777777" w:rsidR="00C97043" w:rsidRDefault="00C97043">
      <w:pPr>
        <w:pStyle w:val="HTMLVorformatiert"/>
        <w:divId w:val="322122131"/>
      </w:pPr>
      <w:r>
        <w:t xml:space="preserve">  -H 'Content-Type: application/x-www-form-urlencoded' \</w:t>
      </w:r>
    </w:p>
    <w:p w14:paraId="64A6CD01" w14:textId="77777777" w:rsidR="00C97043" w:rsidRDefault="00C97043">
      <w:pPr>
        <w:pStyle w:val="HTMLVorformatiert"/>
        <w:divId w:val="322122131"/>
      </w:pPr>
      <w:r>
        <w:t xml:space="preserve">  -d grant_type=client_credentials \</w:t>
      </w:r>
    </w:p>
    <w:p w14:paraId="6E139E37" w14:textId="77777777" w:rsidR="00C97043" w:rsidRDefault="00C97043">
      <w:pPr>
        <w:pStyle w:val="HTMLVorformatiert"/>
        <w:divId w:val="322122131"/>
      </w:pPr>
      <w:r>
        <w:t xml:space="preserve">  -d client_id=${CLIENT_ID} \</w:t>
      </w:r>
    </w:p>
    <w:p w14:paraId="01A99D25" w14:textId="77777777" w:rsidR="00C97043" w:rsidRDefault="00C97043">
      <w:pPr>
        <w:pStyle w:val="HTMLVorformatiert"/>
        <w:divId w:val="322122131"/>
      </w:pPr>
      <w:r>
        <w:t xml:space="preserve">  -d client_secret=${CLIENT_SECRET} \</w:t>
      </w:r>
    </w:p>
    <w:p w14:paraId="62FE3CFA" w14:textId="77777777" w:rsidR="00C97043" w:rsidRDefault="00C97043">
      <w:pPr>
        <w:pStyle w:val="HTMLVorformatiert"/>
        <w:divId w:val="322122131"/>
      </w:pPr>
      <w:r>
        <w:t xml:space="preserve">  -d scope=${TEKTON_CLIENT_ID}/.default \</w:t>
      </w:r>
    </w:p>
    <w:p w14:paraId="4E7626ED" w14:textId="77777777" w:rsidR="00C97043" w:rsidRDefault="00C97043">
      <w:pPr>
        <w:pStyle w:val="HTMLVorformatiert"/>
        <w:divId w:val="322122131"/>
      </w:pPr>
      <w:r>
        <w:t xml:space="preserve">  | grep -o -E '"access_token":"[^"]+"' | cut -f 2 -d ":" | tr -d '"\n')</w:t>
      </w:r>
    </w:p>
    <w:p w14:paraId="25C02AD1" w14:textId="77777777" w:rsidR="00C97043" w:rsidRDefault="00C97043">
      <w:pPr>
        <w:pStyle w:val="HTMLVorformatiert"/>
        <w:divId w:val="322122131"/>
      </w:pPr>
    </w:p>
    <w:p w14:paraId="583749CC" w14:textId="77777777" w:rsidR="00C97043" w:rsidRDefault="00C97043">
      <w:pPr>
        <w:pStyle w:val="HTMLVorformatiert"/>
        <w:divId w:val="322122131"/>
      </w:pPr>
      <w:r>
        <w:t># (2) Perform an API request to the Tekton controller</w:t>
      </w:r>
    </w:p>
    <w:p w14:paraId="5C1707F3" w14:textId="77777777" w:rsidR="00C97043" w:rsidRDefault="00C97043">
      <w:pPr>
        <w:pStyle w:val="HTMLVorformatiert"/>
        <w:divId w:val="322122131"/>
      </w:pPr>
      <w:r>
        <w:t>curl ${TEKTON_CONTROLLER_URL}/api/bitbucket/projects/*/repos \</w:t>
      </w:r>
    </w:p>
    <w:p w14:paraId="7A98E43E" w14:textId="77777777" w:rsidR="00C97043" w:rsidRDefault="00C97043">
      <w:pPr>
        <w:pStyle w:val="HTMLVorformatiert"/>
        <w:divId w:val="322122131"/>
      </w:pPr>
      <w:r>
        <w:t xml:space="preserve">  -H "Authorization: Bearer $AUTH_TOKEN" \</w:t>
      </w:r>
    </w:p>
    <w:p w14:paraId="56791F19" w14:textId="77777777" w:rsidR="00C97043" w:rsidRDefault="00C97043">
      <w:pPr>
        <w:pStyle w:val="HTMLVorformatiert"/>
        <w:divId w:val="322122131"/>
      </w:pPr>
      <w:r>
        <w:t xml:space="preserve">  -H "Accept: application/json"</w:t>
      </w:r>
    </w:p>
    <w:p w14:paraId="7FAAF698" w14:textId="77777777" w:rsidR="00C97043" w:rsidRDefault="00C97043">
      <w:pPr>
        <w:pStyle w:val="StandardWeb"/>
      </w:pPr>
      <w:r>
        <w:t>The script expects the following env variables:</w:t>
      </w:r>
    </w:p>
    <w:p w14:paraId="5CC3105D" w14:textId="77777777" w:rsidR="00C97043" w:rsidRDefault="00C9704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HTMLCode"/>
        </w:rPr>
        <w:t>TOKEN_ENDPOINT</w:t>
      </w:r>
      <w:r>
        <w:rPr>
          <w:rFonts w:eastAsia="Times New Roman"/>
        </w:rPr>
        <w:t xml:space="preserve">: URL to the Microsoft Login service (usually </w:t>
      </w:r>
      <w:r>
        <w:rPr>
          <w:rStyle w:val="nolink"/>
          <w:rFonts w:eastAsia="Times New Roman"/>
        </w:rPr>
        <w:t>https://login.microsoftonline.com/2cda5d11-f0ac-46b3-967d-af1b2e1bd01a/oauth2/v2.0/token</w:t>
      </w:r>
      <w:r>
        <w:rPr>
          <w:rFonts w:eastAsia="Times New Roman"/>
        </w:rPr>
        <w:t>)</w:t>
      </w:r>
    </w:p>
    <w:p w14:paraId="4257B666" w14:textId="77777777" w:rsidR="00C97043" w:rsidRDefault="00C9704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HTMLCode"/>
        </w:rPr>
        <w:t>CLIENT_ID</w:t>
      </w:r>
      <w:r>
        <w:rPr>
          <w:rFonts w:eastAsia="Times New Roman"/>
        </w:rPr>
        <w:t>: UUID of your Azure AD client</w:t>
      </w:r>
    </w:p>
    <w:p w14:paraId="39FD2F23" w14:textId="77777777" w:rsidR="00C97043" w:rsidRDefault="00C9704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HTMLCode"/>
        </w:rPr>
        <w:t>CLIENT_SECRET</w:t>
      </w:r>
      <w:r>
        <w:rPr>
          <w:rFonts w:eastAsia="Times New Roman"/>
        </w:rPr>
        <w:t>: Secret key of the client credentials</w:t>
      </w:r>
    </w:p>
    <w:p w14:paraId="41062184" w14:textId="77777777" w:rsidR="00C97043" w:rsidRDefault="00C9704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HTMLCode"/>
        </w:rPr>
        <w:t>TEKTON_CLIENT_ID</w:t>
      </w:r>
      <w:r>
        <w:rPr>
          <w:rFonts w:eastAsia="Times New Roman"/>
        </w:rPr>
        <w:t>: The Azure AD UUID of your Tekton instance (ask the ESTA team to get it for you)</w:t>
      </w:r>
    </w:p>
    <w:p w14:paraId="23408997" w14:textId="77777777" w:rsidR="00C97043" w:rsidRDefault="00C9704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HTMLCode"/>
        </w:rPr>
        <w:t>TEKTON_CONTROLLER_URL</w:t>
      </w:r>
      <w:r>
        <w:rPr>
          <w:rFonts w:eastAsia="Times New Roman"/>
        </w:rPr>
        <w:t>: The URL to the ESTA Tekton controller (see first paragraph)</w:t>
      </w:r>
    </w:p>
    <w:p w14:paraId="7DEB2804" w14:textId="77777777" w:rsidR="00C97043" w:rsidRDefault="00C97043">
      <w:pPr>
        <w:pStyle w:val="StandardWeb"/>
      </w:pPr>
      <w:r>
        <w:t xml:space="preserve">The scope to be requested for this token is </w:t>
      </w:r>
      <w:r>
        <w:rPr>
          <w:rStyle w:val="HTMLCode"/>
        </w:rPr>
        <w:t>"&lt;tekton-client-id&gt;/.default".</w:t>
      </w:r>
    </w:p>
    <w:p w14:paraId="416B0A34" w14:textId="77777777" w:rsidR="00C97043" w:rsidRDefault="00C97043">
      <w:pPr>
        <w:pStyle w:val="StandardWeb"/>
      </w:pPr>
      <w:r>
        <w:t>The API documentation can be found when opening the controller URL in the browser and navigate to "Swagger UI".</w:t>
      </w:r>
    </w:p>
    <w:p w14:paraId="42734455" w14:textId="77777777" w:rsidR="00C97043" w:rsidRDefault="00C97043">
      <w:pPr>
        <w:pStyle w:val="StandardWeb"/>
      </w:pPr>
    </w:p>
    <w:p w14:paraId="5B1149BE" w14:textId="77777777" w:rsidR="00C97043" w:rsidRDefault="00C97043">
      <w:pPr>
        <w:pStyle w:val="StandardWeb"/>
      </w:pP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FD0"/>
    <w:multiLevelType w:val="multilevel"/>
    <w:tmpl w:val="2E50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2583E"/>
    <w:multiLevelType w:val="multilevel"/>
    <w:tmpl w:val="2DB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144780">
    <w:abstractNumId w:val="0"/>
  </w:num>
  <w:num w:numId="2" w16cid:durableId="1727950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43"/>
    <w:rsid w:val="00C9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31BDB91"/>
  <w15:chartTrackingRefBased/>
  <w15:docId w15:val="{F5E3B654-1965-4D9E-AA92-22DCE10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TMLCode">
    <w:name w:val="HTML Code"/>
    <w:basedOn w:val="Absatz-Standardschriftar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eastAsiaTheme="minorEastAsia" w:hAnsi="Consolas"/>
    </w:rPr>
  </w:style>
  <w:style w:type="character" w:customStyle="1" w:styleId="nolink">
    <w:name w:val="nolink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85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bb.ch/apis/azure_ad_api/information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Calling the Tekton API from your application</dc:title>
  <dc:subject/>
  <dc:creator>Florian.Thievent</dc:creator>
  <cp:keywords/>
  <dc:description/>
  <cp:lastModifiedBy>Florian.Thievent</cp:lastModifiedBy>
  <cp:revision>2</cp:revision>
  <dcterms:created xsi:type="dcterms:W3CDTF">2024-04-25T13:31:00Z</dcterms:created>
  <dcterms:modified xsi:type="dcterms:W3CDTF">2024-04-25T13:31:00Z</dcterms:modified>
</cp:coreProperties>
</file>