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1A0B" w14:textId="77777777" w:rsidR="002C12A0" w:rsidRDefault="002C12A0">
      <w:pPr>
        <w:pStyle w:val="berschrift1"/>
        <w:rPr>
          <w:rFonts w:eastAsia="Times New Roman"/>
        </w:rPr>
      </w:pPr>
      <w:r>
        <w:rPr>
          <w:rFonts w:eastAsia="Times New Roman"/>
        </w:rPr>
        <w:t>ESTA Tekton Pipeline</w:t>
      </w:r>
    </w:p>
    <w:p w14:paraId="2022EE77" w14:textId="77777777" w:rsidR="002C12A0" w:rsidRDefault="002C12A0">
      <w:pPr>
        <w:pStyle w:val="StandardWeb"/>
        <w:divId w:val="497427710"/>
      </w:pPr>
      <w:r>
        <w:rPr>
          <w:rStyle w:val="Hervorhebung"/>
        </w:rPr>
        <w:t>The ESTA Tekton Pipeline provides an easy-to-use CI/CD system with a standardized process for building and deploying your software projects on Openshift.</w:t>
      </w:r>
    </w:p>
    <w:p w14:paraId="7723163B" w14:textId="77777777" w:rsidR="002C12A0" w:rsidRDefault="002C12A0">
      <w:pPr>
        <w:pStyle w:val="StandardWeb"/>
        <w:divId w:val="497427710"/>
      </w:pPr>
      <w:r>
        <w:t>The key benefits for using ESTA Tekton are:</w:t>
      </w:r>
    </w:p>
    <w:p w14:paraId="1818CED2" w14:textId="77777777" w:rsidR="002C12A0" w:rsidRDefault="002C12A0">
      <w:pPr>
        <w:numPr>
          <w:ilvl w:val="0"/>
          <w:numId w:val="1"/>
        </w:numPr>
        <w:spacing w:before="100" w:beforeAutospacing="1" w:after="100" w:afterAutospacing="1"/>
        <w:divId w:val="497427710"/>
        <w:rPr>
          <w:rFonts w:eastAsia="Times New Roman"/>
        </w:rPr>
      </w:pPr>
      <w:r>
        <w:rPr>
          <w:rFonts w:eastAsia="Times New Roman"/>
        </w:rPr>
        <w:t>Easy setup for projects using the standard SBB stacks like SpringBoot, Angular/Typescript and Go</w:t>
      </w:r>
    </w:p>
    <w:p w14:paraId="0AC30BA9" w14:textId="77777777" w:rsidR="002C12A0" w:rsidRDefault="002C12A0">
      <w:pPr>
        <w:numPr>
          <w:ilvl w:val="0"/>
          <w:numId w:val="1"/>
        </w:numPr>
        <w:spacing w:before="100" w:beforeAutospacing="1" w:after="100" w:afterAutospacing="1"/>
        <w:divId w:val="497427710"/>
        <w:rPr>
          <w:rFonts w:eastAsia="Times New Roman"/>
        </w:rPr>
      </w:pPr>
      <w:r>
        <w:rPr>
          <w:rFonts w:eastAsia="Times New Roman"/>
        </w:rPr>
        <w:t>Simple build configuration with a single JSON file similar to the well known estaCloudPipeline.json</w:t>
      </w:r>
    </w:p>
    <w:p w14:paraId="77A2FCCD" w14:textId="77777777" w:rsidR="002C12A0" w:rsidRDefault="002C12A0">
      <w:pPr>
        <w:numPr>
          <w:ilvl w:val="0"/>
          <w:numId w:val="1"/>
        </w:numPr>
        <w:spacing w:before="100" w:beforeAutospacing="1" w:after="100" w:afterAutospacing="1"/>
        <w:divId w:val="497427710"/>
        <w:rPr>
          <w:rFonts w:eastAsia="Times New Roman"/>
        </w:rPr>
      </w:pPr>
      <w:r>
        <w:rPr>
          <w:rFonts w:eastAsia="Times New Roman"/>
        </w:rPr>
        <w:t>Fast migration for builds from ESTA Cloud Pipeline (the deployment part needs a little more effort)</w:t>
      </w:r>
    </w:p>
    <w:p w14:paraId="42C93D55" w14:textId="77777777" w:rsidR="002C12A0" w:rsidRDefault="002C12A0">
      <w:pPr>
        <w:numPr>
          <w:ilvl w:val="0"/>
          <w:numId w:val="1"/>
        </w:numPr>
        <w:spacing w:before="100" w:beforeAutospacing="1" w:after="100" w:afterAutospacing="1"/>
        <w:divId w:val="497427710"/>
        <w:rPr>
          <w:rFonts w:eastAsia="Times New Roman"/>
        </w:rPr>
      </w:pPr>
      <w:r>
        <w:rPr>
          <w:rFonts w:eastAsia="Times New Roman"/>
        </w:rPr>
        <w:t>Makes use of Lean Gitflow and Semantic Versioning</w:t>
      </w:r>
    </w:p>
    <w:p w14:paraId="3D42BF45" w14:textId="77777777" w:rsidR="002C12A0" w:rsidRDefault="002C12A0">
      <w:pPr>
        <w:numPr>
          <w:ilvl w:val="0"/>
          <w:numId w:val="1"/>
        </w:numPr>
        <w:spacing w:before="100" w:beforeAutospacing="1" w:after="100" w:afterAutospacing="1"/>
        <w:divId w:val="497427710"/>
        <w:rPr>
          <w:rFonts w:eastAsia="Times New Roman"/>
        </w:rPr>
      </w:pPr>
      <w:r>
        <w:rPr>
          <w:rFonts w:eastAsia="Times New Roman"/>
        </w:rPr>
        <w:t>Scalable build infrastructure using dedicated Openshift 4 clusters</w:t>
      </w:r>
    </w:p>
    <w:p w14:paraId="44B0884B" w14:textId="77777777" w:rsidR="002C12A0" w:rsidRDefault="002C12A0">
      <w:pPr>
        <w:numPr>
          <w:ilvl w:val="0"/>
          <w:numId w:val="1"/>
        </w:numPr>
        <w:spacing w:before="100" w:beforeAutospacing="1" w:after="100" w:afterAutospacing="1"/>
        <w:divId w:val="497427710"/>
        <w:rPr>
          <w:rFonts w:eastAsia="Times New Roman"/>
        </w:rPr>
      </w:pPr>
      <w:r>
        <w:rPr>
          <w:rFonts w:eastAsia="Times New Roman"/>
        </w:rPr>
        <w:t>Extensible using custom pipelines and individual build namespaces</w:t>
      </w:r>
    </w:p>
    <w:p w14:paraId="43697100" w14:textId="77777777" w:rsidR="002C12A0" w:rsidRDefault="002C12A0">
      <w:pPr>
        <w:numPr>
          <w:ilvl w:val="0"/>
          <w:numId w:val="1"/>
        </w:numPr>
        <w:spacing w:before="100" w:beforeAutospacing="1" w:after="100" w:afterAutospacing="1"/>
        <w:divId w:val="497427710"/>
        <w:rPr>
          <w:rFonts w:eastAsia="Times New Roman"/>
        </w:rPr>
      </w:pPr>
      <w:r>
        <w:rPr>
          <w:rFonts w:eastAsia="Times New Roman"/>
        </w:rPr>
        <w:t>Standard ESTA Tekton Pipelines with options to be customized</w:t>
      </w:r>
    </w:p>
    <w:p w14:paraId="3F20D8FA" w14:textId="77777777" w:rsidR="002C12A0" w:rsidRDefault="002C12A0">
      <w:pPr>
        <w:numPr>
          <w:ilvl w:val="0"/>
          <w:numId w:val="1"/>
        </w:numPr>
        <w:spacing w:before="100" w:beforeAutospacing="1" w:after="100" w:afterAutospacing="1"/>
        <w:divId w:val="497427710"/>
        <w:rPr>
          <w:rFonts w:eastAsia="Times New Roman"/>
        </w:rPr>
      </w:pPr>
      <w:r>
        <w:rPr>
          <w:rFonts w:eastAsia="Times New Roman"/>
        </w:rPr>
        <w:t>Customized builder images if necessary</w:t>
      </w:r>
    </w:p>
    <w:p w14:paraId="6A30CFB3" w14:textId="77777777" w:rsidR="002C12A0" w:rsidRDefault="002C12A0">
      <w:pPr>
        <w:numPr>
          <w:ilvl w:val="0"/>
          <w:numId w:val="1"/>
        </w:numPr>
        <w:spacing w:before="100" w:beforeAutospacing="1" w:after="100" w:afterAutospacing="1"/>
        <w:divId w:val="497427710"/>
        <w:rPr>
          <w:rFonts w:eastAsia="Times New Roman"/>
        </w:rPr>
      </w:pPr>
      <w:r>
        <w:rPr>
          <w:rFonts w:eastAsia="Times New Roman"/>
        </w:rPr>
        <w:t>Flexible pipeline configurations which get triggered by User, REST API or Bitbucket Webhooks</w:t>
      </w:r>
    </w:p>
    <w:p w14:paraId="6D9D00E8" w14:textId="77777777" w:rsidR="002C12A0" w:rsidRDefault="002C12A0">
      <w:pPr>
        <w:pStyle w:val="berschrift1"/>
        <w:divId w:val="839586656"/>
        <w:rPr>
          <w:rFonts w:eastAsia="Times New Roman"/>
        </w:rPr>
      </w:pPr>
      <w:r>
        <w:rPr>
          <w:rFonts w:eastAsia="Times New Roman"/>
        </w:rPr>
        <w:t>Architecture Overview</w:t>
      </w:r>
    </w:p>
    <w:p w14:paraId="3B38C04A" w14:textId="77777777" w:rsidR="002C12A0" w:rsidRDefault="002C12A0">
      <w:pPr>
        <w:pStyle w:val="StandardWeb"/>
        <w:divId w:val="1505441563"/>
      </w:pPr>
      <w:r>
        <w:t>Build and Deployment Setup for individual Business Units:</w:t>
      </w:r>
    </w:p>
    <w:p w14:paraId="0B35A20A" w14:textId="77777777" w:rsidR="002C12A0" w:rsidRDefault="002C12A0">
      <w:pPr>
        <w:pStyle w:val="StandardWeb"/>
        <w:divId w:val="1505441563"/>
      </w:pPr>
      <w:r>
        <w:rPr>
          <w:noProof/>
        </w:rPr>
        <w:drawing>
          <wp:inline distT="0" distB="0" distL="0" distR="0" wp14:anchorId="784C779A" wp14:editId="28134B50">
            <wp:extent cx="4457700" cy="23241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143B" w14:textId="77777777" w:rsidR="002C12A0" w:rsidRDefault="002C12A0">
      <w:pPr>
        <w:pStyle w:val="StandardWeb"/>
        <w:divId w:val="1874029350"/>
      </w:pPr>
      <w:r>
        <w:t>Build and Deployment Workflow with Tekton Pipelines:</w:t>
      </w:r>
    </w:p>
    <w:p w14:paraId="4F92D08F" w14:textId="77777777" w:rsidR="002C12A0" w:rsidRDefault="002C12A0">
      <w:pPr>
        <w:pStyle w:val="StandardWeb"/>
        <w:divId w:val="1874029350"/>
      </w:pPr>
      <w:r>
        <w:rPr>
          <w:noProof/>
        </w:rPr>
        <w:lastRenderedPageBreak/>
        <w:drawing>
          <wp:inline distT="0" distB="0" distL="0" distR="0" wp14:anchorId="0072345B" wp14:editId="31D0888D">
            <wp:extent cx="4457700" cy="2354580"/>
            <wp:effectExtent l="0" t="0" r="0" b="762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CF78" w14:textId="77777777" w:rsidR="002C12A0" w:rsidRDefault="002C12A0">
      <w:pPr>
        <w:pStyle w:val="berschrift1"/>
        <w:divId w:val="741873519"/>
        <w:rPr>
          <w:rFonts w:eastAsia="Times New Roman"/>
        </w:rPr>
      </w:pPr>
      <w:r>
        <w:rPr>
          <w:rFonts w:eastAsia="Times New Roman"/>
        </w:rPr>
        <w:t>Documentation</w:t>
      </w:r>
    </w:p>
    <w:p w14:paraId="19BF206A" w14:textId="0F1191F0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Getting Started</w:t>
        </w:r>
      </w:hyperlink>
      <w:r>
        <w:rPr>
          <w:rFonts w:eastAsia="Times New Roman"/>
        </w:rPr>
        <w:t xml:space="preserve"> </w:t>
      </w:r>
    </w:p>
    <w:p w14:paraId="544B329C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Prerequisites</w:t>
      </w:r>
    </w:p>
    <w:p w14:paraId="63E17C09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Setup your Build Namespace</w:t>
      </w:r>
    </w:p>
    <w:p w14:paraId="5C605EA7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Enable your Repository for Tekton</w:t>
      </w:r>
    </w:p>
    <w:p w14:paraId="781C1065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Start your first Tekton Pipeline</w:t>
      </w:r>
    </w:p>
    <w:p w14:paraId="67ADE9D3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What's next?</w:t>
      </w:r>
    </w:p>
    <w:p w14:paraId="15F03CAA" w14:textId="28270DB5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Core Concepts</w:t>
        </w:r>
      </w:hyperlink>
      <w:r>
        <w:rPr>
          <w:rFonts w:eastAsia="Times New Roman"/>
        </w:rPr>
        <w:t xml:space="preserve"> </w:t>
      </w:r>
    </w:p>
    <w:p w14:paraId="3C5406A5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Tekton Pipelines for CI/CD</w:t>
      </w:r>
    </w:p>
    <w:p w14:paraId="7E8FCD51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Deployment with ArgoCD</w:t>
      </w:r>
    </w:p>
    <w:p w14:paraId="6DC49369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ESTA Tekton Pipelines</w:t>
      </w:r>
    </w:p>
    <w:p w14:paraId="29580E12" w14:textId="0F1FD947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Dedicated Build Namespaces</w:t>
        </w:r>
      </w:hyperlink>
      <w:r>
        <w:rPr>
          <w:rFonts w:eastAsia="Times New Roman"/>
        </w:rPr>
        <w:t xml:space="preserve"> </w:t>
      </w:r>
    </w:p>
    <w:p w14:paraId="322083CF" w14:textId="77777777" w:rsidR="002C12A0" w:rsidRDefault="002C12A0">
      <w:pPr>
        <w:pStyle w:val="StandardWeb"/>
        <w:numPr>
          <w:ilvl w:val="1"/>
          <w:numId w:val="2"/>
        </w:numPr>
        <w:divId w:val="741873519"/>
      </w:pPr>
      <w:r>
        <w:t>Tekton Build Clusters</w:t>
      </w:r>
    </w:p>
    <w:p w14:paraId="246D69AD" w14:textId="77777777" w:rsidR="002C12A0" w:rsidRDefault="002C12A0">
      <w:pPr>
        <w:pStyle w:val="StandardWeb"/>
        <w:numPr>
          <w:ilvl w:val="1"/>
          <w:numId w:val="2"/>
        </w:numPr>
        <w:divId w:val="741873519"/>
      </w:pPr>
      <w:r>
        <w:t>Setup your own Build Namespace</w:t>
      </w:r>
    </w:p>
    <w:p w14:paraId="147BE4A5" w14:textId="77777777" w:rsidR="002C12A0" w:rsidRDefault="002C12A0">
      <w:pPr>
        <w:pStyle w:val="StandardWeb"/>
        <w:numPr>
          <w:ilvl w:val="1"/>
          <w:numId w:val="2"/>
        </w:numPr>
        <w:divId w:val="741873519"/>
      </w:pPr>
      <w:r>
        <w:t>Secrets to access your resources</w:t>
      </w:r>
    </w:p>
    <w:p w14:paraId="6FFF5CC3" w14:textId="6DF0FC81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Deployment with ArgoCD and Helm Charts</w:t>
        </w:r>
      </w:hyperlink>
      <w:r>
        <w:rPr>
          <w:rFonts w:eastAsia="Times New Roman"/>
        </w:rPr>
        <w:t xml:space="preserve"> </w:t>
      </w:r>
    </w:p>
    <w:p w14:paraId="3296A857" w14:textId="77777777" w:rsidR="002C12A0" w:rsidRDefault="002C12A0">
      <w:pPr>
        <w:pStyle w:val="StandardWeb"/>
        <w:numPr>
          <w:ilvl w:val="1"/>
          <w:numId w:val="2"/>
        </w:numPr>
        <w:divId w:val="741873519"/>
      </w:pPr>
      <w:r>
        <w:t>Setup ArgoCD for your Deployments</w:t>
      </w:r>
    </w:p>
    <w:p w14:paraId="58C4E30D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Create Helm Charts </w:t>
      </w:r>
    </w:p>
    <w:p w14:paraId="14475493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Manage ArgoCD Deployments in Git</w:t>
      </w:r>
    </w:p>
    <w:p w14:paraId="0F843FA1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Update ArgoCD Values from Tekton Pipelines</w:t>
      </w:r>
    </w:p>
    <w:p w14:paraId="5F89CE1E" w14:textId="4806A57A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ESTA Tekton Workflow</w:t>
        </w:r>
      </w:hyperlink>
      <w:r>
        <w:rPr>
          <w:rFonts w:eastAsia="Times New Roman"/>
        </w:rPr>
        <w:t xml:space="preserve"> </w:t>
      </w:r>
    </w:p>
    <w:p w14:paraId="44B52B71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Continuous Integration</w:t>
      </w:r>
    </w:p>
    <w:p w14:paraId="75506005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Release Process</w:t>
      </w:r>
    </w:p>
    <w:p w14:paraId="27809515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Bitbucket Integration</w:t>
      </w:r>
    </w:p>
    <w:p w14:paraId="0AE40473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Notifications</w:t>
      </w:r>
    </w:p>
    <w:p w14:paraId="688B5DA2" w14:textId="20F1F29D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ESTA Tekton Parameters - estaTektonPipeline.json</w:t>
        </w:r>
      </w:hyperlink>
      <w:r>
        <w:rPr>
          <w:rFonts w:eastAsia="Times New Roman"/>
        </w:rPr>
        <w:t xml:space="preserve"> </w:t>
      </w:r>
    </w:p>
    <w:p w14:paraId="4593EFFC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Steps and Stages</w:t>
      </w:r>
    </w:p>
    <w:p w14:paraId="576A721C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Helm Charts</w:t>
      </w:r>
    </w:p>
    <w:p w14:paraId="29A874AA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Docker Settings</w:t>
      </w:r>
    </w:p>
    <w:p w14:paraId="3E906517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Examples</w:t>
      </w:r>
    </w:p>
    <w:p w14:paraId="4482FA33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lastRenderedPageBreak/>
        <w:t>Parameter Documentation</w:t>
      </w:r>
    </w:p>
    <w:p w14:paraId="6FC53E02" w14:textId="07E5A9B0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Tekton Control Panel</w:t>
        </w:r>
      </w:hyperlink>
      <w:r>
        <w:rPr>
          <w:rFonts w:eastAsia="Times New Roman"/>
        </w:rPr>
        <w:t xml:space="preserve"> </w:t>
      </w:r>
    </w:p>
    <w:p w14:paraId="7CE8B780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Authentication</w:t>
      </w:r>
    </w:p>
    <w:p w14:paraId="06D4B58B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Projects and Repositories</w:t>
      </w:r>
    </w:p>
    <w:p w14:paraId="29455BB5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Start Builds and Releases</w:t>
      </w:r>
    </w:p>
    <w:p w14:paraId="64DBE9CC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Monitor Pipeline Runs</w:t>
      </w:r>
    </w:p>
    <w:p w14:paraId="63A5160B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ESTA Cloud Pipeline Migration Tool</w:t>
      </w:r>
    </w:p>
    <w:p w14:paraId="4F4B8328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User Permissions</w:t>
      </w:r>
    </w:p>
    <w:p w14:paraId="1EF3633C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Pipeline Secrets</w:t>
      </w:r>
    </w:p>
    <w:p w14:paraId="7A32B622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System Configuration</w:t>
      </w:r>
    </w:p>
    <w:p w14:paraId="06821F2E" w14:textId="3E77223E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Advanced Topics</w:t>
        </w:r>
      </w:hyperlink>
      <w:r>
        <w:rPr>
          <w:rFonts w:eastAsia="Times New Roman"/>
        </w:rPr>
        <w:t xml:space="preserve"> </w:t>
      </w:r>
    </w:p>
    <w:p w14:paraId="48F2DFAF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Custom Pipelines</w:t>
      </w:r>
    </w:p>
    <w:p w14:paraId="287C0A5A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Custom Pipeline Tasks</w:t>
      </w:r>
    </w:p>
    <w:p w14:paraId="39A5E700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Environment Variables in Pipeline Tasks</w:t>
      </w:r>
    </w:p>
    <w:p w14:paraId="2C9BCFB5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Java and Maven Versions</w:t>
      </w:r>
    </w:p>
    <w:p w14:paraId="707C0B06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Using Buildpacks</w:t>
      </w:r>
    </w:p>
    <w:p w14:paraId="61BFCED4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SonarCloud Test Coverage</w:t>
      </w:r>
    </w:p>
    <w:p w14:paraId="166E795A" w14:textId="4D9C96C0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Migrating from ESTA Cloud Pipeline</w:t>
        </w:r>
      </w:hyperlink>
      <w:r>
        <w:rPr>
          <w:rFonts w:eastAsia="Times New Roman"/>
        </w:rPr>
        <w:t xml:space="preserve"> </w:t>
      </w:r>
    </w:p>
    <w:p w14:paraId="27323F79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Migrating estaCloudPipeline.json</w:t>
      </w:r>
    </w:p>
    <w:p w14:paraId="4DB9CD43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Dockerfile Migration</w:t>
      </w:r>
    </w:p>
    <w:p w14:paraId="6C04680B" w14:textId="77777777" w:rsidR="002C12A0" w:rsidRDefault="002C12A0">
      <w:pPr>
        <w:numPr>
          <w:ilvl w:val="1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r>
        <w:rPr>
          <w:rFonts w:eastAsia="Times New Roman"/>
        </w:rPr>
        <w:t>OpenShift Templates to Helm Migration</w:t>
      </w:r>
    </w:p>
    <w:p w14:paraId="00184CA2" w14:textId="5B496925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>How-to Tekton</w:t>
        </w:r>
      </w:hyperlink>
    </w:p>
    <w:p w14:paraId="3F40A636" w14:textId="12DF19BE" w:rsidR="002C12A0" w:rsidRDefault="002C12A0">
      <w:pPr>
        <w:numPr>
          <w:ilvl w:val="0"/>
          <w:numId w:val="2"/>
        </w:numPr>
        <w:spacing w:before="100" w:beforeAutospacing="1" w:after="100" w:afterAutospacing="1"/>
        <w:divId w:val="741873519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</w:rPr>
          <w:t>Known Issues</w:t>
        </w:r>
      </w:hyperlink>
    </w:p>
    <w:p w14:paraId="2E354AC6" w14:textId="77777777" w:rsidR="002C12A0" w:rsidRDefault="002C12A0">
      <w:pPr>
        <w:pStyle w:val="berschrift1"/>
        <w:divId w:val="741873519"/>
        <w:rPr>
          <w:rFonts w:eastAsia="Times New Roman"/>
        </w:rPr>
      </w:pPr>
      <w:r>
        <w:rPr>
          <w:rFonts w:eastAsia="Times New Roman"/>
        </w:rPr>
        <w:t>Release Notes</w:t>
      </w:r>
    </w:p>
    <w:p w14:paraId="4D825749" w14:textId="77777777" w:rsidR="002C12A0" w:rsidRDefault="002C12A0">
      <w:pPr>
        <w:pStyle w:val="StandardWeb"/>
        <w:divId w:val="741873519"/>
      </w:pPr>
      <w:r>
        <w:t xml:space="preserve">Notes about releases of ESTA Tekton and it's components can be found in this </w:t>
      </w:r>
      <w:hyperlink r:id="rId18" w:history="1">
        <w:r>
          <w:rPr>
            <w:rStyle w:val="Hyperlink"/>
          </w:rPr>
          <w:t>CHANGELOG</w:t>
        </w:r>
      </w:hyperlink>
      <w:r>
        <w:t>.</w:t>
      </w:r>
    </w:p>
    <w:p w14:paraId="1C5B5EB1" w14:textId="6A89E573" w:rsidR="002C12A0" w:rsidRDefault="002C12A0">
      <w:pPr>
        <w:pStyle w:val="StandardWeb"/>
        <w:divId w:val="741873519"/>
      </w:pPr>
      <w:r>
        <w:t xml:space="preserve">Our backlog for future development with the possibility to vote in listed in </w:t>
      </w:r>
      <w:hyperlink r:id="rId19" w:history="1">
        <w:r>
          <w:rPr>
            <w:rStyle w:val="Hyperlink"/>
          </w:rPr>
          <w:t>Planned Features</w:t>
        </w:r>
      </w:hyperlink>
      <w:r>
        <w:t>.</w:t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3BD6"/>
    <w:multiLevelType w:val="multilevel"/>
    <w:tmpl w:val="946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C59F1"/>
    <w:multiLevelType w:val="multilevel"/>
    <w:tmpl w:val="9A3A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13436">
    <w:abstractNumId w:val="1"/>
  </w:num>
  <w:num w:numId="2" w16cid:durableId="30258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A0"/>
    <w:rsid w:val="002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4FB9003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0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isplay\CLEW\Core+Concepts" TargetMode="External"/><Relationship Id="rId13" Type="http://schemas.openxmlformats.org/officeDocument/2006/relationships/hyperlink" Target="file:///C:\display\CLEW\Tekton+Control+Panel" TargetMode="External"/><Relationship Id="rId18" Type="http://schemas.openxmlformats.org/officeDocument/2006/relationships/hyperlink" Target="https://code.sbb.ch/projects/KD_ESTA/repos/esta-tekton-pipeline-config/browse/CHANGELOG.m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display\CLEW\Getting+Started" TargetMode="External"/><Relationship Id="rId12" Type="http://schemas.openxmlformats.org/officeDocument/2006/relationships/hyperlink" Target="file:///C:\display\CLEW\ESTA+Tekton+Parameters+-+estaTektonPipeline.json" TargetMode="External"/><Relationship Id="rId17" Type="http://schemas.openxmlformats.org/officeDocument/2006/relationships/hyperlink" Target="file:///C:\display\CLEW\Known+Issues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display\CLEW\How-to+Tekt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display\CLEW\ESTA+Tekton+Workflow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display\CLEW\Migrating+from+ESTA+Cloud+Pipeline" TargetMode="External"/><Relationship Id="rId10" Type="http://schemas.openxmlformats.org/officeDocument/2006/relationships/hyperlink" Target="file:///C:\display\CLEW\Deployment+with+ArgoCD+and+Helm+Charts" TargetMode="External"/><Relationship Id="rId19" Type="http://schemas.openxmlformats.org/officeDocument/2006/relationships/hyperlink" Target="file:///C:\display\CLEW\Planned+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display\CLEW\Dedicated+Build+Namespaces" TargetMode="External"/><Relationship Id="rId14" Type="http://schemas.openxmlformats.org/officeDocument/2006/relationships/hyperlink" Target="file:///C:\display\CLEW\Advanced+Topic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 Tekton Pipeline</dc:title>
  <dc:subject/>
  <dc:creator>Florian.Thievent</dc:creator>
  <cp:keywords/>
  <dc:description/>
  <cp:lastModifiedBy>Florian.Thievent</cp:lastModifiedBy>
  <cp:revision>2</cp:revision>
  <dcterms:created xsi:type="dcterms:W3CDTF">2024-04-25T13:31:00Z</dcterms:created>
  <dcterms:modified xsi:type="dcterms:W3CDTF">2024-04-25T13:31:00Z</dcterms:modified>
</cp:coreProperties>
</file>