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9920" w14:textId="77777777" w:rsidR="00D7034F" w:rsidRDefault="00D7034F">
      <w:pPr>
        <w:pStyle w:val="berschrift1"/>
        <w:rPr>
          <w:rFonts w:eastAsia="Times New Roman"/>
        </w:rPr>
      </w:pPr>
      <w:r>
        <w:rPr>
          <w:rFonts w:eastAsia="Times New Roman"/>
        </w:rPr>
        <w:t>ESTA Tekton Roadmap</w:t>
      </w:r>
    </w:p>
    <w:p w14:paraId="7A1016B9" w14:textId="77777777" w:rsidR="00D7034F" w:rsidRDefault="00D7034F">
      <w:pPr>
        <w:pStyle w:val="StandardWeb"/>
        <w:divId w:val="391776855"/>
      </w:pPr>
      <w:r>
        <w:t>The following roadmap is just an internal draft and thus shall not be taken as a commitment. Furthermore it's subject to change at any time.</w:t>
      </w:r>
    </w:p>
    <w:p w14:paraId="5644AD98" w14:textId="77777777" w:rsidR="00D7034F" w:rsidRDefault="00D7034F">
      <w:pPr>
        <w:pStyle w:val="berschrift1"/>
        <w:rPr>
          <w:rFonts w:eastAsia="Times New Roman"/>
        </w:rPr>
      </w:pPr>
      <w:r>
        <w:rPr>
          <w:rFonts w:eastAsia="Times New Roman"/>
        </w:rPr>
        <w:t>Planned Features for ESTA Tekton</w:t>
      </w:r>
    </w:p>
    <w:p w14:paraId="23C479C3" w14:textId="77777777" w:rsidR="00D7034F" w:rsidRDefault="00D7034F">
      <w:pPr>
        <w:pStyle w:val="StandardWeb"/>
      </w:pPr>
      <w:r>
        <w:t>This is a loose collection of high-level features we plan to integrate into the ESTA Tekton CI/CD system.</w:t>
      </w:r>
    </w:p>
    <w:p w14:paraId="437FE3A3" w14:textId="77777777" w:rsidR="00D7034F" w:rsidRDefault="00D7034F">
      <w:pPr>
        <w:pStyle w:val="berschrift2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Prio 1</w:t>
      </w:r>
    </w:p>
    <w:p w14:paraId="1C4CCE17" w14:textId="77777777" w:rsidR="00D7034F" w:rsidRDefault="00D7034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estaCloudPipeline.json Migration tool :tick:</w:t>
      </w:r>
    </w:p>
    <w:p w14:paraId="498B1515" w14:textId="77777777" w:rsidR="00D7034F" w:rsidRDefault="00D7034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Full Buildpacks support :tick:</w:t>
      </w:r>
    </w:p>
    <w:p w14:paraId="77B4A077" w14:textId="77777777" w:rsidR="00D7034F" w:rsidRDefault="00D7034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Tekton Namespace Setup via CLEW SSP :tick:</w:t>
      </w:r>
    </w:p>
    <w:p w14:paraId="677CED43" w14:textId="77777777" w:rsidR="00D7034F" w:rsidRDefault="00D7034F">
      <w:pPr>
        <w:pStyle w:val="berschrift2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Prio 2</w:t>
      </w:r>
    </w:p>
    <w:p w14:paraId="3EA7233E" w14:textId="77777777" w:rsidR="00D7034F" w:rsidRDefault="00D7034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Parametrized Builds (via Tekton Control Panel)</w:t>
      </w:r>
    </w:p>
    <w:p w14:paraId="2CFFDDB0" w14:textId="77777777" w:rsidR="00D7034F" w:rsidRDefault="00D7034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JUnit, Cucumber (+ other) test report publishing</w:t>
      </w:r>
    </w:p>
    <w:p w14:paraId="6EE86C72" w14:textId="77777777" w:rsidR="00D7034F" w:rsidRDefault="00D7034F">
      <w:pPr>
        <w:pStyle w:val="berschrift2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Prio 3</w:t>
      </w:r>
    </w:p>
    <w:p w14:paraId="65954480" w14:textId="77777777" w:rsidR="00D7034F" w:rsidRDefault="00D7034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Python Support :tick:</w:t>
      </w:r>
    </w:p>
    <w:p w14:paraId="2A71E2B4" w14:textId="77777777" w:rsidR="00D7034F" w:rsidRDefault="00D7034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Selectable Maven Versions (SDKman?)</w:t>
      </w:r>
    </w:p>
    <w:p w14:paraId="6E12E50F" w14:textId="77777777" w:rsidR="00D7034F" w:rsidRDefault="00D7034F">
      <w:pPr>
        <w:pStyle w:val="berschrift2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Later</w:t>
      </w:r>
    </w:p>
    <w:p w14:paraId="65EA7033" w14:textId="77777777" w:rsidR="00D7034F" w:rsidRDefault="00D7034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Mobile Build + Deployment</w:t>
      </w:r>
    </w:p>
    <w:p w14:paraId="6DDF4930" w14:textId="77777777" w:rsidR="00D7034F" w:rsidRDefault="00D7034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Hotfix Creation Assistant</w:t>
      </w:r>
    </w:p>
    <w:p w14:paraId="2A07AF86" w14:textId="77777777" w:rsidR="00D7034F" w:rsidRDefault="00D7034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Advanced Pipeline Configuration via YAML (like Github actions)</w:t>
      </w:r>
    </w:p>
    <w:p w14:paraId="03E56F8A" w14:textId="77777777" w:rsidR="00D7034F" w:rsidRDefault="00D7034F">
      <w:pPr>
        <w:pStyle w:val="berschrift1"/>
        <w:rPr>
          <w:rFonts w:eastAsia="Times New Roman"/>
        </w:rPr>
      </w:pPr>
      <w:r>
        <w:rPr>
          <w:rFonts w:eastAsia="Times New Roman"/>
        </w:rPr>
        <w:t>Out-of-scope Features</w:t>
      </w:r>
    </w:p>
    <w:p w14:paraId="13F4BC08" w14:textId="77777777" w:rsidR="00D7034F" w:rsidRDefault="00D7034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Kafka Deployment</w:t>
      </w:r>
    </w:p>
    <w:p w14:paraId="2EDE298B" w14:textId="77777777" w:rsidR="00D7034F" w:rsidRDefault="00D7034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APIM Registration</w:t>
      </w:r>
    </w:p>
    <w:p w14:paraId="1BEC7A89" w14:textId="77777777" w:rsidR="00D7034F" w:rsidRDefault="00D7034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Azure AD App Registration</w:t>
      </w:r>
    </w:p>
    <w:p w14:paraId="5A25A6B8" w14:textId="77777777" w:rsidR="00D7034F" w:rsidRDefault="00D7034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Solace Deployment (TMS)</w:t>
      </w:r>
    </w:p>
    <w:p w14:paraId="7179CF96" w14:textId="77777777" w:rsidR="00D7034F" w:rsidRDefault="00D7034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Pre and Post Hooks in staging pipelines (preCiDeploymentJob, postCiDeploymentJob)</w:t>
      </w:r>
    </w:p>
    <w:p w14:paraId="691D9929" w14:textId="77777777" w:rsidR="00D7034F" w:rsidRDefault="00D7034F">
      <w:pPr>
        <w:pStyle w:val="StandardWeb"/>
      </w:pPr>
      <w:r>
        <w:rPr>
          <w:rStyle w:val="Fett"/>
          <w:i/>
          <w:iCs/>
        </w:rPr>
        <w:lastRenderedPageBreak/>
        <w:t>These are topics specific to deployment and therefore are not an integrated part of ESTA Tekton which delegates deployment to ArgoCD.</w:t>
      </w:r>
      <w:r>
        <w:br/>
      </w:r>
      <w:r>
        <w:rPr>
          <w:rStyle w:val="Fett"/>
          <w:i/>
          <w:iCs/>
        </w:rPr>
        <w:t>Solutions will be discussed with the CLEW Architect and eventually provided by CLEW.</w:t>
      </w:r>
    </w:p>
    <w:p w14:paraId="2F89BAD9" w14:textId="77777777" w:rsidR="00D7034F" w:rsidRDefault="00D7034F">
      <w:pPr>
        <w:pStyle w:val="berschrift1"/>
        <w:rPr>
          <w:rFonts w:eastAsia="Times New Roman"/>
        </w:rPr>
      </w:pPr>
      <w:r>
        <w:rPr>
          <w:rFonts w:eastAsia="Times New Roman"/>
        </w:rPr>
        <w:t>Other TODOs for ESTA Tekton</w:t>
      </w:r>
    </w:p>
    <w:p w14:paraId="51D1E176" w14:textId="77777777" w:rsidR="00D7034F" w:rsidRDefault="00D7034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Performance Tests / Benchmarks</w:t>
      </w:r>
    </w:p>
    <w:p w14:paraId="7BC34268" w14:textId="77777777" w:rsidR="00D7034F" w:rsidRDefault="00D7034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Monitoring / Alerting</w:t>
      </w:r>
    </w:p>
    <w:p w14:paraId="0CD7881F" w14:textId="77777777" w:rsidR="00D7034F" w:rsidRDefault="00D7034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author-a-tey8dz78zz88zsvz75zz88zpz80zz86zz73zz67z"/>
          <w:rFonts w:eastAsia="Times New Roman"/>
        </w:rPr>
        <w:t>Security Audit</w:t>
      </w:r>
    </w:p>
    <w:p w14:paraId="438DB5F3" w14:textId="77777777" w:rsidR="00D7034F" w:rsidRDefault="00D7034F">
      <w:pPr>
        <w:pStyle w:val="Standard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B8A"/>
    <w:multiLevelType w:val="multilevel"/>
    <w:tmpl w:val="248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24437"/>
    <w:multiLevelType w:val="multilevel"/>
    <w:tmpl w:val="825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2EE5"/>
    <w:multiLevelType w:val="multilevel"/>
    <w:tmpl w:val="9D4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5448"/>
    <w:multiLevelType w:val="multilevel"/>
    <w:tmpl w:val="199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3400F"/>
    <w:multiLevelType w:val="multilevel"/>
    <w:tmpl w:val="993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73347"/>
    <w:multiLevelType w:val="multilevel"/>
    <w:tmpl w:val="E7C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8516">
    <w:abstractNumId w:val="3"/>
  </w:num>
  <w:num w:numId="2" w16cid:durableId="109008705">
    <w:abstractNumId w:val="5"/>
  </w:num>
  <w:num w:numId="3" w16cid:durableId="1415935738">
    <w:abstractNumId w:val="0"/>
  </w:num>
  <w:num w:numId="4" w16cid:durableId="1018852098">
    <w:abstractNumId w:val="1"/>
  </w:num>
  <w:num w:numId="5" w16cid:durableId="1854177109">
    <w:abstractNumId w:val="4"/>
  </w:num>
  <w:num w:numId="6" w16cid:durableId="65071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4F"/>
    <w:rsid w:val="00D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35F8A18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ui-icon">
    <w:name w:val="aui-icon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uthor-a-tey8dz78zz88zsvz75zz88zpz80zz86zz73zz67z">
    <w:name w:val="author-a-tey8dz78zz88zsvz75zz88zpz80zz86zz73zz67z"/>
    <w:basedOn w:val="Absatz-Standardschriftart"/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Tekton Roadmap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