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E3B22" w14:textId="77777777" w:rsidR="003D43FD" w:rsidRDefault="003D43FD">
      <w:pPr>
        <w:pStyle w:val="berschrift1"/>
        <w:rPr>
          <w:rFonts w:eastAsia="Times New Roman"/>
        </w:rPr>
      </w:pPr>
      <w:r>
        <w:rPr>
          <w:rFonts w:eastAsia="Times New Roman"/>
        </w:rPr>
        <w:t>Esta Tagging Pipelines - Besprechung</w:t>
      </w:r>
    </w:p>
    <w:p w14:paraId="32BF8DA0" w14:textId="5F285550" w:rsidR="003D43FD" w:rsidRDefault="003D43FD">
      <w:pPr>
        <w:pStyle w:val="StandardWeb"/>
      </w:pPr>
      <w:r>
        <w:t>Beteiligte Personen:</w:t>
      </w:r>
      <w:r>
        <w:t xml:space="preserve"> </w:t>
      </w:r>
      <w:hyperlink r:id="rId5" w:history="1">
        <w:r>
          <w:rPr>
            <w:rStyle w:val="Hyperlink"/>
          </w:rPr>
          <w:t>Brüderli Thomas (IT-PTR-CEN2-SL2)</w:t>
        </w:r>
      </w:hyperlink>
      <w:r>
        <w:t xml:space="preserve"> </w:t>
      </w:r>
      <w:hyperlink r:id="rId6" w:history="1">
        <w:r>
          <w:rPr>
            <w:rStyle w:val="Hyperlink"/>
          </w:rPr>
          <w:t>Jeanneret Julien (IT-PTR-CEN1-BDE3)</w:t>
        </w:r>
      </w:hyperlink>
      <w:r>
        <w:t xml:space="preserve"> </w:t>
      </w:r>
      <w:hyperlink r:id="rId7" w:history="1">
        <w:r>
          <w:rPr>
            <w:rStyle w:val="Hyperlink"/>
          </w:rPr>
          <w:t>Spirig Lukas (IT-PTR-CEN2-SL3)</w:t>
        </w:r>
      </w:hyperlink>
      <w:r>
        <w:t xml:space="preserve"> </w:t>
      </w:r>
      <w:hyperlink r:id="rId8" w:history="1">
        <w:r>
          <w:rPr>
            <w:rStyle w:val="Hyperlink"/>
          </w:rPr>
          <w:t>Wallrapp Manuel (IT-PTR-EXT-EXT2 - Extern)</w:t>
        </w:r>
      </w:hyperlink>
      <w:r>
        <w:t> </w:t>
      </w:r>
    </w:p>
    <w:p w14:paraId="79A8F9C7" w14:textId="77777777" w:rsidR="003D43FD" w:rsidRDefault="003D43FD">
      <w:pPr>
        <w:pStyle w:val="StandardWeb"/>
      </w:pPr>
      <w:hyperlink r:id="rId9" w:history="1">
        <w:r>
          <w:rPr>
            <w:noProof/>
            <w:color w:val="0000FF"/>
          </w:rPr>
          <w:drawing>
            <wp:inline distT="0" distB="0" distL="0" distR="0" wp14:anchorId="05296D98" wp14:editId="215E0ADB">
              <wp:extent cx="304800" cy="304800"/>
              <wp:effectExtent l="0" t="0" r="0" b="0"/>
              <wp:docPr id="1" name="Bild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9"/>
                      </pic:cNvPr>
                      <pic:cNvPicPr>
                        <a:picLocks noChangeAspect="1" noChangeArrowheads="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link="rId1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Pr>
          <w:t>ESTA-5190</w:t>
        </w:r>
      </w:hyperlink>
      <w:r>
        <w:rPr>
          <w:rStyle w:val="jira-issue"/>
        </w:rPr>
        <w:t xml:space="preserve"> - </w:t>
      </w:r>
      <w:r>
        <w:rPr>
          <w:rStyle w:val="summary"/>
        </w:rPr>
        <w:t>Helm Chart Snapshot Versionen publishen</w:t>
      </w:r>
      <w:r>
        <w:rPr>
          <w:rStyle w:val="jira-issue"/>
        </w:rPr>
        <w:t xml:space="preserve"> </w:t>
      </w:r>
      <w:r>
        <w:rPr>
          <w:rStyle w:val="aui-lozenge"/>
        </w:rPr>
        <w:t>Closed</w:t>
      </w:r>
      <w:r>
        <w:rPr>
          <w:rStyle w:val="jira-issue"/>
        </w:rPr>
        <w:t xml:space="preserve"> </w:t>
      </w:r>
    </w:p>
    <w:p w14:paraId="62835282" w14:textId="77777777" w:rsidR="003D43FD" w:rsidRDefault="003D43FD">
      <w:pPr>
        <w:pStyle w:val="StandardWeb"/>
      </w:pPr>
    </w:p>
    <w:p w14:paraId="630131F2" w14:textId="77777777" w:rsidR="003D43FD" w:rsidRDefault="003D43FD">
      <w:pPr>
        <w:pStyle w:val="berschrift3"/>
        <w:rPr>
          <w:rFonts w:eastAsia="Times New Roman"/>
        </w:rPr>
      </w:pPr>
      <w:r>
        <w:rPr>
          <w:rFonts w:eastAsia="Times New Roman"/>
        </w:rPr>
        <w:t>Diskussion</w:t>
      </w:r>
    </w:p>
    <w:p w14:paraId="3FE60042" w14:textId="77777777" w:rsidR="003D43FD" w:rsidRDefault="003D43FD">
      <w:pPr>
        <w:pStyle w:val="StandardWeb"/>
      </w:pPr>
      <w:r>
        <w:t>Weshalb kein SNAPSHOT:</w:t>
      </w:r>
    </w:p>
    <w:p w14:paraId="75A4BAAA" w14:textId="77777777" w:rsidR="003D43FD" w:rsidRDefault="003D43FD">
      <w:pPr>
        <w:numPr>
          <w:ilvl w:val="0"/>
          <w:numId w:val="1"/>
        </w:numPr>
        <w:spacing w:before="100" w:beforeAutospacing="1" w:after="100" w:afterAutospacing="1"/>
        <w:rPr>
          <w:rFonts w:eastAsia="Times New Roman"/>
        </w:rPr>
      </w:pPr>
      <w:r>
        <w:rPr>
          <w:rFonts w:eastAsia="Times New Roman"/>
        </w:rPr>
        <w:t>Bei snapshot builds werden bestehende Artefakte überschrieben. Falls diese deployed werden, kann es sein, dass ein veraltetes Snapshot Artefakt deployed wird. Das ist der Grund weshalb wir uns gegen Snapshot Deployments und somit gegen Versionierung der Charts mit einer Snapshot Version entschieden haben. </w:t>
      </w:r>
    </w:p>
    <w:p w14:paraId="4B9A1207" w14:textId="77777777" w:rsidR="003D43FD" w:rsidRDefault="003D43FD">
      <w:pPr>
        <w:pStyle w:val="StandardWeb"/>
      </w:pPr>
      <w:r>
        <w:t>Weshalb SNAPSHOT:</w:t>
      </w:r>
    </w:p>
    <w:p w14:paraId="70B28390" w14:textId="77777777" w:rsidR="003D43FD" w:rsidRDefault="003D43FD">
      <w:pPr>
        <w:numPr>
          <w:ilvl w:val="0"/>
          <w:numId w:val="2"/>
        </w:numPr>
        <w:spacing w:before="100" w:beforeAutospacing="1" w:after="100" w:afterAutospacing="1"/>
        <w:rPr>
          <w:rFonts w:eastAsia="Times New Roman"/>
        </w:rPr>
      </w:pPr>
      <w:r>
        <w:rPr>
          <w:rFonts w:eastAsia="Times New Roman"/>
        </w:rPr>
        <w:t>In der Vergangenheit waren sich die Teams gewöhnt mit Snapshot Versionen zu arbeiten. Hier werden vor allem Repoübergreifende Snapshot Dependencies verwendet. Teilweise wurden auch Snapshot Versionen deployed. Dieses Pattern möchten diverse Teams weiterführen. Push nach Master → Snapshotbuild → Deploy nach DEV.</w:t>
      </w:r>
    </w:p>
    <w:p w14:paraId="0B6E102B" w14:textId="77777777" w:rsidR="003D43FD" w:rsidRDefault="003D43FD">
      <w:pPr>
        <w:pStyle w:val="StandardWeb"/>
      </w:pPr>
      <w:r>
        <w:t>Fragen:</w:t>
      </w:r>
    </w:p>
    <w:p w14:paraId="186F07FB" w14:textId="77777777" w:rsidR="003D43FD" w:rsidRDefault="003D43FD">
      <w:pPr>
        <w:numPr>
          <w:ilvl w:val="0"/>
          <w:numId w:val="3"/>
        </w:numPr>
        <w:spacing w:before="100" w:beforeAutospacing="1" w:after="100" w:afterAutospacing="1"/>
        <w:rPr>
          <w:rFonts w:eastAsia="Times New Roman"/>
        </w:rPr>
      </w:pPr>
      <w:r>
        <w:rPr>
          <w:rFonts w:eastAsia="Times New Roman"/>
        </w:rPr>
        <w:t xml:space="preserve">Sollen Artefakte in Artifactory überschrieben werden können? </w:t>
      </w:r>
      <w:hyperlink r:id="rId11" w:history="1">
        <w:r>
          <w:rPr>
            <w:rStyle w:val="Hyperlink"/>
            <w:rFonts w:eastAsia="Times New Roman"/>
          </w:rPr>
          <w:t>ESTA-4962</w:t>
        </w:r>
      </w:hyperlink>
      <w:r>
        <w:rPr>
          <w:rStyle w:val="aui-message"/>
          <w:rFonts w:eastAsia="Times New Roman"/>
        </w:rPr>
        <w:t xml:space="preserve"> - Der Jira-Vorgang existiert nicht oder Sie sind nicht anzeigeberechtigt. </w:t>
      </w:r>
    </w:p>
    <w:p w14:paraId="7691F129" w14:textId="77777777" w:rsidR="003D43FD" w:rsidRDefault="003D43FD">
      <w:pPr>
        <w:numPr>
          <w:ilvl w:val="0"/>
          <w:numId w:val="3"/>
        </w:numPr>
        <w:spacing w:before="100" w:beforeAutospacing="1" w:after="100" w:afterAutospacing="1"/>
        <w:rPr>
          <w:rFonts w:eastAsia="Times New Roman"/>
        </w:rPr>
      </w:pPr>
      <w:r>
        <w:rPr>
          <w:rFonts w:eastAsia="Times New Roman"/>
        </w:rPr>
        <w:t>Soll Esta-Tekton ein Werkzeug sein um zu Builden - ähnlich wie Jenkins oder wollen wir einen opinionated build Prozess aufzwingen?</w:t>
      </w:r>
    </w:p>
    <w:p w14:paraId="57DDAEF3" w14:textId="77777777" w:rsidR="003D43FD" w:rsidRDefault="003D43FD">
      <w:pPr>
        <w:numPr>
          <w:ilvl w:val="0"/>
          <w:numId w:val="3"/>
        </w:numPr>
        <w:spacing w:before="100" w:beforeAutospacing="1" w:after="100" w:afterAutospacing="1"/>
        <w:rPr>
          <w:rFonts w:eastAsia="Times New Roman"/>
        </w:rPr>
      </w:pPr>
      <w:r>
        <w:rPr>
          <w:rFonts w:eastAsia="Times New Roman"/>
        </w:rPr>
        <w:t>Können SNAPSHOTS überhaupt durch ArgoCD deployed werden? </w:t>
      </w:r>
    </w:p>
    <w:p w14:paraId="6E8D8042" w14:textId="77777777" w:rsidR="003D43FD" w:rsidRDefault="003D43FD">
      <w:pPr>
        <w:pStyle w:val="StandardWeb"/>
      </w:pPr>
      <w:r>
        <w:t>Vorschlag:</w:t>
      </w:r>
    </w:p>
    <w:p w14:paraId="457E57F7" w14:textId="77777777" w:rsidR="003D43FD" w:rsidRDefault="003D43FD">
      <w:pPr>
        <w:numPr>
          <w:ilvl w:val="0"/>
          <w:numId w:val="4"/>
        </w:numPr>
        <w:spacing w:before="100" w:beforeAutospacing="1" w:after="100" w:afterAutospacing="1"/>
        <w:rPr>
          <w:rFonts w:eastAsia="Times New Roman"/>
        </w:rPr>
      </w:pPr>
      <w:r>
        <w:rPr>
          <w:rFonts w:eastAsia="Times New Roman"/>
        </w:rPr>
        <w:t>Updaten der Version im Helm Chart ist per Default inaktiv (auch für Releases). Wenn man das Updaten der Version im Helmchart aktiviert, wird die Version dann im Release- wie im Snapshotfall aktualisiert. So wäre es konsistent.</w:t>
      </w:r>
    </w:p>
    <w:p w14:paraId="1B017F77" w14:textId="77777777" w:rsidR="003D43FD" w:rsidRDefault="003D43FD">
      <w:pPr>
        <w:numPr>
          <w:ilvl w:val="0"/>
          <w:numId w:val="4"/>
        </w:numPr>
        <w:spacing w:before="100" w:beforeAutospacing="1" w:after="100" w:afterAutospacing="1"/>
        <w:rPr>
          <w:rFonts w:eastAsia="Times New Roman"/>
        </w:rPr>
      </w:pPr>
      <w:r>
        <w:rPr>
          <w:rFonts w:eastAsia="Times New Roman"/>
        </w:rPr>
        <w:t>Somit soll das Updaten der Version in Helmcharts per Default in der Stagingpipeline gemacht werden.</w:t>
      </w:r>
    </w:p>
    <w:p w14:paraId="2383BED1" w14:textId="77777777" w:rsidR="003D43FD" w:rsidRDefault="003D43FD">
      <w:pPr>
        <w:pStyle w:val="StandardWeb"/>
      </w:pPr>
    </w:p>
    <w:p w14:paraId="103C0F73" w14:textId="77777777" w:rsidR="003D43FD" w:rsidRDefault="003D43FD">
      <w:pPr>
        <w:pStyle w:val="StandardWeb"/>
      </w:pPr>
    </w:p>
    <w:p w14:paraId="6B29791B" w14:textId="77777777" w:rsidR="003D43FD" w:rsidRDefault="003D43FD">
      <w:pPr>
        <w:pStyle w:val="StandardWeb"/>
      </w:pPr>
      <w:r>
        <w:rPr>
          <w:noProof/>
        </w:rPr>
        <w:lastRenderedPageBreak/>
        <w:drawing>
          <wp:inline distT="0" distB="0" distL="0" distR="0" wp14:anchorId="2FD33499" wp14:editId="35ED0267">
            <wp:extent cx="4457700" cy="8488680"/>
            <wp:effectExtent l="0" t="0" r="0" b="762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57700" cy="8488680"/>
                    </a:xfrm>
                    <a:prstGeom prst="rect">
                      <a:avLst/>
                    </a:prstGeom>
                    <a:noFill/>
                    <a:ln>
                      <a:noFill/>
                    </a:ln>
                  </pic:spPr>
                </pic:pic>
              </a:graphicData>
            </a:graphic>
          </wp:inline>
        </w:drawing>
      </w:r>
    </w:p>
    <w:p w14:paraId="3117E1D8" w14:textId="77777777" w:rsidR="003D43FD" w:rsidRDefault="003D43FD">
      <w:pPr>
        <w:pStyle w:val="StandardWeb"/>
      </w:pPr>
    </w:p>
    <w:p w14:paraId="7C3FD7A2" w14:textId="77777777" w:rsidR="003D43FD" w:rsidRDefault="003D43FD">
      <w:pPr>
        <w:pStyle w:val="StandardWeb"/>
      </w:pPr>
    </w:p>
    <w:p w14:paraId="38405C96" w14:textId="77777777" w:rsidR="003D43FD" w:rsidRDefault="003D43FD">
      <w:pPr>
        <w:pStyle w:val="StandardWeb"/>
      </w:pPr>
    </w:p>
    <w:p w14:paraId="182CAE5A" w14:textId="77777777" w:rsidR="003D43FD" w:rsidRDefault="003D43FD">
      <w:pPr>
        <w:pStyle w:val="StandardWeb"/>
      </w:pPr>
    </w:p>
    <w:sectPr w:rsidR="00000000">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C2965"/>
    <w:multiLevelType w:val="multilevel"/>
    <w:tmpl w:val="60C0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9B0CF2"/>
    <w:multiLevelType w:val="multilevel"/>
    <w:tmpl w:val="BAF6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7A315B"/>
    <w:multiLevelType w:val="multilevel"/>
    <w:tmpl w:val="6242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7A3580"/>
    <w:multiLevelType w:val="multilevel"/>
    <w:tmpl w:val="4DE0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5703906">
    <w:abstractNumId w:val="1"/>
  </w:num>
  <w:num w:numId="2" w16cid:durableId="83109666">
    <w:abstractNumId w:val="2"/>
  </w:num>
  <w:num w:numId="3" w16cid:durableId="1273779369">
    <w:abstractNumId w:val="3"/>
  </w:num>
  <w:num w:numId="4" w16cid:durableId="259069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D43FD"/>
    <w:rsid w:val="003D43F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C411D6"/>
  <w15:chartTrackingRefBased/>
  <w15:docId w15:val="{F5E3B654-1965-4D9E-AA92-22DCE10F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before="100" w:beforeAutospacing="1" w:after="100" w:afterAutospacing="1"/>
      <w:outlineLvl w:val="0"/>
    </w:pPr>
    <w:rPr>
      <w:b/>
      <w:bCs/>
      <w:kern w:val="36"/>
      <w:sz w:val="48"/>
      <w:szCs w:val="48"/>
    </w:rPr>
  </w:style>
  <w:style w:type="paragraph" w:styleId="berschrift3">
    <w:name w:val="heading 3"/>
    <w:basedOn w:val="Standard"/>
    <w:link w:val="berschrift3Zchn"/>
    <w:uiPriority w:val="9"/>
    <w:qFormat/>
    <w:pPr>
      <w:spacing w:before="100" w:beforeAutospacing="1" w:after="100" w:afterAutospacing="1"/>
      <w:outlineLvl w:val="2"/>
    </w:pPr>
    <w:rPr>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spacing w:before="100" w:beforeAutospacing="1" w:after="100" w:afterAutospacing="1"/>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0F4761" w:themeColor="accent1" w:themeShade="BF"/>
      <w:sz w:val="40"/>
      <w:szCs w:val="40"/>
    </w:rPr>
  </w:style>
  <w:style w:type="paragraph" w:styleId="StandardWeb">
    <w:name w:val="Normal (Web)"/>
    <w:basedOn w:val="Standard"/>
    <w:uiPriority w:val="99"/>
    <w:semiHidden/>
    <w:unhideWhenUsed/>
    <w:pPr>
      <w:spacing w:before="100" w:beforeAutospacing="1" w:after="100" w:afterAutospacing="1"/>
    </w:pPr>
  </w:style>
  <w:style w:type="character" w:styleId="Hyperlink">
    <w:name w:val="Hyperlink"/>
    <w:basedOn w:val="Absatz-Standardschriftart"/>
    <w:uiPriority w:val="99"/>
    <w:semiHidden/>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character" w:customStyle="1" w:styleId="jira-issue">
    <w:name w:val="jira-issue"/>
    <w:basedOn w:val="Absatz-Standardschriftart"/>
  </w:style>
  <w:style w:type="character" w:customStyle="1" w:styleId="summary">
    <w:name w:val="summary"/>
    <w:basedOn w:val="Absatz-Standardschriftart"/>
  </w:style>
  <w:style w:type="character" w:customStyle="1" w:styleId="aui-lozenge">
    <w:name w:val="aui-lozenge"/>
    <w:basedOn w:val="Absatz-Standardschriftart"/>
  </w:style>
  <w:style w:type="character" w:customStyle="1" w:styleId="berschrift3Zchn">
    <w:name w:val="Überschrift 3 Zchn"/>
    <w:basedOn w:val="Absatz-Standardschriftart"/>
    <w:link w:val="berschrift3"/>
    <w:uiPriority w:val="9"/>
    <w:semiHidden/>
    <w:rPr>
      <w:rFonts w:asciiTheme="minorHAnsi" w:eastAsiaTheme="majorEastAsia" w:hAnsiTheme="minorHAnsi" w:cstheme="majorBidi"/>
      <w:color w:val="0F4761" w:themeColor="accent1" w:themeShade="BF"/>
      <w:sz w:val="28"/>
      <w:szCs w:val="28"/>
    </w:rPr>
  </w:style>
  <w:style w:type="character" w:customStyle="1" w:styleId="aui-message">
    <w:name w:val="aui-message"/>
    <w:basedOn w:val="Absatz-Standardschriftart"/>
  </w:style>
  <w:style w:type="character" w:customStyle="1" w:styleId="icon-in-pdf">
    <w:name w:val="icon-in-pdf"/>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file:///C:\display\~ue6400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display\~u228304"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display\~u231154" TargetMode="External"/><Relationship Id="rId11" Type="http://schemas.openxmlformats.org/officeDocument/2006/relationships/hyperlink" Target="https://flow.sbb.ch/browse/ESTA-4962?src=confmacro" TargetMode="External"/><Relationship Id="rId5" Type="http://schemas.openxmlformats.org/officeDocument/2006/relationships/hyperlink" Target="file:///C:\display\~u233658" TargetMode="External"/><Relationship Id="rId10" Type="http://schemas.openxmlformats.org/officeDocument/2006/relationships/image" Target="https://flow.sbb.ch/images/icons/issuetypes/story.svg" TargetMode="External"/><Relationship Id="rId4" Type="http://schemas.openxmlformats.org/officeDocument/2006/relationships/webSettings" Target="webSettings.xml"/><Relationship Id="rId9" Type="http://schemas.openxmlformats.org/officeDocument/2006/relationships/hyperlink" Target="https://flow.sbb.ch/browse/ESTA-5190"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257</Words>
  <Characters>1620</Characters>
  <Application>Microsoft Office Word</Application>
  <DocSecurity>0</DocSecurity>
  <Lines>13</Lines>
  <Paragraphs>3</Paragraphs>
  <ScaleCrop>false</ScaleCrop>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 Tagging Pipelines - Besprechung</dc:title>
  <dc:subject/>
  <dc:creator>Florian.Thievent</dc:creator>
  <cp:keywords/>
  <dc:description/>
  <cp:lastModifiedBy>Florian.Thievent</cp:lastModifiedBy>
  <cp:revision>2</cp:revision>
  <dcterms:created xsi:type="dcterms:W3CDTF">2024-04-25T13:31:00Z</dcterms:created>
  <dcterms:modified xsi:type="dcterms:W3CDTF">2024-04-25T13:31:00Z</dcterms:modified>
</cp:coreProperties>
</file>