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A1A2E"/>
          <w:sz w:val="40"/>
        </w:rPr>
        <w:t>PENETRATION TEST</w:t>
      </w:r>
    </w:p>
    <w:p>
      <w:pPr>
        <w:jc w:val="center"/>
      </w:pPr>
      <w:r>
        <w:rPr>
          <w:rFonts w:ascii="Arial" w:hAnsi="Arial"/>
          <w:b/>
          <w:color w:val="1F4E79"/>
          <w:sz w:val="28"/>
        </w:rPr>
        <w:t>SCOPE OF WORK &amp; AUTHORIZATION AGREEMENT</w:t>
      </w:r>
    </w:p>
    <w:p/>
    <w:tbl>
      <w:tblPr>
        <w:tblStyle w:val="TableGrid"/>
        <w:tblW w:type="auto" w:w="0"/>
        <w:tblLook w:firstColumn="1" w:firstRow="1" w:lastColumn="0" w:lastRow="0" w:noHBand="0" w:noVBand="1" w:val="04A0"/>
      </w:tblPr>
      <w:tblGrid>
        <w:gridCol w:w="4680"/>
        <w:gridCol w:w="4680"/>
      </w:tblGrid>
      <w:tr>
        <w:tc>
          <w:tcPr>
            <w:tcW w:type="dxa" w:w="3168"/>
            <w:shd w:val="clear" w:color="auto" w:fill="1F4E79"/>
            <w:tcBorders>
              <w:top w:val="single" w:sz="4" w:space="0" w:color="1F4E79"/>
              <w:left w:val="single" w:sz="4" w:space="0" w:color="1F4E79"/>
              <w:bottom w:val="single" w:sz="4" w:space="0" w:color="1F4E79"/>
              <w:right w:val="single" w:sz="4" w:space="0" w:color="1F4E79"/>
            </w:tcBorders>
          </w:tcPr>
          <w:p>
            <w:r>
              <w:rPr>
                <w:rFonts w:ascii="Arial" w:hAnsi="Arial"/>
                <w:b/>
                <w:color w:val="FFFFFF"/>
                <w:sz w:val="18"/>
              </w:rPr>
              <w:t>Client Organization</w:t>
            </w:r>
          </w:p>
        </w:tc>
        <w:tc>
          <w:tcPr>
            <w:tcW w:type="dxa" w:w="7200"/>
            <w:shd w:val="clear" w:color="auto" w:fill="FFFFFF"/>
            <w:tcBorders>
              <w:top w:val="single" w:sz="4" w:space="0" w:color="CCCCCC"/>
              <w:left w:val="single" w:sz="4" w:space="0" w:color="CCCCCC"/>
              <w:bottom w:val="single" w:sz="4" w:space="0" w:color="CCCCCC"/>
              <w:right w:val="single" w:sz="4" w:space="0" w:color="CCCCCC"/>
            </w:tcBorders>
          </w:tcPr>
          <w:p>
            <w:r>
              <w:rPr>
                <w:rFonts w:ascii="Arial" w:hAnsi="Arial"/>
                <w:sz w:val="18"/>
              </w:rPr>
              <w:t>Strange Home Networks</w:t>
            </w:r>
          </w:p>
        </w:tc>
      </w:tr>
      <w:tr>
        <w:tc>
          <w:tcPr>
            <w:tcW w:type="dxa" w:w="3168"/>
            <w:shd w:val="clear" w:color="auto" w:fill="1F4E79"/>
            <w:tcBorders>
              <w:top w:val="single" w:sz="4" w:space="0" w:color="1F4E79"/>
              <w:left w:val="single" w:sz="4" w:space="0" w:color="1F4E79"/>
              <w:bottom w:val="single" w:sz="4" w:space="0" w:color="1F4E79"/>
              <w:right w:val="single" w:sz="4" w:space="0" w:color="1F4E79"/>
            </w:tcBorders>
          </w:tcPr>
          <w:p>
            <w:r>
              <w:rPr>
                <w:rFonts w:ascii="Arial" w:hAnsi="Arial"/>
                <w:b/>
                <w:color w:val="FFFFFF"/>
                <w:sz w:val="18"/>
              </w:rPr>
              <w:t>Engagement ID</w:t>
            </w:r>
          </w:p>
        </w:tc>
        <w:tc>
          <w:tcPr>
            <w:tcW w:type="dxa" w:w="7200"/>
            <w:shd w:val="clear" w:color="auto" w:fill="FFFFFF"/>
            <w:tcBorders>
              <w:top w:val="single" w:sz="4" w:space="0" w:color="CCCCCC"/>
              <w:left w:val="single" w:sz="4" w:space="0" w:color="CCCCCC"/>
              <w:bottom w:val="single" w:sz="4" w:space="0" w:color="CCCCCC"/>
              <w:right w:val="single" w:sz="4" w:space="0" w:color="CCCCCC"/>
            </w:tcBorders>
          </w:tcPr>
          <w:p>
            <w:r>
              <w:rPr>
                <w:rFonts w:ascii="Arial" w:hAnsi="Arial"/>
                <w:sz w:val="18"/>
              </w:rPr>
              <w:t>03172026-SIS-001</w:t>
            </w:r>
          </w:p>
        </w:tc>
      </w:tr>
      <w:tr>
        <w:tc>
          <w:tcPr>
            <w:tcW w:type="dxa" w:w="3168"/>
            <w:shd w:val="clear" w:color="auto" w:fill="1F4E79"/>
            <w:tcBorders>
              <w:top w:val="single" w:sz="4" w:space="0" w:color="1F4E79"/>
              <w:left w:val="single" w:sz="4" w:space="0" w:color="1F4E79"/>
              <w:bottom w:val="single" w:sz="4" w:space="0" w:color="1F4E79"/>
              <w:right w:val="single" w:sz="4" w:space="0" w:color="1F4E79"/>
            </w:tcBorders>
          </w:tcPr>
          <w:p>
            <w:r>
              <w:rPr>
                <w:rFonts w:ascii="Arial" w:hAnsi="Arial"/>
                <w:b/>
                <w:color w:val="FFFFFF"/>
                <w:sz w:val="18"/>
              </w:rPr>
              <w:t>Engagement Type</w:t>
            </w:r>
          </w:p>
        </w:tc>
        <w:tc>
          <w:tcPr>
            <w:tcW w:type="dxa" w:w="7200"/>
            <w:shd w:val="clear" w:color="auto" w:fill="FFFFFF"/>
            <w:tcBorders>
              <w:top w:val="single" w:sz="4" w:space="0" w:color="CCCCCC"/>
              <w:left w:val="single" w:sz="4" w:space="0" w:color="CCCCCC"/>
              <w:bottom w:val="single" w:sz="4" w:space="0" w:color="CCCCCC"/>
              <w:right w:val="single" w:sz="4" w:space="0" w:color="CCCCCC"/>
            </w:tcBorders>
          </w:tcPr>
          <w:p>
            <w:r>
              <w:rPr>
                <w:rFonts w:ascii="Arial" w:hAnsi="Arial"/>
                <w:sz w:val="18"/>
              </w:rPr>
              <w:t>Full Scope</w:t>
            </w:r>
          </w:p>
        </w:tc>
      </w:tr>
      <w:tr>
        <w:tc>
          <w:tcPr>
            <w:tcW w:type="dxa" w:w="3168"/>
            <w:shd w:val="clear" w:color="auto" w:fill="1F4E79"/>
            <w:tcBorders>
              <w:top w:val="single" w:sz="4" w:space="0" w:color="1F4E79"/>
              <w:left w:val="single" w:sz="4" w:space="0" w:color="1F4E79"/>
              <w:bottom w:val="single" w:sz="4" w:space="0" w:color="1F4E79"/>
              <w:right w:val="single" w:sz="4" w:space="0" w:color="1F4E79"/>
            </w:tcBorders>
          </w:tcPr>
          <w:p>
            <w:r>
              <w:rPr>
                <w:rFonts w:ascii="Arial" w:hAnsi="Arial"/>
                <w:b/>
                <w:color w:val="FFFFFF"/>
                <w:sz w:val="18"/>
              </w:rPr>
              <w:t>Classification</w:t>
            </w:r>
          </w:p>
        </w:tc>
        <w:tc>
          <w:tcPr>
            <w:tcW w:type="dxa" w:w="7200"/>
            <w:shd w:val="clear" w:color="auto" w:fill="FFFFFF"/>
            <w:tcBorders>
              <w:top w:val="single" w:sz="4" w:space="0" w:color="CCCCCC"/>
              <w:left w:val="single" w:sz="4" w:space="0" w:color="CCCCCC"/>
              <w:bottom w:val="single" w:sz="4" w:space="0" w:color="CCCCCC"/>
              <w:right w:val="single" w:sz="4" w:space="0" w:color="CCCCCC"/>
            </w:tcBorders>
          </w:tcPr>
          <w:p>
            <w:r>
              <w:rPr>
                <w:rFonts w:ascii="Arial" w:hAnsi="Arial"/>
                <w:sz w:val="18"/>
              </w:rPr>
              <w:t>CONFIDENTIAL — RESTRICTED</w:t>
            </w:r>
          </w:p>
        </w:tc>
      </w:tr>
      <w:tr>
        <w:tc>
          <w:tcPr>
            <w:tcW w:type="dxa" w:w="3168"/>
            <w:shd w:val="clear" w:color="auto" w:fill="1F4E79"/>
            <w:tcBorders>
              <w:top w:val="single" w:sz="4" w:space="0" w:color="1F4E79"/>
              <w:left w:val="single" w:sz="4" w:space="0" w:color="1F4E79"/>
              <w:bottom w:val="single" w:sz="4" w:space="0" w:color="1F4E79"/>
              <w:right w:val="single" w:sz="4" w:space="0" w:color="1F4E79"/>
            </w:tcBorders>
          </w:tcPr>
          <w:p>
            <w:r>
              <w:rPr>
                <w:rFonts w:ascii="Arial" w:hAnsi="Arial"/>
                <w:b/>
                <w:color w:val="FFFFFF"/>
                <w:sz w:val="18"/>
              </w:rPr>
              <w:t>Document Version</w:t>
            </w:r>
          </w:p>
        </w:tc>
        <w:tc>
          <w:tcPr>
            <w:tcW w:type="dxa" w:w="7200"/>
            <w:shd w:val="clear" w:color="auto" w:fill="FFFFFF"/>
            <w:tcBorders>
              <w:top w:val="single" w:sz="4" w:space="0" w:color="CCCCCC"/>
              <w:left w:val="single" w:sz="4" w:space="0" w:color="CCCCCC"/>
              <w:bottom w:val="single" w:sz="4" w:space="0" w:color="CCCCCC"/>
              <w:right w:val="single" w:sz="4" w:space="0" w:color="CCCCCC"/>
            </w:tcBorders>
          </w:tcPr>
          <w:p>
            <w:r>
              <w:rPr>
                <w:rFonts w:ascii="Arial" w:hAnsi="Arial"/>
                <w:sz w:val="18"/>
              </w:rPr>
              <w:t>SIS-v01</w:t>
            </w:r>
          </w:p>
        </w:tc>
      </w:tr>
      <w:tr>
        <w:tc>
          <w:tcPr>
            <w:tcW w:type="dxa" w:w="3168"/>
            <w:shd w:val="clear" w:color="auto" w:fill="1F4E79"/>
            <w:tcBorders>
              <w:top w:val="single" w:sz="4" w:space="0" w:color="1F4E79"/>
              <w:left w:val="single" w:sz="4" w:space="0" w:color="1F4E79"/>
              <w:bottom w:val="single" w:sz="4" w:space="0" w:color="1F4E79"/>
              <w:right w:val="single" w:sz="4" w:space="0" w:color="1F4E79"/>
            </w:tcBorders>
          </w:tcPr>
          <w:p>
            <w:r>
              <w:rPr>
                <w:rFonts w:ascii="Arial" w:hAnsi="Arial"/>
                <w:b/>
                <w:color w:val="FFFFFF"/>
                <w:sz w:val="18"/>
              </w:rPr>
              <w:t>Prepared By</w:t>
            </w:r>
          </w:p>
        </w:tc>
        <w:tc>
          <w:tcPr>
            <w:tcW w:type="dxa" w:w="7200"/>
            <w:shd w:val="clear" w:color="auto" w:fill="FFFFFF"/>
            <w:tcBorders>
              <w:top w:val="single" w:sz="4" w:space="0" w:color="CCCCCC"/>
              <w:left w:val="single" w:sz="4" w:space="0" w:color="CCCCCC"/>
              <w:bottom w:val="single" w:sz="4" w:space="0" w:color="CCCCCC"/>
              <w:right w:val="single" w:sz="4" w:space="0" w:color="CCCCCC"/>
            </w:tcBorders>
          </w:tcPr>
          <w:p>
            <w:r>
              <w:rPr>
                <w:rFonts w:ascii="Arial" w:hAnsi="Arial"/>
                <w:sz w:val="18"/>
              </w:rPr>
              <w:t>Charles C Strange</w:t>
            </w:r>
          </w:p>
        </w:tc>
      </w:tr>
      <w:tr>
        <w:tc>
          <w:tcPr>
            <w:tcW w:type="dxa" w:w="3168"/>
            <w:shd w:val="clear" w:color="auto" w:fill="1F4E79"/>
            <w:tcBorders>
              <w:top w:val="single" w:sz="4" w:space="0" w:color="1F4E79"/>
              <w:left w:val="single" w:sz="4" w:space="0" w:color="1F4E79"/>
              <w:bottom w:val="single" w:sz="4" w:space="0" w:color="1F4E79"/>
              <w:right w:val="single" w:sz="4" w:space="0" w:color="1F4E79"/>
            </w:tcBorders>
          </w:tcPr>
          <w:p>
            <w:r>
              <w:rPr>
                <w:rFonts w:ascii="Arial" w:hAnsi="Arial"/>
                <w:b/>
                <w:color w:val="FFFFFF"/>
                <w:sz w:val="18"/>
              </w:rPr>
              <w:t>Prepared Date</w:t>
            </w:r>
          </w:p>
        </w:tc>
        <w:tc>
          <w:tcPr>
            <w:tcW w:type="dxa" w:w="7200"/>
            <w:shd w:val="clear" w:color="auto" w:fill="FFFFFF"/>
            <w:tcBorders>
              <w:top w:val="single" w:sz="4" w:space="0" w:color="CCCCCC"/>
              <w:left w:val="single" w:sz="4" w:space="0" w:color="CCCCCC"/>
              <w:bottom w:val="single" w:sz="4" w:space="0" w:color="CCCCCC"/>
              <w:right w:val="single" w:sz="4" w:space="0" w:color="CCCCCC"/>
            </w:tcBorders>
          </w:tcPr>
          <w:p>
            <w:r>
              <w:rPr>
                <w:rFonts w:ascii="Arial" w:hAnsi="Arial"/>
                <w:sz w:val="18"/>
              </w:rPr>
              <w:t>March 17, 2026</w:t>
            </w:r>
          </w:p>
        </w:tc>
      </w:tr>
      <w:tr>
        <w:tc>
          <w:tcPr>
            <w:tcW w:type="dxa" w:w="3168"/>
            <w:shd w:val="clear" w:color="auto" w:fill="1F4E79"/>
            <w:tcBorders>
              <w:top w:val="single" w:sz="4" w:space="0" w:color="1F4E79"/>
              <w:left w:val="single" w:sz="4" w:space="0" w:color="1F4E79"/>
              <w:bottom w:val="single" w:sz="4" w:space="0" w:color="1F4E79"/>
              <w:right w:val="single" w:sz="4" w:space="0" w:color="1F4E79"/>
            </w:tcBorders>
          </w:tcPr>
          <w:p>
            <w:r>
              <w:rPr>
                <w:rFonts w:ascii="Arial" w:hAnsi="Arial"/>
                <w:b/>
                <w:color w:val="FFFFFF"/>
                <w:sz w:val="18"/>
              </w:rPr>
              <w:t>Document Status</w:t>
            </w:r>
          </w:p>
        </w:tc>
        <w:tc>
          <w:tcPr>
            <w:tcW w:type="dxa" w:w="7200"/>
            <w:shd w:val="clear" w:color="auto" w:fill="FFFFFF"/>
            <w:tcBorders>
              <w:top w:val="single" w:sz="4" w:space="0" w:color="CCCCCC"/>
              <w:left w:val="single" w:sz="4" w:space="0" w:color="CCCCCC"/>
              <w:bottom w:val="single" w:sz="4" w:space="0" w:color="CCCCCC"/>
              <w:right w:val="single" w:sz="4" w:space="0" w:color="CCCCCC"/>
            </w:tcBorders>
          </w:tcPr>
          <w:p>
            <w:r>
              <w:rPr>
                <w:rFonts w:ascii="Arial" w:hAnsi="Arial"/>
                <w:sz w:val="18"/>
              </w:rPr>
              <w:t>PENDING SIGNATURE</w:t>
            </w:r>
          </w:p>
        </w:tc>
      </w:tr>
    </w:tbl>
    <w:p/>
    <w:p>
      <w:pPr>
        <w:spacing w:before="120" w:after="120"/>
      </w:pPr>
      <w:r>
        <w:rPr>
          <w:rFonts w:ascii="Arial" w:hAnsi="Arial"/>
          <w:b/>
          <w:i/>
          <w:color w:val="1F4E79"/>
          <w:sz w:val="18"/>
        </w:rPr>
        <w:t>NOTICE: This document contains sensitive security information. Distribution is strictly limited to signatories and their designated representatives. Unauthorized disclosure may constitute a violation of applicable law.</w:t>
      </w:r>
    </w:p>
    <w:p>
      <w:pPr>
        <w:spacing w:before="120" w:after="120"/>
      </w:pPr>
      <w:r>
        <w:rPr>
          <w:rFonts w:ascii="Arial" w:hAnsi="Arial"/>
          <w:b/>
          <w:i/>
          <w:color w:val="1F4E79"/>
          <w:sz w:val="18"/>
        </w:rPr>
        <w:t>STANDARDS ALIGNMENT: This document was produced using ScopeGuard and aligns with MITRE ATT&amp;CK Enterprise v15, NIST SP 800-115, PTES, OWASP Testing Guide v4.2, CVSS v3.1, CVE/NVD, and CWE. Technique references in the accompanying Rules of Engagement use ATT&amp;CK Tactic and Technique IDs. See ROE Appendix A.</w:t>
      </w:r>
    </w:p>
    <w:p/>
    <w:p>
      <w:pPr>
        <w:spacing w:before="240" w:after="80"/>
        <w:jc w:val="left"/>
        <w:pBdr>
          <w:bottom w:val="single" w:sz="8" w:space="1" w:color="2E75B6"/>
        </w:pBdr>
      </w:pPr>
      <w:r>
        <w:rPr>
          <w:rFonts w:ascii="Arial" w:hAnsi="Arial"/>
          <w:b/>
          <w:color w:val="1A1A2E"/>
          <w:sz w:val="26"/>
        </w:rPr>
        <w:t>1. Engagement Overview</w:t>
      </w:r>
    </w:p>
    <w:p>
      <w:pPr>
        <w:spacing w:before="240" w:after="80"/>
        <w:jc w:val="left"/>
        <w:pBdr>
          <w:bottom w:val="single" w:sz="4" w:space="1" w:color="2E75B6"/>
        </w:pBdr>
      </w:pPr>
      <w:r>
        <w:rPr>
          <w:rFonts w:ascii="Arial" w:hAnsi="Arial"/>
          <w:b/>
          <w:color w:val="1A1A2E"/>
          <w:sz w:val="22"/>
        </w:rPr>
        <w:t>1.1 Purpose and Authorization</w:t>
      </w:r>
    </w:p>
    <w:p>
      <w:pPr>
        <w:spacing w:after="80"/>
      </w:pPr>
      <w:r>
        <w:rPr>
          <w:rFonts w:ascii="Arial" w:hAnsi="Arial"/>
          <w:b w:val="0"/>
          <w:i w:val="0"/>
          <w:sz w:val="20"/>
        </w:rPr>
        <w:t>This Scope of Work and Authorization Agreement (hereinafter 'Agreement') constitutes written authorization by Strange Home Networks (hereinafter 'Client') for Strange Integrity Systems (hereinafter 'Testing Team') to conduct a full scope penetration test against Client-owned and Client-operated information systems and physical facilities as defined herein.</w:t>
      </w:r>
    </w:p>
    <w:p>
      <w:pPr>
        <w:spacing w:after="80"/>
      </w:pPr>
      <w:r>
        <w:rPr>
          <w:rFonts w:ascii="Arial" w:hAnsi="Arial"/>
          <w:b w:val="0"/>
          <w:i w:val="0"/>
          <w:sz w:val="20"/>
        </w:rPr>
        <w:t>This Agreement is entered into pursuant to the Client's obligations under GLBA, PCI-DSS, HIPAA, SOX, FISMA, state_law, internal_policy and the Client's internal information security policy mandating periodic penetration testing of critical systems.</w:t>
      </w:r>
    </w:p>
    <w:p>
      <w:pPr>
        <w:spacing w:after="80"/>
      </w:pPr>
      <w:r>
        <w:rPr>
          <w:rFonts w:ascii="Arial" w:hAnsi="Arial"/>
          <w:b/>
          <w:i w:val="0"/>
          <w:sz w:val="20"/>
        </w:rPr>
        <w:t>No testing activity may commence prior to full execution of this Agreement and the accompanying Rules of Engagement document. Commencement of testing without both documents fully executed by authorized representatives of both parties constitutes unauthorized access under applicable federal and state computer fraud statutes.</w:t>
      </w:r>
    </w:p>
    <w:p>
      <w:pPr>
        <w:spacing w:before="240" w:after="80"/>
        <w:jc w:val="left"/>
        <w:pBdr>
          <w:bottom w:val="single" w:sz="4" w:space="1" w:color="2E75B6"/>
        </w:pBdr>
      </w:pPr>
      <w:r>
        <w:rPr>
          <w:rFonts w:ascii="Arial" w:hAnsi="Arial"/>
          <w:b/>
          <w:color w:val="1A1A2E"/>
          <w:sz w:val="22"/>
        </w:rPr>
        <w:t>1.2 Engagement Identification</w:t>
      </w:r>
    </w:p>
    <w:tbl>
      <w:tblPr>
        <w:tblStyle w:val="TableGrid"/>
        <w:tblW w:type="auto" w:w="0"/>
        <w:jc w:val="left"/>
        <w:tblLook w:firstColumn="1" w:firstRow="1" w:lastColumn="0" w:lastRow="0" w:noHBand="0" w:noVBand="1" w:val="04A0"/>
      </w:tblPr>
      <w:tblGrid>
        <w:gridCol w:w="4680"/>
        <w:gridCol w:w="4680"/>
      </w:tblGrid>
      <w:tr>
        <w:trPr>
          <w:trHeight w:val="397"/>
        </w:trPr>
        <w:tc>
          <w:tcPr>
            <w:tcW w:type="dxa" w:w="3600"/>
            <w:shd w:val="clear" w:color="auto" w:fill="1F4E79"/>
            <w:tcBorders>
              <w:top w:val="single" w:sz="4" w:space="0" w:color="1F4E79"/>
              <w:left w:val="single" w:sz="4" w:space="0" w:color="1F4E79"/>
              <w:bottom w:val="single" w:sz="4" w:space="0" w:color="1F4E79"/>
              <w:right w:val="single" w:sz="4" w:space="0" w:color="1F4E79"/>
            </w:tcBorders>
            <w:vAlign w:val="center"/>
          </w:tcPr>
          <w:p>
            <w:pPr>
              <w:jc w:val="left"/>
            </w:pPr>
            <w:r>
              <w:rPr>
                <w:rFonts w:ascii="Arial" w:hAnsi="Arial"/>
                <w:b/>
                <w:color w:val="FFFFFF"/>
                <w:sz w:val="18"/>
              </w:rPr>
              <w:t>Field</w:t>
            </w:r>
          </w:p>
        </w:tc>
        <w:tc>
          <w:tcPr>
            <w:tcW w:type="dxa" w:w="6480"/>
            <w:shd w:val="clear" w:color="auto" w:fill="1F4E79"/>
            <w:tcBorders>
              <w:top w:val="single" w:sz="4" w:space="0" w:color="1F4E79"/>
              <w:left w:val="single" w:sz="4" w:space="0" w:color="1F4E79"/>
              <w:bottom w:val="single" w:sz="4" w:space="0" w:color="1F4E79"/>
              <w:right w:val="single" w:sz="4" w:space="0" w:color="1F4E79"/>
            </w:tcBorders>
            <w:vAlign w:val="center"/>
          </w:tcPr>
          <w:p>
            <w:pPr>
              <w:jc w:val="left"/>
            </w:pPr>
            <w:r>
              <w:rPr>
                <w:rFonts w:ascii="Arial" w:hAnsi="Arial"/>
                <w:b/>
                <w:color w:val="FFFFFF"/>
                <w:sz w:val="18"/>
              </w:rPr>
              <w:t>Value</w:t>
            </w:r>
          </w:p>
        </w:tc>
      </w:tr>
      <w:tr>
        <w:tc>
          <w:tcPr>
            <w:tcW w:type="dxa" w:w="3600"/>
            <w:shd w:val="clear" w:color="auto" w:fill="FFFFFF"/>
            <w:tcBorders>
              <w:top w:val="single" w:sz="4" w:space="0" w:color="CCCCCC"/>
              <w:left w:val="single" w:sz="4" w:space="0" w:color="CCCCCC"/>
              <w:bottom w:val="single" w:sz="4" w:space="0" w:color="CCCCCC"/>
              <w:right w:val="single" w:sz="4" w:space="0" w:color="CCCCCC"/>
            </w:tcBorders>
            <w:vAlign w:val="top"/>
          </w:tcPr>
          <w:p>
            <w:pPr>
              <w:jc w:val="left"/>
            </w:pPr>
            <w:r>
              <w:rPr>
                <w:rFonts w:ascii="Arial" w:hAnsi="Arial"/>
                <w:sz w:val="18"/>
              </w:rPr>
              <w:t>Engagement ID</w:t>
            </w:r>
          </w:p>
        </w:tc>
        <w:tc>
          <w:tcPr>
            <w:tcW w:type="dxa" w:w="6480"/>
            <w:shd w:val="clear" w:color="auto" w:fill="FFFFFF"/>
            <w:tcBorders>
              <w:top w:val="single" w:sz="4" w:space="0" w:color="CCCCCC"/>
              <w:left w:val="single" w:sz="4" w:space="0" w:color="CCCCCC"/>
              <w:bottom w:val="single" w:sz="4" w:space="0" w:color="CCCCCC"/>
              <w:right w:val="single" w:sz="4" w:space="0" w:color="CCCCCC"/>
            </w:tcBorders>
            <w:vAlign w:val="top"/>
          </w:tcPr>
          <w:p>
            <w:pPr>
              <w:jc w:val="left"/>
            </w:pPr>
            <w:r>
              <w:rPr>
                <w:rFonts w:ascii="Arial" w:hAnsi="Arial"/>
                <w:sz w:val="18"/>
              </w:rPr>
              <w:t>03172026-SIS-001</w:t>
            </w:r>
          </w:p>
        </w:tc>
      </w:tr>
      <w:tr>
        <w:tc>
          <w:tcPr>
            <w:tcW w:type="dxa" w:w="3600"/>
            <w:shd w:val="clear" w:color="auto" w:fill="F2F2F2"/>
            <w:tcBorders>
              <w:top w:val="single" w:sz="4" w:space="0" w:color="CCCCCC"/>
              <w:left w:val="single" w:sz="4" w:space="0" w:color="CCCCCC"/>
              <w:bottom w:val="single" w:sz="4" w:space="0" w:color="CCCCCC"/>
              <w:right w:val="single" w:sz="4" w:space="0" w:color="CCCCCC"/>
            </w:tcBorders>
            <w:vAlign w:val="top"/>
          </w:tcPr>
          <w:p>
            <w:pPr>
              <w:jc w:val="left"/>
            </w:pPr>
            <w:r>
              <w:rPr>
                <w:rFonts w:ascii="Arial" w:hAnsi="Arial"/>
                <w:sz w:val="18"/>
              </w:rPr>
              <w:t>SOW Reference</w:t>
            </w:r>
          </w:p>
        </w:tc>
        <w:tc>
          <w:tcPr>
            <w:tcW w:type="dxa" w:w="6480"/>
            <w:shd w:val="clear" w:color="auto" w:fill="F2F2F2"/>
            <w:tcBorders>
              <w:top w:val="single" w:sz="4" w:space="0" w:color="CCCCCC"/>
              <w:left w:val="single" w:sz="4" w:space="0" w:color="CCCCCC"/>
              <w:bottom w:val="single" w:sz="4" w:space="0" w:color="CCCCCC"/>
              <w:right w:val="single" w:sz="4" w:space="0" w:color="CCCCCC"/>
            </w:tcBorders>
            <w:vAlign w:val="top"/>
          </w:tcPr>
          <w:p>
            <w:pPr>
              <w:jc w:val="left"/>
            </w:pPr>
            <w:r>
              <w:rPr>
                <w:rFonts w:ascii="Arial" w:hAnsi="Arial"/>
                <w:sz w:val="18"/>
              </w:rPr>
              <w:t>SIS-002</w:t>
            </w:r>
          </w:p>
        </w:tc>
      </w:tr>
      <w:tr>
        <w:tc>
          <w:tcPr>
            <w:tcW w:type="dxa" w:w="3600"/>
            <w:shd w:val="clear" w:color="auto" w:fill="FFFFFF"/>
            <w:tcBorders>
              <w:top w:val="single" w:sz="4" w:space="0" w:color="CCCCCC"/>
              <w:left w:val="single" w:sz="4" w:space="0" w:color="CCCCCC"/>
              <w:bottom w:val="single" w:sz="4" w:space="0" w:color="CCCCCC"/>
              <w:right w:val="single" w:sz="4" w:space="0" w:color="CCCCCC"/>
            </w:tcBorders>
            <w:vAlign w:val="top"/>
          </w:tcPr>
          <w:p>
            <w:pPr>
              <w:jc w:val="left"/>
            </w:pPr>
            <w:r>
              <w:rPr>
                <w:rFonts w:ascii="Arial" w:hAnsi="Arial"/>
                <w:sz w:val="18"/>
              </w:rPr>
              <w:t>Master Service Agreement</w:t>
            </w:r>
          </w:p>
        </w:tc>
        <w:tc>
          <w:tcPr>
            <w:tcW w:type="dxa" w:w="6480"/>
            <w:shd w:val="clear" w:color="auto" w:fill="FFFFFF"/>
            <w:tcBorders>
              <w:top w:val="single" w:sz="4" w:space="0" w:color="CCCCCC"/>
              <w:left w:val="single" w:sz="4" w:space="0" w:color="CCCCCC"/>
              <w:bottom w:val="single" w:sz="4" w:space="0" w:color="CCCCCC"/>
              <w:right w:val="single" w:sz="4" w:space="0" w:color="CCCCCC"/>
            </w:tcBorders>
            <w:vAlign w:val="top"/>
          </w:tcPr>
          <w:p>
            <w:pPr>
              <w:jc w:val="left"/>
            </w:pPr>
            <w:r>
              <w:rPr>
                <w:rFonts w:ascii="Arial" w:hAnsi="Arial"/>
                <w:sz w:val="18"/>
              </w:rPr>
              <w:t>SHN-01</w:t>
            </w:r>
          </w:p>
        </w:tc>
      </w:tr>
      <w:tr>
        <w:tc>
          <w:tcPr>
            <w:tcW w:type="dxa" w:w="3600"/>
            <w:shd w:val="clear" w:color="auto" w:fill="F2F2F2"/>
            <w:tcBorders>
              <w:top w:val="single" w:sz="4" w:space="0" w:color="CCCCCC"/>
              <w:left w:val="single" w:sz="4" w:space="0" w:color="CCCCCC"/>
              <w:bottom w:val="single" w:sz="4" w:space="0" w:color="CCCCCC"/>
              <w:right w:val="single" w:sz="4" w:space="0" w:color="CCCCCC"/>
            </w:tcBorders>
            <w:vAlign w:val="top"/>
          </w:tcPr>
          <w:p>
            <w:pPr>
              <w:jc w:val="left"/>
            </w:pPr>
            <w:r>
              <w:rPr>
                <w:rFonts w:ascii="Arial" w:hAnsi="Arial"/>
                <w:sz w:val="18"/>
              </w:rPr>
              <w:t>Engagement Type</w:t>
            </w:r>
          </w:p>
        </w:tc>
        <w:tc>
          <w:tcPr>
            <w:tcW w:type="dxa" w:w="6480"/>
            <w:shd w:val="clear" w:color="auto" w:fill="F2F2F2"/>
            <w:tcBorders>
              <w:top w:val="single" w:sz="4" w:space="0" w:color="CCCCCC"/>
              <w:left w:val="single" w:sz="4" w:space="0" w:color="CCCCCC"/>
              <w:bottom w:val="single" w:sz="4" w:space="0" w:color="CCCCCC"/>
              <w:right w:val="single" w:sz="4" w:space="0" w:color="CCCCCC"/>
            </w:tcBorders>
            <w:vAlign w:val="top"/>
          </w:tcPr>
          <w:p>
            <w:pPr>
              <w:jc w:val="left"/>
            </w:pPr>
            <w:r>
              <w:rPr>
                <w:rFonts w:ascii="Arial" w:hAnsi="Arial"/>
                <w:sz w:val="18"/>
              </w:rPr>
              <w:t>Full Scope</w:t>
            </w:r>
          </w:p>
        </w:tc>
      </w:tr>
      <w:tr>
        <w:tc>
          <w:tcPr>
            <w:tcW w:type="dxa" w:w="3600"/>
            <w:shd w:val="clear" w:color="auto" w:fill="FFFFFF"/>
            <w:tcBorders>
              <w:top w:val="single" w:sz="4" w:space="0" w:color="CCCCCC"/>
              <w:left w:val="single" w:sz="4" w:space="0" w:color="CCCCCC"/>
              <w:bottom w:val="single" w:sz="4" w:space="0" w:color="CCCCCC"/>
              <w:right w:val="single" w:sz="4" w:space="0" w:color="CCCCCC"/>
            </w:tcBorders>
            <w:vAlign w:val="top"/>
          </w:tcPr>
          <w:p>
            <w:pPr>
              <w:jc w:val="left"/>
            </w:pPr>
            <w:r>
              <w:rPr>
                <w:rFonts w:ascii="Arial" w:hAnsi="Arial"/>
                <w:sz w:val="18"/>
              </w:rPr>
              <w:t>Authorization Basis</w:t>
            </w:r>
          </w:p>
        </w:tc>
        <w:tc>
          <w:tcPr>
            <w:tcW w:type="dxa" w:w="6480"/>
            <w:shd w:val="clear" w:color="auto" w:fill="FFFFFF"/>
            <w:tcBorders>
              <w:top w:val="single" w:sz="4" w:space="0" w:color="CCCCCC"/>
              <w:left w:val="single" w:sz="4" w:space="0" w:color="CCCCCC"/>
              <w:bottom w:val="single" w:sz="4" w:space="0" w:color="CCCCCC"/>
              <w:right w:val="single" w:sz="4" w:space="0" w:color="CCCCCC"/>
            </w:tcBorders>
            <w:vAlign w:val="top"/>
          </w:tcPr>
          <w:p>
            <w:pPr>
              <w:jc w:val="left"/>
            </w:pPr>
            <w:r>
              <w:rPr>
                <w:rFonts w:ascii="Arial" w:hAnsi="Arial"/>
                <w:sz w:val="18"/>
              </w:rPr>
              <w:t>GLBA, PCI-DSS, HIPAA, SOX, FISMA, state_law, internal_policy</w:t>
            </w:r>
          </w:p>
        </w:tc>
      </w:tr>
    </w:tbl>
    <w:p/>
    <w:p>
      <w:pPr>
        <w:spacing w:before="240" w:after="80"/>
        <w:jc w:val="left"/>
        <w:pBdr>
          <w:bottom w:val="single" w:sz="4" w:space="1" w:color="2E75B6"/>
        </w:pBdr>
      </w:pPr>
      <w:r>
        <w:rPr>
          <w:rFonts w:ascii="Arial" w:hAnsi="Arial"/>
          <w:b/>
          <w:color w:val="1A1A2E"/>
          <w:sz w:val="22"/>
        </w:rPr>
        <w:t>1.3 Engagement Period</w:t>
      </w:r>
    </w:p>
    <w:tbl>
      <w:tblPr>
        <w:tblStyle w:val="TableGrid"/>
        <w:tblW w:type="auto" w:w="0"/>
        <w:jc w:val="left"/>
        <w:tblLook w:firstColumn="1" w:firstRow="1" w:lastColumn="0" w:lastRow="0" w:noHBand="0" w:noVBand="1" w:val="04A0"/>
      </w:tblPr>
      <w:tblGrid>
        <w:gridCol w:w="4680"/>
        <w:gridCol w:w="4680"/>
      </w:tblGrid>
      <w:tr>
        <w:trPr>
          <w:trHeight w:val="397"/>
        </w:trPr>
        <w:tc>
          <w:tcPr>
            <w:tcW w:type="dxa" w:w="3600"/>
            <w:shd w:val="clear" w:color="auto" w:fill="1F4E79"/>
            <w:tcBorders>
              <w:top w:val="single" w:sz="4" w:space="0" w:color="1F4E79"/>
              <w:left w:val="single" w:sz="4" w:space="0" w:color="1F4E79"/>
              <w:bottom w:val="single" w:sz="4" w:space="0" w:color="1F4E79"/>
              <w:right w:val="single" w:sz="4" w:space="0" w:color="1F4E79"/>
            </w:tcBorders>
            <w:vAlign w:val="center"/>
          </w:tcPr>
          <w:p>
            <w:pPr>
              <w:jc w:val="left"/>
            </w:pPr>
            <w:r>
              <w:rPr>
                <w:rFonts w:ascii="Arial" w:hAnsi="Arial"/>
                <w:b/>
                <w:color w:val="FFFFFF"/>
                <w:sz w:val="18"/>
              </w:rPr>
              <w:t>Period</w:t>
            </w:r>
          </w:p>
        </w:tc>
        <w:tc>
          <w:tcPr>
            <w:tcW w:type="dxa" w:w="6480"/>
            <w:shd w:val="clear" w:color="auto" w:fill="1F4E79"/>
            <w:tcBorders>
              <w:top w:val="single" w:sz="4" w:space="0" w:color="1F4E79"/>
              <w:left w:val="single" w:sz="4" w:space="0" w:color="1F4E79"/>
              <w:bottom w:val="single" w:sz="4" w:space="0" w:color="1F4E79"/>
              <w:right w:val="single" w:sz="4" w:space="0" w:color="1F4E79"/>
            </w:tcBorders>
            <w:vAlign w:val="center"/>
          </w:tcPr>
          <w:p>
            <w:pPr>
              <w:jc w:val="left"/>
            </w:pPr>
            <w:r>
              <w:rPr>
                <w:rFonts w:ascii="Arial" w:hAnsi="Arial"/>
                <w:b/>
                <w:color w:val="FFFFFF"/>
                <w:sz w:val="18"/>
              </w:rPr>
              <w:t>Value</w:t>
            </w:r>
          </w:p>
        </w:tc>
      </w:tr>
      <w:tr>
        <w:tc>
          <w:tcPr>
            <w:tcW w:type="dxa" w:w="3600"/>
            <w:shd w:val="clear" w:color="auto" w:fill="FFFFFF"/>
            <w:tcBorders>
              <w:top w:val="single" w:sz="4" w:space="0" w:color="CCCCCC"/>
              <w:left w:val="single" w:sz="4" w:space="0" w:color="CCCCCC"/>
              <w:bottom w:val="single" w:sz="4" w:space="0" w:color="CCCCCC"/>
              <w:right w:val="single" w:sz="4" w:space="0" w:color="CCCCCC"/>
            </w:tcBorders>
            <w:vAlign w:val="top"/>
          </w:tcPr>
          <w:p>
            <w:pPr>
              <w:jc w:val="left"/>
            </w:pPr>
            <w:r>
              <w:rPr>
                <w:rFonts w:ascii="Arial" w:hAnsi="Arial"/>
                <w:sz w:val="18"/>
              </w:rPr>
              <w:t>Authorized Start Date</w:t>
            </w:r>
          </w:p>
        </w:tc>
        <w:tc>
          <w:tcPr>
            <w:tcW w:type="dxa" w:w="6480"/>
            <w:shd w:val="clear" w:color="auto" w:fill="FFFFFF"/>
            <w:tcBorders>
              <w:top w:val="single" w:sz="4" w:space="0" w:color="CCCCCC"/>
              <w:left w:val="single" w:sz="4" w:space="0" w:color="CCCCCC"/>
              <w:bottom w:val="single" w:sz="4" w:space="0" w:color="CCCCCC"/>
              <w:right w:val="single" w:sz="4" w:space="0" w:color="CCCCCC"/>
            </w:tcBorders>
            <w:vAlign w:val="top"/>
          </w:tcPr>
          <w:p>
            <w:pPr>
              <w:jc w:val="left"/>
            </w:pPr>
            <w:r>
              <w:rPr>
                <w:rFonts w:ascii="Arial" w:hAnsi="Arial"/>
                <w:sz w:val="18"/>
              </w:rPr>
              <w:t>June 01, 2026 — 07:00 PT</w:t>
            </w:r>
          </w:p>
        </w:tc>
      </w:tr>
      <w:tr>
        <w:tc>
          <w:tcPr>
            <w:tcW w:type="dxa" w:w="3600"/>
            <w:shd w:val="clear" w:color="auto" w:fill="F2F2F2"/>
            <w:tcBorders>
              <w:top w:val="single" w:sz="4" w:space="0" w:color="CCCCCC"/>
              <w:left w:val="single" w:sz="4" w:space="0" w:color="CCCCCC"/>
              <w:bottom w:val="single" w:sz="4" w:space="0" w:color="CCCCCC"/>
              <w:right w:val="single" w:sz="4" w:space="0" w:color="CCCCCC"/>
            </w:tcBorders>
            <w:vAlign w:val="top"/>
          </w:tcPr>
          <w:p>
            <w:pPr>
              <w:jc w:val="left"/>
            </w:pPr>
            <w:r>
              <w:rPr>
                <w:rFonts w:ascii="Arial" w:hAnsi="Arial"/>
                <w:sz w:val="18"/>
              </w:rPr>
              <w:t>Authorized End Date</w:t>
            </w:r>
          </w:p>
        </w:tc>
        <w:tc>
          <w:tcPr>
            <w:tcW w:type="dxa" w:w="6480"/>
            <w:shd w:val="clear" w:color="auto" w:fill="F2F2F2"/>
            <w:tcBorders>
              <w:top w:val="single" w:sz="4" w:space="0" w:color="CCCCCC"/>
              <w:left w:val="single" w:sz="4" w:space="0" w:color="CCCCCC"/>
              <w:bottom w:val="single" w:sz="4" w:space="0" w:color="CCCCCC"/>
              <w:right w:val="single" w:sz="4" w:space="0" w:color="CCCCCC"/>
            </w:tcBorders>
            <w:vAlign w:val="top"/>
          </w:tcPr>
          <w:p>
            <w:pPr>
              <w:jc w:val="left"/>
            </w:pPr>
            <w:r>
              <w:rPr>
                <w:rFonts w:ascii="Arial" w:hAnsi="Arial"/>
                <w:sz w:val="18"/>
              </w:rPr>
              <w:t>August 31, 2026 — 21:00 PT</w:t>
            </w:r>
          </w:p>
        </w:tc>
      </w:tr>
      <w:tr>
        <w:tc>
          <w:tcPr>
            <w:tcW w:type="dxa" w:w="3600"/>
            <w:shd w:val="clear" w:color="auto" w:fill="FFFFFF"/>
            <w:tcBorders>
              <w:top w:val="single" w:sz="4" w:space="0" w:color="CCCCCC"/>
              <w:left w:val="single" w:sz="4" w:space="0" w:color="CCCCCC"/>
              <w:bottom w:val="single" w:sz="4" w:space="0" w:color="CCCCCC"/>
              <w:right w:val="single" w:sz="4" w:space="0" w:color="CCCCCC"/>
            </w:tcBorders>
            <w:vAlign w:val="top"/>
          </w:tcPr>
          <w:p>
            <w:pPr>
              <w:jc w:val="left"/>
            </w:pPr>
            <w:r>
              <w:rPr>
                <w:rFonts w:ascii="Arial" w:hAnsi="Arial"/>
                <w:sz w:val="18"/>
              </w:rPr>
              <w:t>Active Testing Window</w:t>
            </w:r>
          </w:p>
        </w:tc>
        <w:tc>
          <w:tcPr>
            <w:tcW w:type="dxa" w:w="6480"/>
            <w:shd w:val="clear" w:color="auto" w:fill="FFFFFF"/>
            <w:tcBorders>
              <w:top w:val="single" w:sz="4" w:space="0" w:color="CCCCCC"/>
              <w:left w:val="single" w:sz="4" w:space="0" w:color="CCCCCC"/>
              <w:bottom w:val="single" w:sz="4" w:space="0" w:color="CCCCCC"/>
              <w:right w:val="single" w:sz="4" w:space="0" w:color="CCCCCC"/>
            </w:tcBorders>
            <w:vAlign w:val="top"/>
          </w:tcPr>
          <w:p>
            <w:pPr>
              <w:jc w:val="left"/>
            </w:pPr>
            <w:r>
              <w:rPr>
                <w:rFonts w:ascii="Arial" w:hAnsi="Arial"/>
                <w:sz w:val="18"/>
              </w:rPr>
              <w:t>Wed, Thu, Fri, Sat, Sun, 07:00 PT – 21:00 PT</w:t>
            </w:r>
          </w:p>
        </w:tc>
      </w:tr>
      <w:tr>
        <w:tc>
          <w:tcPr>
            <w:tcW w:type="dxa" w:w="3600"/>
            <w:shd w:val="clear" w:color="auto" w:fill="F2F2F2"/>
            <w:tcBorders>
              <w:top w:val="single" w:sz="4" w:space="0" w:color="CCCCCC"/>
              <w:left w:val="single" w:sz="4" w:space="0" w:color="CCCCCC"/>
              <w:bottom w:val="single" w:sz="4" w:space="0" w:color="CCCCCC"/>
              <w:right w:val="single" w:sz="4" w:space="0" w:color="CCCCCC"/>
            </w:tcBorders>
            <w:vAlign w:val="top"/>
          </w:tcPr>
          <w:p>
            <w:pPr>
              <w:jc w:val="left"/>
            </w:pPr>
            <w:r>
              <w:rPr>
                <w:rFonts w:ascii="Arial" w:hAnsi="Arial"/>
                <w:sz w:val="18"/>
              </w:rPr>
              <w:t>Report Draft Due</w:t>
            </w:r>
          </w:p>
        </w:tc>
        <w:tc>
          <w:tcPr>
            <w:tcW w:type="dxa" w:w="6480"/>
            <w:shd w:val="clear" w:color="auto" w:fill="F2F2F2"/>
            <w:tcBorders>
              <w:top w:val="single" w:sz="4" w:space="0" w:color="CCCCCC"/>
              <w:left w:val="single" w:sz="4" w:space="0" w:color="CCCCCC"/>
              <w:bottom w:val="single" w:sz="4" w:space="0" w:color="CCCCCC"/>
              <w:right w:val="single" w:sz="4" w:space="0" w:color="CCCCCC"/>
            </w:tcBorders>
            <w:vAlign w:val="top"/>
          </w:tcPr>
          <w:p>
            <w:pPr>
              <w:jc w:val="left"/>
            </w:pPr>
            <w:r>
              <w:rPr>
                <w:rFonts w:ascii="Arial" w:hAnsi="Arial"/>
                <w:sz w:val="18"/>
              </w:rPr>
              <w:t>September 07, 2026</w:t>
            </w:r>
          </w:p>
        </w:tc>
      </w:tr>
      <w:tr>
        <w:tc>
          <w:tcPr>
            <w:tcW w:type="dxa" w:w="3600"/>
            <w:shd w:val="clear" w:color="auto" w:fill="FFFFFF"/>
            <w:tcBorders>
              <w:top w:val="single" w:sz="4" w:space="0" w:color="CCCCCC"/>
              <w:left w:val="single" w:sz="4" w:space="0" w:color="CCCCCC"/>
              <w:bottom w:val="single" w:sz="4" w:space="0" w:color="CCCCCC"/>
              <w:right w:val="single" w:sz="4" w:space="0" w:color="CCCCCC"/>
            </w:tcBorders>
            <w:vAlign w:val="top"/>
          </w:tcPr>
          <w:p>
            <w:pPr>
              <w:jc w:val="left"/>
            </w:pPr>
            <w:r>
              <w:rPr>
                <w:rFonts w:ascii="Arial" w:hAnsi="Arial"/>
                <w:sz w:val="18"/>
              </w:rPr>
              <w:t>Final Report Due</w:t>
            </w:r>
          </w:p>
        </w:tc>
        <w:tc>
          <w:tcPr>
            <w:tcW w:type="dxa" w:w="6480"/>
            <w:shd w:val="clear" w:color="auto" w:fill="FFFFFF"/>
            <w:tcBorders>
              <w:top w:val="single" w:sz="4" w:space="0" w:color="CCCCCC"/>
              <w:left w:val="single" w:sz="4" w:space="0" w:color="CCCCCC"/>
              <w:bottom w:val="single" w:sz="4" w:space="0" w:color="CCCCCC"/>
              <w:right w:val="single" w:sz="4" w:space="0" w:color="CCCCCC"/>
            </w:tcBorders>
            <w:vAlign w:val="top"/>
          </w:tcPr>
          <w:p>
            <w:pPr>
              <w:jc w:val="left"/>
            </w:pPr>
            <w:r>
              <w:rPr>
                <w:rFonts w:ascii="Arial" w:hAnsi="Arial"/>
                <w:sz w:val="18"/>
              </w:rPr>
              <w:t>October 15, 2026</w:t>
            </w:r>
          </w:p>
        </w:tc>
      </w:tr>
      <w:tr>
        <w:tc>
          <w:tcPr>
            <w:tcW w:type="dxa" w:w="3600"/>
            <w:shd w:val="clear" w:color="auto" w:fill="F2F2F2"/>
            <w:tcBorders>
              <w:top w:val="single" w:sz="4" w:space="0" w:color="CCCCCC"/>
              <w:left w:val="single" w:sz="4" w:space="0" w:color="CCCCCC"/>
              <w:bottom w:val="single" w:sz="4" w:space="0" w:color="CCCCCC"/>
              <w:right w:val="single" w:sz="4" w:space="0" w:color="CCCCCC"/>
            </w:tcBorders>
            <w:vAlign w:val="top"/>
          </w:tcPr>
          <w:p>
            <w:pPr>
              <w:jc w:val="left"/>
            </w:pPr>
            <w:r>
              <w:rPr>
                <w:rFonts w:ascii="Arial" w:hAnsi="Arial"/>
                <w:sz w:val="18"/>
              </w:rPr>
              <w:t>Retest Window</w:t>
            </w:r>
          </w:p>
        </w:tc>
        <w:tc>
          <w:tcPr>
            <w:tcW w:type="dxa" w:w="6480"/>
            <w:shd w:val="clear" w:color="auto" w:fill="F2F2F2"/>
            <w:tcBorders>
              <w:top w:val="single" w:sz="4" w:space="0" w:color="CCCCCC"/>
              <w:left w:val="single" w:sz="4" w:space="0" w:color="CCCCCC"/>
              <w:bottom w:val="single" w:sz="4" w:space="0" w:color="CCCCCC"/>
              <w:right w:val="single" w:sz="4" w:space="0" w:color="CCCCCC"/>
            </w:tcBorders>
            <w:vAlign w:val="top"/>
          </w:tcPr>
          <w:p>
            <w:pPr>
              <w:jc w:val="left"/>
            </w:pPr>
            <w:r>
              <w:rPr>
                <w:rFonts w:ascii="Arial" w:hAnsi="Arial"/>
                <w:sz w:val="18"/>
              </w:rPr>
              <w:t xml:space="preserve">September 22, 2026 – </w:t>
            </w:r>
          </w:p>
        </w:tc>
      </w:tr>
    </w:tbl>
    <w:p/>
    <w:p>
      <w:pPr>
        <w:spacing w:before="240" w:after="80"/>
        <w:jc w:val="left"/>
        <w:pBdr>
          <w:bottom w:val="single" w:sz="8" w:space="1" w:color="2E75B6"/>
        </w:pBdr>
      </w:pPr>
      <w:r>
        <w:rPr>
          <w:rFonts w:ascii="Arial" w:hAnsi="Arial"/>
          <w:b/>
          <w:color w:val="1A1A2E"/>
          <w:sz w:val="26"/>
        </w:rPr>
        <w:t>2. Client and Testing Team Contacts</w:t>
      </w:r>
    </w:p>
    <w:p>
      <w:pPr>
        <w:spacing w:before="240" w:after="80"/>
        <w:jc w:val="left"/>
        <w:pBdr>
          <w:bottom w:val="single" w:sz="4" w:space="1" w:color="2E75B6"/>
        </w:pBdr>
      </w:pPr>
      <w:r>
        <w:rPr>
          <w:rFonts w:ascii="Arial" w:hAnsi="Arial"/>
          <w:b/>
          <w:color w:val="1A1A2E"/>
          <w:sz w:val="22"/>
        </w:rPr>
        <w:t>2.1 Client Authorized Representatives</w:t>
      </w:r>
    </w:p>
    <w:tbl>
      <w:tblPr>
        <w:tblStyle w:val="TableGrid"/>
        <w:tblW w:type="auto" w:w="0"/>
        <w:jc w:val="left"/>
        <w:tblLook w:firstColumn="1" w:firstRow="1" w:lastColumn="0" w:lastRow="0" w:noHBand="0" w:noVBand="1" w:val="04A0"/>
      </w:tblPr>
      <w:tblGrid>
        <w:gridCol w:w="1872"/>
        <w:gridCol w:w="1872"/>
        <w:gridCol w:w="1872"/>
        <w:gridCol w:w="1872"/>
        <w:gridCol w:w="1872"/>
      </w:tblGrid>
      <w:tr>
        <w:trPr>
          <w:trHeight w:val="397"/>
        </w:trPr>
        <w:tc>
          <w:tcPr>
            <w:tcW w:type="dxa" w:w="2592"/>
            <w:shd w:val="clear" w:color="auto" w:fill="1F4E79"/>
            <w:tcBorders>
              <w:top w:val="single" w:sz="4" w:space="0" w:color="1F4E79"/>
              <w:left w:val="single" w:sz="4" w:space="0" w:color="1F4E79"/>
              <w:bottom w:val="single" w:sz="4" w:space="0" w:color="1F4E79"/>
              <w:right w:val="single" w:sz="4" w:space="0" w:color="1F4E79"/>
            </w:tcBorders>
            <w:vAlign w:val="center"/>
          </w:tcPr>
          <w:p>
            <w:pPr>
              <w:jc w:val="left"/>
            </w:pPr>
            <w:r>
              <w:rPr>
                <w:rFonts w:ascii="Arial" w:hAnsi="Arial"/>
                <w:b/>
                <w:color w:val="FFFFFF"/>
                <w:sz w:val="18"/>
              </w:rPr>
              <w:t>Role</w:t>
            </w:r>
          </w:p>
        </w:tc>
        <w:tc>
          <w:tcPr>
            <w:tcW w:type="dxa" w:w="2016"/>
            <w:shd w:val="clear" w:color="auto" w:fill="1F4E79"/>
            <w:tcBorders>
              <w:top w:val="single" w:sz="4" w:space="0" w:color="1F4E79"/>
              <w:left w:val="single" w:sz="4" w:space="0" w:color="1F4E79"/>
              <w:bottom w:val="single" w:sz="4" w:space="0" w:color="1F4E79"/>
              <w:right w:val="single" w:sz="4" w:space="0" w:color="1F4E79"/>
            </w:tcBorders>
            <w:vAlign w:val="center"/>
          </w:tcPr>
          <w:p>
            <w:pPr>
              <w:jc w:val="left"/>
            </w:pPr>
            <w:r>
              <w:rPr>
                <w:rFonts w:ascii="Arial" w:hAnsi="Arial"/>
                <w:b/>
                <w:color w:val="FFFFFF"/>
                <w:sz w:val="18"/>
              </w:rPr>
              <w:t>Name</w:t>
            </w:r>
          </w:p>
        </w:tc>
        <w:tc>
          <w:tcPr>
            <w:tcW w:type="dxa" w:w="2016"/>
            <w:shd w:val="clear" w:color="auto" w:fill="1F4E79"/>
            <w:tcBorders>
              <w:top w:val="single" w:sz="4" w:space="0" w:color="1F4E79"/>
              <w:left w:val="single" w:sz="4" w:space="0" w:color="1F4E79"/>
              <w:bottom w:val="single" w:sz="4" w:space="0" w:color="1F4E79"/>
              <w:right w:val="single" w:sz="4" w:space="0" w:color="1F4E79"/>
            </w:tcBorders>
            <w:vAlign w:val="center"/>
          </w:tcPr>
          <w:p>
            <w:pPr>
              <w:jc w:val="left"/>
            </w:pPr>
            <w:r>
              <w:rPr>
                <w:rFonts w:ascii="Arial" w:hAnsi="Arial"/>
                <w:b/>
                <w:color w:val="FFFFFF"/>
                <w:sz w:val="18"/>
              </w:rPr>
              <w:t>Title</w:t>
            </w:r>
          </w:p>
        </w:tc>
        <w:tc>
          <w:tcPr>
            <w:tcW w:type="dxa" w:w="1728"/>
            <w:shd w:val="clear" w:color="auto" w:fill="1F4E79"/>
            <w:tcBorders>
              <w:top w:val="single" w:sz="4" w:space="0" w:color="1F4E79"/>
              <w:left w:val="single" w:sz="4" w:space="0" w:color="1F4E79"/>
              <w:bottom w:val="single" w:sz="4" w:space="0" w:color="1F4E79"/>
              <w:right w:val="single" w:sz="4" w:space="0" w:color="1F4E79"/>
            </w:tcBorders>
            <w:vAlign w:val="center"/>
          </w:tcPr>
          <w:p>
            <w:pPr>
              <w:jc w:val="left"/>
            </w:pPr>
            <w:r>
              <w:rPr>
                <w:rFonts w:ascii="Arial" w:hAnsi="Arial"/>
                <w:b/>
                <w:color w:val="FFFFFF"/>
                <w:sz w:val="18"/>
              </w:rPr>
              <w:t>Phone</w:t>
            </w:r>
          </w:p>
        </w:tc>
        <w:tc>
          <w:tcPr>
            <w:tcW w:type="dxa" w:w="2448"/>
            <w:shd w:val="clear" w:color="auto" w:fill="1F4E79"/>
            <w:tcBorders>
              <w:top w:val="single" w:sz="4" w:space="0" w:color="1F4E79"/>
              <w:left w:val="single" w:sz="4" w:space="0" w:color="1F4E79"/>
              <w:bottom w:val="single" w:sz="4" w:space="0" w:color="1F4E79"/>
              <w:right w:val="single" w:sz="4" w:space="0" w:color="1F4E79"/>
            </w:tcBorders>
            <w:vAlign w:val="center"/>
          </w:tcPr>
          <w:p>
            <w:pPr>
              <w:jc w:val="left"/>
            </w:pPr>
            <w:r>
              <w:rPr>
                <w:rFonts w:ascii="Arial" w:hAnsi="Arial"/>
                <w:b/>
                <w:color w:val="FFFFFF"/>
                <w:sz w:val="18"/>
              </w:rPr>
              <w:t>Email</w:t>
            </w:r>
          </w:p>
        </w:tc>
      </w:tr>
      <w:tr>
        <w:tc>
          <w:tcPr>
            <w:tcW w:type="dxa" w:w="2592"/>
            <w:shd w:val="clear" w:color="auto" w:fill="FFFFFF"/>
            <w:tcBorders>
              <w:top w:val="single" w:sz="4" w:space="0" w:color="CCCCCC"/>
              <w:left w:val="single" w:sz="4" w:space="0" w:color="CCCCCC"/>
              <w:bottom w:val="single" w:sz="4" w:space="0" w:color="CCCCCC"/>
              <w:right w:val="single" w:sz="4" w:space="0" w:color="CCCCCC"/>
            </w:tcBorders>
            <w:vAlign w:val="top"/>
          </w:tcPr>
          <w:p>
            <w:pPr>
              <w:jc w:val="left"/>
            </w:pPr>
            <w:r>
              <w:rPr>
                <w:rFonts w:ascii="Arial" w:hAnsi="Arial"/>
                <w:sz w:val="18"/>
              </w:rPr>
              <w:t>Authorizing Executive</w:t>
            </w:r>
          </w:p>
        </w:tc>
        <w:tc>
          <w:tcPr>
            <w:tcW w:type="dxa" w:w="2016"/>
            <w:shd w:val="clear" w:color="auto" w:fill="FFFFFF"/>
            <w:tcBorders>
              <w:top w:val="single" w:sz="4" w:space="0" w:color="CCCCCC"/>
              <w:left w:val="single" w:sz="4" w:space="0" w:color="CCCCCC"/>
              <w:bottom w:val="single" w:sz="4" w:space="0" w:color="CCCCCC"/>
              <w:right w:val="single" w:sz="4" w:space="0" w:color="CCCCCC"/>
            </w:tcBorders>
            <w:vAlign w:val="top"/>
          </w:tcPr>
          <w:p>
            <w:pPr>
              <w:jc w:val="left"/>
            </w:pPr>
            <w:r>
              <w:rPr>
                <w:rFonts w:ascii="Arial" w:hAnsi="Arial"/>
                <w:sz w:val="18"/>
              </w:rPr>
              <w:t>sdf</w:t>
            </w:r>
          </w:p>
        </w:tc>
        <w:tc>
          <w:tcPr>
            <w:tcW w:type="dxa" w:w="2016"/>
            <w:shd w:val="clear" w:color="auto" w:fill="FFFFFF"/>
            <w:tcBorders>
              <w:top w:val="single" w:sz="4" w:space="0" w:color="CCCCCC"/>
              <w:left w:val="single" w:sz="4" w:space="0" w:color="CCCCCC"/>
              <w:bottom w:val="single" w:sz="4" w:space="0" w:color="CCCCCC"/>
              <w:right w:val="single" w:sz="4" w:space="0" w:color="CCCCCC"/>
            </w:tcBorders>
            <w:vAlign w:val="top"/>
          </w:tcPr>
          <w:p>
            <w:pPr>
              <w:jc w:val="left"/>
            </w:pPr>
            <w:r>
              <w:rPr>
                <w:rFonts w:ascii="Arial" w:hAnsi="Arial"/>
                <w:sz w:val="18"/>
              </w:rPr>
              <w:t>sdfasd</w:t>
            </w:r>
          </w:p>
        </w:tc>
        <w:tc>
          <w:tcPr>
            <w:tcW w:type="dxa" w:w="1728"/>
            <w:shd w:val="clear" w:color="auto" w:fill="FFFFFF"/>
            <w:tcBorders>
              <w:top w:val="single" w:sz="4" w:space="0" w:color="CCCCCC"/>
              <w:left w:val="single" w:sz="4" w:space="0" w:color="CCCCCC"/>
              <w:bottom w:val="single" w:sz="4" w:space="0" w:color="CCCCCC"/>
              <w:right w:val="single" w:sz="4" w:space="0" w:color="CCCCCC"/>
            </w:tcBorders>
            <w:vAlign w:val="top"/>
          </w:tcPr>
          <w:p>
            <w:pPr>
              <w:jc w:val="left"/>
            </w:pPr>
            <w:r>
              <w:rPr>
                <w:rFonts w:ascii="Arial" w:hAnsi="Arial"/>
                <w:sz w:val="18"/>
              </w:rPr>
              <w:t>231-123-0174</w:t>
            </w:r>
          </w:p>
        </w:tc>
        <w:tc>
          <w:tcPr>
            <w:tcW w:type="dxa" w:w="2448"/>
            <w:shd w:val="clear" w:color="auto" w:fill="FFFFFF"/>
            <w:tcBorders>
              <w:top w:val="single" w:sz="4" w:space="0" w:color="CCCCCC"/>
              <w:left w:val="single" w:sz="4" w:space="0" w:color="CCCCCC"/>
              <w:bottom w:val="single" w:sz="4" w:space="0" w:color="CCCCCC"/>
              <w:right w:val="single" w:sz="4" w:space="0" w:color="CCCCCC"/>
            </w:tcBorders>
            <w:vAlign w:val="top"/>
          </w:tcPr>
          <w:p>
            <w:pPr>
              <w:jc w:val="left"/>
            </w:pPr>
            <w:r>
              <w:rPr>
                <w:rFonts w:ascii="Arial" w:hAnsi="Arial"/>
                <w:sz w:val="18"/>
              </w:rPr>
              <w:t>ximianblack@gmail.com</w:t>
            </w:r>
          </w:p>
        </w:tc>
      </w:tr>
      <w:tr>
        <w:tc>
          <w:tcPr>
            <w:tcW w:type="dxa" w:w="2592"/>
            <w:shd w:val="clear" w:color="auto" w:fill="F2F2F2"/>
            <w:tcBorders>
              <w:top w:val="single" w:sz="4" w:space="0" w:color="CCCCCC"/>
              <w:left w:val="single" w:sz="4" w:space="0" w:color="CCCCCC"/>
              <w:bottom w:val="single" w:sz="4" w:space="0" w:color="CCCCCC"/>
              <w:right w:val="single" w:sz="4" w:space="0" w:color="CCCCCC"/>
            </w:tcBorders>
            <w:vAlign w:val="top"/>
          </w:tcPr>
          <w:p>
            <w:pPr>
              <w:jc w:val="left"/>
            </w:pPr>
            <w:r>
              <w:rPr>
                <w:rFonts w:ascii="Arial" w:hAnsi="Arial"/>
                <w:sz w:val="18"/>
              </w:rPr>
              <w:t>Physical Security Manager</w:t>
            </w:r>
          </w:p>
        </w:tc>
        <w:tc>
          <w:tcPr>
            <w:tcW w:type="dxa" w:w="2016"/>
            <w:shd w:val="clear" w:color="auto" w:fill="F2F2F2"/>
            <w:tcBorders>
              <w:top w:val="single" w:sz="4" w:space="0" w:color="CCCCCC"/>
              <w:left w:val="single" w:sz="4" w:space="0" w:color="CCCCCC"/>
              <w:bottom w:val="single" w:sz="4" w:space="0" w:color="CCCCCC"/>
              <w:right w:val="single" w:sz="4" w:space="0" w:color="CCCCCC"/>
            </w:tcBorders>
            <w:vAlign w:val="top"/>
          </w:tcPr>
          <w:p>
            <w:pPr>
              <w:jc w:val="left"/>
            </w:pPr>
            <w:r>
              <w:rPr>
                <w:rFonts w:ascii="Arial" w:hAnsi="Arial"/>
                <w:sz w:val="18"/>
              </w:rPr>
              <w:t>sdf</w:t>
            </w:r>
          </w:p>
        </w:tc>
        <w:tc>
          <w:tcPr>
            <w:tcW w:type="dxa" w:w="2016"/>
            <w:shd w:val="clear" w:color="auto" w:fill="F2F2F2"/>
            <w:tcBorders>
              <w:top w:val="single" w:sz="4" w:space="0" w:color="CCCCCC"/>
              <w:left w:val="single" w:sz="4" w:space="0" w:color="CCCCCC"/>
              <w:bottom w:val="single" w:sz="4" w:space="0" w:color="CCCCCC"/>
              <w:right w:val="single" w:sz="4" w:space="0" w:color="CCCCCC"/>
            </w:tcBorders>
            <w:vAlign w:val="top"/>
          </w:tcPr>
          <w:p>
            <w:pPr>
              <w:jc w:val="left"/>
            </w:pPr>
            <w:r>
              <w:rPr>
                <w:rFonts w:ascii="Arial" w:hAnsi="Arial"/>
                <w:sz w:val="18"/>
              </w:rPr>
              <w:t>Sec Facilitator</w:t>
            </w:r>
          </w:p>
        </w:tc>
        <w:tc>
          <w:tcPr>
            <w:tcW w:type="dxa" w:w="1728"/>
            <w:shd w:val="clear" w:color="auto" w:fill="F2F2F2"/>
            <w:tcBorders>
              <w:top w:val="single" w:sz="4" w:space="0" w:color="CCCCCC"/>
              <w:left w:val="single" w:sz="4" w:space="0" w:color="CCCCCC"/>
              <w:bottom w:val="single" w:sz="4" w:space="0" w:color="CCCCCC"/>
              <w:right w:val="single" w:sz="4" w:space="0" w:color="CCCCCC"/>
            </w:tcBorders>
            <w:vAlign w:val="top"/>
          </w:tcPr>
          <w:p>
            <w:pPr>
              <w:jc w:val="left"/>
            </w:pPr>
            <w:r>
              <w:rPr>
                <w:rFonts w:ascii="Arial" w:hAnsi="Arial"/>
                <w:sz w:val="18"/>
              </w:rPr>
              <w:t>231-123-0174</w:t>
            </w:r>
          </w:p>
        </w:tc>
        <w:tc>
          <w:tcPr>
            <w:tcW w:type="dxa" w:w="2448"/>
            <w:shd w:val="clear" w:color="auto" w:fill="F2F2F2"/>
            <w:tcBorders>
              <w:top w:val="single" w:sz="4" w:space="0" w:color="CCCCCC"/>
              <w:left w:val="single" w:sz="4" w:space="0" w:color="CCCCCC"/>
              <w:bottom w:val="single" w:sz="4" w:space="0" w:color="CCCCCC"/>
              <w:right w:val="single" w:sz="4" w:space="0" w:color="CCCCCC"/>
            </w:tcBorders>
            <w:vAlign w:val="top"/>
          </w:tcPr>
          <w:p>
            <w:pPr>
              <w:jc w:val="left"/>
            </w:pPr>
            <w:r>
              <w:rPr>
                <w:rFonts w:ascii="Arial" w:hAnsi="Arial"/>
                <w:sz w:val="18"/>
              </w:rPr>
              <w:t>ximianblack@gmail.com</w:t>
            </w:r>
          </w:p>
        </w:tc>
      </w:tr>
      <w:tr>
        <w:tc>
          <w:tcPr>
            <w:tcW w:type="dxa" w:w="2592"/>
            <w:shd w:val="clear" w:color="auto" w:fill="FFFFFF"/>
            <w:tcBorders>
              <w:top w:val="single" w:sz="4" w:space="0" w:color="CCCCCC"/>
              <w:left w:val="single" w:sz="4" w:space="0" w:color="CCCCCC"/>
              <w:bottom w:val="single" w:sz="4" w:space="0" w:color="CCCCCC"/>
              <w:right w:val="single" w:sz="4" w:space="0" w:color="CCCCCC"/>
            </w:tcBorders>
            <w:vAlign w:val="top"/>
          </w:tcPr>
          <w:p>
            <w:pPr>
              <w:jc w:val="left"/>
            </w:pPr>
            <w:r>
              <w:rPr>
                <w:rFonts w:ascii="Arial" w:hAnsi="Arial"/>
                <w:sz w:val="18"/>
              </w:rPr>
              <w:t>Legal Counsel</w:t>
            </w:r>
          </w:p>
        </w:tc>
        <w:tc>
          <w:tcPr>
            <w:tcW w:type="dxa" w:w="2016"/>
            <w:shd w:val="clear" w:color="auto" w:fill="FFFFFF"/>
            <w:tcBorders>
              <w:top w:val="single" w:sz="4" w:space="0" w:color="CCCCCC"/>
              <w:left w:val="single" w:sz="4" w:space="0" w:color="CCCCCC"/>
              <w:bottom w:val="single" w:sz="4" w:space="0" w:color="CCCCCC"/>
              <w:right w:val="single" w:sz="4" w:space="0" w:color="CCCCCC"/>
            </w:tcBorders>
            <w:vAlign w:val="top"/>
          </w:tcPr>
          <w:p>
            <w:pPr>
              <w:jc w:val="left"/>
            </w:pPr>
            <w:r>
              <w:rPr>
                <w:rFonts w:ascii="Arial" w:hAnsi="Arial"/>
                <w:sz w:val="18"/>
              </w:rPr>
              <w:t>Willy B Shifty</w:t>
            </w:r>
          </w:p>
        </w:tc>
        <w:tc>
          <w:tcPr>
            <w:tcW w:type="dxa" w:w="2016"/>
            <w:shd w:val="clear" w:color="auto" w:fill="FFFFFF"/>
            <w:tcBorders>
              <w:top w:val="single" w:sz="4" w:space="0" w:color="CCCCCC"/>
              <w:left w:val="single" w:sz="4" w:space="0" w:color="CCCCCC"/>
              <w:bottom w:val="single" w:sz="4" w:space="0" w:color="CCCCCC"/>
              <w:right w:val="single" w:sz="4" w:space="0" w:color="CCCCCC"/>
            </w:tcBorders>
            <w:vAlign w:val="top"/>
          </w:tcPr>
          <w:p>
            <w:pPr>
              <w:jc w:val="left"/>
            </w:pPr>
            <w:r>
              <w:rPr>
                <w:rFonts w:ascii="Arial" w:hAnsi="Arial"/>
                <w:sz w:val="18"/>
              </w:rPr>
              <w:t>Attorney At Law</w:t>
            </w:r>
          </w:p>
        </w:tc>
        <w:tc>
          <w:tcPr>
            <w:tcW w:type="dxa" w:w="1728"/>
            <w:shd w:val="clear" w:color="auto" w:fill="FFFFFF"/>
            <w:tcBorders>
              <w:top w:val="single" w:sz="4" w:space="0" w:color="CCCCCC"/>
              <w:left w:val="single" w:sz="4" w:space="0" w:color="CCCCCC"/>
              <w:bottom w:val="single" w:sz="4" w:space="0" w:color="CCCCCC"/>
              <w:right w:val="single" w:sz="4" w:space="0" w:color="CCCCCC"/>
            </w:tcBorders>
            <w:vAlign w:val="top"/>
          </w:tcPr>
          <w:p>
            <w:pPr>
              <w:jc w:val="left"/>
            </w:pPr>
            <w:r>
              <w:rPr>
                <w:rFonts w:ascii="Arial" w:hAnsi="Arial"/>
                <w:sz w:val="18"/>
              </w:rPr>
              <w:t>231-123-0179</w:t>
            </w:r>
          </w:p>
        </w:tc>
        <w:tc>
          <w:tcPr>
            <w:tcW w:type="dxa" w:w="2448"/>
            <w:shd w:val="clear" w:color="auto" w:fill="FFFFFF"/>
            <w:tcBorders>
              <w:top w:val="single" w:sz="4" w:space="0" w:color="CCCCCC"/>
              <w:left w:val="single" w:sz="4" w:space="0" w:color="CCCCCC"/>
              <w:bottom w:val="single" w:sz="4" w:space="0" w:color="CCCCCC"/>
              <w:right w:val="single" w:sz="4" w:space="0" w:color="CCCCCC"/>
            </w:tcBorders>
            <w:vAlign w:val="top"/>
          </w:tcPr>
          <w:p>
            <w:pPr>
              <w:jc w:val="left"/>
            </w:pPr>
            <w:r>
              <w:rPr>
                <w:rFonts w:ascii="Arial" w:hAnsi="Arial"/>
                <w:sz w:val="18"/>
              </w:rPr>
              <w:t>ximianblack@gmail.com</w:t>
            </w:r>
          </w:p>
        </w:tc>
      </w:tr>
      <w:tr>
        <w:tc>
          <w:tcPr>
            <w:tcW w:type="dxa" w:w="2592"/>
            <w:shd w:val="clear" w:color="auto" w:fill="F2F2F2"/>
            <w:tcBorders>
              <w:top w:val="single" w:sz="4" w:space="0" w:color="CCCCCC"/>
              <w:left w:val="single" w:sz="4" w:space="0" w:color="CCCCCC"/>
              <w:bottom w:val="single" w:sz="4" w:space="0" w:color="CCCCCC"/>
              <w:right w:val="single" w:sz="4" w:space="0" w:color="CCCCCC"/>
            </w:tcBorders>
            <w:vAlign w:val="top"/>
          </w:tcPr>
          <w:p>
            <w:pPr>
              <w:jc w:val="left"/>
            </w:pPr>
            <w:r>
              <w:rPr>
                <w:rFonts w:ascii="Arial" w:hAnsi="Arial"/>
                <w:sz w:val="18"/>
              </w:rPr>
              <w:t>Primary Technical Contact</w:t>
            </w:r>
          </w:p>
        </w:tc>
        <w:tc>
          <w:tcPr>
            <w:tcW w:type="dxa" w:w="2016"/>
            <w:shd w:val="clear" w:color="auto" w:fill="F2F2F2"/>
            <w:tcBorders>
              <w:top w:val="single" w:sz="4" w:space="0" w:color="CCCCCC"/>
              <w:left w:val="single" w:sz="4" w:space="0" w:color="CCCCCC"/>
              <w:bottom w:val="single" w:sz="4" w:space="0" w:color="CCCCCC"/>
              <w:right w:val="single" w:sz="4" w:space="0" w:color="CCCCCC"/>
            </w:tcBorders>
            <w:vAlign w:val="top"/>
          </w:tcPr>
          <w:p>
            <w:pPr>
              <w:jc w:val="left"/>
            </w:pPr>
            <w:r>
              <w:rPr>
                <w:rFonts w:ascii="Arial" w:hAnsi="Arial"/>
                <w:sz w:val="18"/>
              </w:rPr>
              <w:t>dfgsdfrs</w:t>
            </w:r>
          </w:p>
        </w:tc>
        <w:tc>
          <w:tcPr>
            <w:tcW w:type="dxa" w:w="2016"/>
            <w:shd w:val="clear" w:color="auto" w:fill="F2F2F2"/>
            <w:tcBorders>
              <w:top w:val="single" w:sz="4" w:space="0" w:color="CCCCCC"/>
              <w:left w:val="single" w:sz="4" w:space="0" w:color="CCCCCC"/>
              <w:bottom w:val="single" w:sz="4" w:space="0" w:color="CCCCCC"/>
              <w:right w:val="single" w:sz="4" w:space="0" w:color="CCCCCC"/>
            </w:tcBorders>
            <w:vAlign w:val="top"/>
          </w:tcPr>
          <w:p>
            <w:pPr>
              <w:jc w:val="left"/>
            </w:pPr>
            <w:r>
              <w:rPr>
                <w:rFonts w:ascii="Arial" w:hAnsi="Arial"/>
                <w:sz w:val="18"/>
              </w:rPr>
              <w:t>gsdfgsdfg</w:t>
            </w:r>
          </w:p>
        </w:tc>
        <w:tc>
          <w:tcPr>
            <w:tcW w:type="dxa" w:w="1728"/>
            <w:shd w:val="clear" w:color="auto" w:fill="F2F2F2"/>
            <w:tcBorders>
              <w:top w:val="single" w:sz="4" w:space="0" w:color="CCCCCC"/>
              <w:left w:val="single" w:sz="4" w:space="0" w:color="CCCCCC"/>
              <w:bottom w:val="single" w:sz="4" w:space="0" w:color="CCCCCC"/>
              <w:right w:val="single" w:sz="4" w:space="0" w:color="CCCCCC"/>
            </w:tcBorders>
            <w:vAlign w:val="top"/>
          </w:tcPr>
          <w:p>
            <w:pPr>
              <w:jc w:val="left"/>
            </w:pPr>
            <w:r>
              <w:rPr>
                <w:rFonts w:ascii="Arial" w:hAnsi="Arial"/>
                <w:sz w:val="18"/>
              </w:rPr>
              <w:t>231-123-0177</w:t>
            </w:r>
          </w:p>
        </w:tc>
        <w:tc>
          <w:tcPr>
            <w:tcW w:type="dxa" w:w="2448"/>
            <w:shd w:val="clear" w:color="auto" w:fill="F2F2F2"/>
            <w:tcBorders>
              <w:top w:val="single" w:sz="4" w:space="0" w:color="CCCCCC"/>
              <w:left w:val="single" w:sz="4" w:space="0" w:color="CCCCCC"/>
              <w:bottom w:val="single" w:sz="4" w:space="0" w:color="CCCCCC"/>
              <w:right w:val="single" w:sz="4" w:space="0" w:color="CCCCCC"/>
            </w:tcBorders>
            <w:vAlign w:val="top"/>
          </w:tcPr>
          <w:p>
            <w:pPr>
              <w:jc w:val="left"/>
            </w:pPr>
            <w:r>
              <w:rPr>
                <w:rFonts w:ascii="Arial" w:hAnsi="Arial"/>
                <w:sz w:val="18"/>
              </w:rPr>
              <w:t>ximianblack@gmail.com</w:t>
            </w:r>
          </w:p>
        </w:tc>
      </w:tr>
      <w:tr>
        <w:tc>
          <w:tcPr>
            <w:tcW w:type="dxa" w:w="2592"/>
            <w:shd w:val="clear" w:color="auto" w:fill="FFFFFF"/>
            <w:tcBorders>
              <w:top w:val="single" w:sz="4" w:space="0" w:color="CCCCCC"/>
              <w:left w:val="single" w:sz="4" w:space="0" w:color="CCCCCC"/>
              <w:bottom w:val="single" w:sz="4" w:space="0" w:color="CCCCCC"/>
              <w:right w:val="single" w:sz="4" w:space="0" w:color="CCCCCC"/>
            </w:tcBorders>
            <w:vAlign w:val="top"/>
          </w:tcPr>
          <w:p>
            <w:pPr>
              <w:jc w:val="left"/>
            </w:pPr>
            <w:r>
              <w:rPr>
                <w:rFonts w:ascii="Arial" w:hAnsi="Arial"/>
                <w:sz w:val="18"/>
              </w:rPr>
              <w:t>Emergency Halt Authority</w:t>
            </w:r>
          </w:p>
        </w:tc>
        <w:tc>
          <w:tcPr>
            <w:tcW w:type="dxa" w:w="2016"/>
            <w:shd w:val="clear" w:color="auto" w:fill="FFFFFF"/>
            <w:tcBorders>
              <w:top w:val="single" w:sz="4" w:space="0" w:color="CCCCCC"/>
              <w:left w:val="single" w:sz="4" w:space="0" w:color="CCCCCC"/>
              <w:bottom w:val="single" w:sz="4" w:space="0" w:color="CCCCCC"/>
              <w:right w:val="single" w:sz="4" w:space="0" w:color="CCCCCC"/>
            </w:tcBorders>
            <w:vAlign w:val="top"/>
          </w:tcPr>
          <w:p>
            <w:pPr>
              <w:jc w:val="left"/>
            </w:pPr>
            <w:r>
              <w:rPr>
                <w:rFonts w:ascii="Arial" w:hAnsi="Arial"/>
                <w:sz w:val="18"/>
              </w:rPr>
              <w:t>dzgdz</w:t>
            </w:r>
          </w:p>
        </w:tc>
        <w:tc>
          <w:tcPr>
            <w:tcW w:type="dxa" w:w="2016"/>
            <w:shd w:val="clear" w:color="auto" w:fill="FFFFFF"/>
            <w:tcBorders>
              <w:top w:val="single" w:sz="4" w:space="0" w:color="CCCCCC"/>
              <w:left w:val="single" w:sz="4" w:space="0" w:color="CCCCCC"/>
              <w:bottom w:val="single" w:sz="4" w:space="0" w:color="CCCCCC"/>
              <w:right w:val="single" w:sz="4" w:space="0" w:color="CCCCCC"/>
            </w:tcBorders>
            <w:vAlign w:val="top"/>
          </w:tcPr>
          <w:p>
            <w:pPr>
              <w:jc w:val="left"/>
            </w:pPr>
            <w:r>
              <w:rPr>
                <w:rFonts w:ascii="Arial" w:hAnsi="Arial"/>
                <w:sz w:val="18"/>
              </w:rPr>
              <w:t>sgdfgfd</w:t>
            </w:r>
          </w:p>
        </w:tc>
        <w:tc>
          <w:tcPr>
            <w:tcW w:type="dxa" w:w="1728"/>
            <w:shd w:val="clear" w:color="auto" w:fill="FFFFFF"/>
            <w:tcBorders>
              <w:top w:val="single" w:sz="4" w:space="0" w:color="CCCCCC"/>
              <w:left w:val="single" w:sz="4" w:space="0" w:color="CCCCCC"/>
              <w:bottom w:val="single" w:sz="4" w:space="0" w:color="CCCCCC"/>
              <w:right w:val="single" w:sz="4" w:space="0" w:color="CCCCCC"/>
            </w:tcBorders>
            <w:vAlign w:val="top"/>
          </w:tcPr>
          <w:p>
            <w:pPr>
              <w:jc w:val="left"/>
            </w:pPr>
            <w:r>
              <w:rPr>
                <w:rFonts w:ascii="Arial" w:hAnsi="Arial"/>
                <w:sz w:val="18"/>
              </w:rPr>
              <w:t>231-123-0172</w:t>
            </w:r>
          </w:p>
        </w:tc>
        <w:tc>
          <w:tcPr>
            <w:tcW w:type="dxa" w:w="2448"/>
            <w:shd w:val="clear" w:color="auto" w:fill="FFFFFF"/>
            <w:tcBorders>
              <w:top w:val="single" w:sz="4" w:space="0" w:color="CCCCCC"/>
              <w:left w:val="single" w:sz="4" w:space="0" w:color="CCCCCC"/>
              <w:bottom w:val="single" w:sz="4" w:space="0" w:color="CCCCCC"/>
              <w:right w:val="single" w:sz="4" w:space="0" w:color="CCCCCC"/>
            </w:tcBorders>
            <w:vAlign w:val="top"/>
          </w:tcPr>
          <w:p>
            <w:pPr>
              <w:jc w:val="left"/>
            </w:pPr>
            <w:r>
              <w:rPr>
                <w:rFonts w:ascii="Arial" w:hAnsi="Arial"/>
                <w:sz w:val="18"/>
              </w:rPr>
              <w:t>ximianblack@gmail.com</w:t>
            </w:r>
          </w:p>
        </w:tc>
      </w:tr>
      <w:tr>
        <w:tc>
          <w:tcPr>
            <w:tcW w:type="dxa" w:w="2592"/>
            <w:shd w:val="clear" w:color="auto" w:fill="F2F2F2"/>
            <w:tcBorders>
              <w:top w:val="single" w:sz="4" w:space="0" w:color="CCCCCC"/>
              <w:left w:val="single" w:sz="4" w:space="0" w:color="CCCCCC"/>
              <w:bottom w:val="single" w:sz="4" w:space="0" w:color="CCCCCC"/>
              <w:right w:val="single" w:sz="4" w:space="0" w:color="CCCCCC"/>
            </w:tcBorders>
            <w:vAlign w:val="top"/>
          </w:tcPr>
          <w:p>
            <w:pPr>
              <w:jc w:val="left"/>
            </w:pPr>
            <w:r>
              <w:rPr>
                <w:rFonts w:ascii="Arial" w:hAnsi="Arial"/>
                <w:sz w:val="18"/>
              </w:rPr>
              <w:t>Business Continuity Contact</w:t>
            </w:r>
          </w:p>
        </w:tc>
        <w:tc>
          <w:tcPr>
            <w:tcW w:type="dxa" w:w="2016"/>
            <w:shd w:val="clear" w:color="auto" w:fill="F2F2F2"/>
            <w:tcBorders>
              <w:top w:val="single" w:sz="4" w:space="0" w:color="CCCCCC"/>
              <w:left w:val="single" w:sz="4" w:space="0" w:color="CCCCCC"/>
              <w:bottom w:val="single" w:sz="4" w:space="0" w:color="CCCCCC"/>
              <w:right w:val="single" w:sz="4" w:space="0" w:color="CCCCCC"/>
            </w:tcBorders>
            <w:vAlign w:val="top"/>
          </w:tcPr>
          <w:p>
            <w:pPr>
              <w:jc w:val="left"/>
            </w:pPr>
            <w:r>
              <w:rPr>
                <w:rFonts w:ascii="Arial" w:hAnsi="Arial"/>
                <w:sz w:val="18"/>
              </w:rPr>
              <w:t>Ximian P Black</w:t>
            </w:r>
          </w:p>
        </w:tc>
        <w:tc>
          <w:tcPr>
            <w:tcW w:type="dxa" w:w="2016"/>
            <w:shd w:val="clear" w:color="auto" w:fill="F2F2F2"/>
            <w:tcBorders>
              <w:top w:val="single" w:sz="4" w:space="0" w:color="CCCCCC"/>
              <w:left w:val="single" w:sz="4" w:space="0" w:color="CCCCCC"/>
              <w:bottom w:val="single" w:sz="4" w:space="0" w:color="CCCCCC"/>
              <w:right w:val="single" w:sz="4" w:space="0" w:color="CCCCCC"/>
            </w:tcBorders>
            <w:vAlign w:val="top"/>
          </w:tcPr>
          <w:p>
            <w:pPr>
              <w:jc w:val="left"/>
            </w:pPr>
            <w:r>
              <w:rPr>
                <w:rFonts w:ascii="Arial" w:hAnsi="Arial"/>
                <w:sz w:val="18"/>
              </w:rPr>
              <w:t>CEO</w:t>
            </w:r>
          </w:p>
        </w:tc>
        <w:tc>
          <w:tcPr>
            <w:tcW w:type="dxa" w:w="1728"/>
            <w:shd w:val="clear" w:color="auto" w:fill="F2F2F2"/>
            <w:tcBorders>
              <w:top w:val="single" w:sz="4" w:space="0" w:color="CCCCCC"/>
              <w:left w:val="single" w:sz="4" w:space="0" w:color="CCCCCC"/>
              <w:bottom w:val="single" w:sz="4" w:space="0" w:color="CCCCCC"/>
              <w:right w:val="single" w:sz="4" w:space="0" w:color="CCCCCC"/>
            </w:tcBorders>
            <w:vAlign w:val="top"/>
          </w:tcPr>
          <w:p>
            <w:pPr>
              <w:jc w:val="left"/>
            </w:pPr>
            <w:r>
              <w:rPr>
                <w:rFonts w:ascii="Arial" w:hAnsi="Arial"/>
                <w:sz w:val="18"/>
              </w:rPr>
              <w:t>231-123-0151</w:t>
            </w:r>
          </w:p>
        </w:tc>
        <w:tc>
          <w:tcPr>
            <w:tcW w:type="dxa" w:w="2448"/>
            <w:shd w:val="clear" w:color="auto" w:fill="F2F2F2"/>
            <w:tcBorders>
              <w:top w:val="single" w:sz="4" w:space="0" w:color="CCCCCC"/>
              <w:left w:val="single" w:sz="4" w:space="0" w:color="CCCCCC"/>
              <w:bottom w:val="single" w:sz="4" w:space="0" w:color="CCCCCC"/>
              <w:right w:val="single" w:sz="4" w:space="0" w:color="CCCCCC"/>
            </w:tcBorders>
            <w:vAlign w:val="top"/>
          </w:tcPr>
          <w:p>
            <w:pPr>
              <w:jc w:val="left"/>
            </w:pPr>
            <w:r>
              <w:rPr>
                <w:rFonts w:ascii="Arial" w:hAnsi="Arial"/>
                <w:sz w:val="18"/>
              </w:rPr>
              <w:t>ximianblack@gmail.com</w:t>
            </w:r>
          </w:p>
        </w:tc>
      </w:tr>
      <w:tr>
        <w:tc>
          <w:tcPr>
            <w:tcW w:type="dxa" w:w="2592"/>
            <w:shd w:val="clear" w:color="auto" w:fill="FFFFFF"/>
            <w:tcBorders>
              <w:top w:val="single" w:sz="4" w:space="0" w:color="CCCCCC"/>
              <w:left w:val="single" w:sz="4" w:space="0" w:color="CCCCCC"/>
              <w:bottom w:val="single" w:sz="4" w:space="0" w:color="CCCCCC"/>
              <w:right w:val="single" w:sz="4" w:space="0" w:color="CCCCCC"/>
            </w:tcBorders>
            <w:vAlign w:val="top"/>
          </w:tcPr>
          <w:p>
            <w:pPr>
              <w:jc w:val="left"/>
            </w:pPr>
            <w:r>
              <w:rPr>
                <w:rFonts w:ascii="Arial" w:hAnsi="Arial"/>
                <w:sz w:val="18"/>
              </w:rPr>
              <w:t>Soc Duty Contact</w:t>
            </w:r>
          </w:p>
        </w:tc>
        <w:tc>
          <w:tcPr>
            <w:tcW w:type="dxa" w:w="2016"/>
            <w:shd w:val="clear" w:color="auto" w:fill="FFFFFF"/>
            <w:tcBorders>
              <w:top w:val="single" w:sz="4" w:space="0" w:color="CCCCCC"/>
              <w:left w:val="single" w:sz="4" w:space="0" w:color="CCCCCC"/>
              <w:bottom w:val="single" w:sz="4" w:space="0" w:color="CCCCCC"/>
              <w:right w:val="single" w:sz="4" w:space="0" w:color="CCCCCC"/>
            </w:tcBorders>
            <w:vAlign w:val="top"/>
          </w:tcPr>
          <w:p>
            <w:pPr>
              <w:jc w:val="left"/>
            </w:pPr>
            <w:r>
              <w:rPr>
                <w:rFonts w:ascii="Arial" w:hAnsi="Arial"/>
                <w:sz w:val="18"/>
              </w:rPr>
              <w:t>fgsdf</w:t>
            </w:r>
          </w:p>
        </w:tc>
        <w:tc>
          <w:tcPr>
            <w:tcW w:type="dxa" w:w="2016"/>
            <w:shd w:val="clear" w:color="auto" w:fill="FFFFFF"/>
            <w:tcBorders>
              <w:top w:val="single" w:sz="4" w:space="0" w:color="CCCCCC"/>
              <w:left w:val="single" w:sz="4" w:space="0" w:color="CCCCCC"/>
              <w:bottom w:val="single" w:sz="4" w:space="0" w:color="CCCCCC"/>
              <w:right w:val="single" w:sz="4" w:space="0" w:color="CCCCCC"/>
            </w:tcBorders>
            <w:vAlign w:val="top"/>
          </w:tcPr>
          <w:p>
            <w:pPr>
              <w:jc w:val="left"/>
            </w:pPr>
            <w:r>
              <w:rPr>
                <w:rFonts w:ascii="Arial" w:hAnsi="Arial"/>
                <w:sz w:val="18"/>
              </w:rPr>
              <w:t>sdgsdrt</w:t>
            </w:r>
          </w:p>
        </w:tc>
        <w:tc>
          <w:tcPr>
            <w:tcW w:type="dxa" w:w="1728"/>
            <w:shd w:val="clear" w:color="auto" w:fill="FFFFFF"/>
            <w:tcBorders>
              <w:top w:val="single" w:sz="4" w:space="0" w:color="CCCCCC"/>
              <w:left w:val="single" w:sz="4" w:space="0" w:color="CCCCCC"/>
              <w:bottom w:val="single" w:sz="4" w:space="0" w:color="CCCCCC"/>
              <w:right w:val="single" w:sz="4" w:space="0" w:color="CCCCCC"/>
            </w:tcBorders>
            <w:vAlign w:val="top"/>
          </w:tcPr>
          <w:p>
            <w:pPr>
              <w:jc w:val="left"/>
            </w:pPr>
            <w:r>
              <w:rPr>
                <w:rFonts w:ascii="Arial" w:hAnsi="Arial"/>
                <w:sz w:val="18"/>
              </w:rPr>
              <w:t>231-123-0174</w:t>
            </w:r>
          </w:p>
        </w:tc>
        <w:tc>
          <w:tcPr>
            <w:tcW w:type="dxa" w:w="2448"/>
            <w:shd w:val="clear" w:color="auto" w:fill="FFFFFF"/>
            <w:tcBorders>
              <w:top w:val="single" w:sz="4" w:space="0" w:color="CCCCCC"/>
              <w:left w:val="single" w:sz="4" w:space="0" w:color="CCCCCC"/>
              <w:bottom w:val="single" w:sz="4" w:space="0" w:color="CCCCCC"/>
              <w:right w:val="single" w:sz="4" w:space="0" w:color="CCCCCC"/>
            </w:tcBorders>
            <w:vAlign w:val="top"/>
          </w:tcPr>
          <w:p>
            <w:pPr>
              <w:jc w:val="left"/>
            </w:pPr>
            <w:r>
              <w:rPr>
                <w:rFonts w:ascii="Arial" w:hAnsi="Arial"/>
                <w:sz w:val="18"/>
              </w:rPr>
              <w:t>ximianblack@gmail.com</w:t>
            </w:r>
          </w:p>
        </w:tc>
      </w:tr>
    </w:tbl>
    <w:p/>
    <w:p>
      <w:pPr>
        <w:spacing w:before="240" w:after="80"/>
        <w:jc w:val="left"/>
        <w:pBdr>
          <w:bottom w:val="single" w:sz="4" w:space="1" w:color="2E75B6"/>
        </w:pBdr>
      </w:pPr>
      <w:r>
        <w:rPr>
          <w:rFonts w:ascii="Arial" w:hAnsi="Arial"/>
          <w:b/>
          <w:color w:val="1A1A2E"/>
          <w:sz w:val="22"/>
        </w:rPr>
        <w:t>2.2 Testing Team Personnel</w:t>
      </w:r>
    </w:p>
    <w:tbl>
      <w:tblPr>
        <w:tblStyle w:val="TableGrid"/>
        <w:tblW w:type="auto" w:w="0"/>
        <w:jc w:val="left"/>
        <w:tblLook w:firstColumn="1" w:firstRow="1" w:lastColumn="0" w:lastRow="0" w:noHBand="0" w:noVBand="1" w:val="04A0"/>
      </w:tblPr>
      <w:tblGrid>
        <w:gridCol w:w="1872"/>
        <w:gridCol w:w="1872"/>
        <w:gridCol w:w="1872"/>
        <w:gridCol w:w="1872"/>
        <w:gridCol w:w="1872"/>
      </w:tblGrid>
      <w:tr>
        <w:trPr>
          <w:trHeight w:val="397"/>
        </w:trPr>
        <w:tc>
          <w:tcPr>
            <w:tcW w:type="dxa" w:w="2304"/>
            <w:shd w:val="clear" w:color="auto" w:fill="1F4E79"/>
            <w:tcBorders>
              <w:top w:val="single" w:sz="4" w:space="0" w:color="1F4E79"/>
              <w:left w:val="single" w:sz="4" w:space="0" w:color="1F4E79"/>
              <w:bottom w:val="single" w:sz="4" w:space="0" w:color="1F4E79"/>
              <w:right w:val="single" w:sz="4" w:space="0" w:color="1F4E79"/>
            </w:tcBorders>
            <w:vAlign w:val="center"/>
          </w:tcPr>
          <w:p>
            <w:pPr>
              <w:jc w:val="left"/>
            </w:pPr>
            <w:r>
              <w:rPr>
                <w:rFonts w:ascii="Arial" w:hAnsi="Arial"/>
                <w:b/>
                <w:color w:val="FFFFFF"/>
                <w:sz w:val="18"/>
              </w:rPr>
              <w:t>Name</w:t>
            </w:r>
          </w:p>
        </w:tc>
        <w:tc>
          <w:tcPr>
            <w:tcW w:type="dxa" w:w="1728"/>
            <w:shd w:val="clear" w:color="auto" w:fill="1F4E79"/>
            <w:tcBorders>
              <w:top w:val="single" w:sz="4" w:space="0" w:color="1F4E79"/>
              <w:left w:val="single" w:sz="4" w:space="0" w:color="1F4E79"/>
              <w:bottom w:val="single" w:sz="4" w:space="0" w:color="1F4E79"/>
              <w:right w:val="single" w:sz="4" w:space="0" w:color="1F4E79"/>
            </w:tcBorders>
            <w:vAlign w:val="center"/>
          </w:tcPr>
          <w:p>
            <w:pPr>
              <w:jc w:val="left"/>
            </w:pPr>
            <w:r>
              <w:rPr>
                <w:rFonts w:ascii="Arial" w:hAnsi="Arial"/>
                <w:b/>
                <w:color w:val="FFFFFF"/>
                <w:sz w:val="18"/>
              </w:rPr>
              <w:t>Role</w:t>
            </w:r>
          </w:p>
        </w:tc>
        <w:tc>
          <w:tcPr>
            <w:tcW w:type="dxa" w:w="2016"/>
            <w:shd w:val="clear" w:color="auto" w:fill="1F4E79"/>
            <w:tcBorders>
              <w:top w:val="single" w:sz="4" w:space="0" w:color="1F4E79"/>
              <w:left w:val="single" w:sz="4" w:space="0" w:color="1F4E79"/>
              <w:bottom w:val="single" w:sz="4" w:space="0" w:color="1F4E79"/>
              <w:right w:val="single" w:sz="4" w:space="0" w:color="1F4E79"/>
            </w:tcBorders>
            <w:vAlign w:val="center"/>
          </w:tcPr>
          <w:p>
            <w:pPr>
              <w:jc w:val="left"/>
            </w:pPr>
            <w:r>
              <w:rPr>
                <w:rFonts w:ascii="Arial" w:hAnsi="Arial"/>
                <w:b/>
                <w:color w:val="FFFFFF"/>
                <w:sz w:val="18"/>
              </w:rPr>
              <w:t>Certifications</w:t>
            </w:r>
          </w:p>
        </w:tc>
        <w:tc>
          <w:tcPr>
            <w:tcW w:type="dxa" w:w="2592"/>
            <w:shd w:val="clear" w:color="auto" w:fill="1F4E79"/>
            <w:tcBorders>
              <w:top w:val="single" w:sz="4" w:space="0" w:color="1F4E79"/>
              <w:left w:val="single" w:sz="4" w:space="0" w:color="1F4E79"/>
              <w:bottom w:val="single" w:sz="4" w:space="0" w:color="1F4E79"/>
              <w:right w:val="single" w:sz="4" w:space="0" w:color="1F4E79"/>
            </w:tcBorders>
            <w:vAlign w:val="center"/>
          </w:tcPr>
          <w:p>
            <w:pPr>
              <w:jc w:val="left"/>
            </w:pPr>
            <w:r>
              <w:rPr>
                <w:rFonts w:ascii="Arial" w:hAnsi="Arial"/>
                <w:b/>
                <w:color w:val="FFFFFF"/>
                <w:sz w:val="18"/>
              </w:rPr>
              <w:t>Authorized Source IP(s)</w:t>
            </w:r>
          </w:p>
        </w:tc>
        <w:tc>
          <w:tcPr>
            <w:tcW w:type="dxa" w:w="2160"/>
            <w:shd w:val="clear" w:color="auto" w:fill="1F4E79"/>
            <w:tcBorders>
              <w:top w:val="single" w:sz="4" w:space="0" w:color="1F4E79"/>
              <w:left w:val="single" w:sz="4" w:space="0" w:color="1F4E79"/>
              <w:bottom w:val="single" w:sz="4" w:space="0" w:color="1F4E79"/>
              <w:right w:val="single" w:sz="4" w:space="0" w:color="1F4E79"/>
            </w:tcBorders>
            <w:vAlign w:val="center"/>
          </w:tcPr>
          <w:p>
            <w:pPr>
              <w:jc w:val="left"/>
            </w:pPr>
            <w:r>
              <w:rPr>
                <w:rFonts w:ascii="Arial" w:hAnsi="Arial"/>
                <w:b/>
                <w:color w:val="FFFFFF"/>
                <w:sz w:val="18"/>
              </w:rPr>
              <w:t>Contact</w:t>
            </w:r>
          </w:p>
        </w:tc>
      </w:tr>
      <w:tr>
        <w:tc>
          <w:tcPr>
            <w:tcW w:type="dxa" w:w="2304"/>
            <w:shd w:val="clear" w:color="auto" w:fill="FFFFFF"/>
            <w:tcBorders>
              <w:top w:val="single" w:sz="4" w:space="0" w:color="CCCCCC"/>
              <w:left w:val="single" w:sz="4" w:space="0" w:color="CCCCCC"/>
              <w:bottom w:val="single" w:sz="4" w:space="0" w:color="CCCCCC"/>
              <w:right w:val="single" w:sz="4" w:space="0" w:color="CCCCCC"/>
            </w:tcBorders>
            <w:vAlign w:val="top"/>
          </w:tcPr>
          <w:p>
            <w:pPr>
              <w:jc w:val="left"/>
            </w:pPr>
            <w:r>
              <w:rPr>
                <w:rFonts w:ascii="Arial" w:hAnsi="Arial"/>
                <w:sz w:val="18"/>
              </w:rPr>
              <w:t>Ximian P Black</w:t>
            </w:r>
          </w:p>
        </w:tc>
        <w:tc>
          <w:tcPr>
            <w:tcW w:type="dxa" w:w="1728"/>
            <w:shd w:val="clear" w:color="auto" w:fill="FFFFFF"/>
            <w:tcBorders>
              <w:top w:val="single" w:sz="4" w:space="0" w:color="CCCCCC"/>
              <w:left w:val="single" w:sz="4" w:space="0" w:color="CCCCCC"/>
              <w:bottom w:val="single" w:sz="4" w:space="0" w:color="CCCCCC"/>
              <w:right w:val="single" w:sz="4" w:space="0" w:color="CCCCCC"/>
            </w:tcBorders>
            <w:vAlign w:val="top"/>
          </w:tcPr>
          <w:p>
            <w:pPr>
              <w:jc w:val="left"/>
            </w:pPr>
            <w:r>
              <w:rPr>
                <w:rFonts w:ascii="Arial" w:hAnsi="Arial"/>
                <w:sz w:val="18"/>
              </w:rPr>
              <w:t>Engagement Lead</w:t>
            </w:r>
          </w:p>
        </w:tc>
        <w:tc>
          <w:tcPr>
            <w:tcW w:type="dxa" w:w="2016"/>
            <w:shd w:val="clear" w:color="auto" w:fill="FFFFFF"/>
            <w:tcBorders>
              <w:top w:val="single" w:sz="4" w:space="0" w:color="CCCCCC"/>
              <w:left w:val="single" w:sz="4" w:space="0" w:color="CCCCCC"/>
              <w:bottom w:val="single" w:sz="4" w:space="0" w:color="CCCCCC"/>
              <w:right w:val="single" w:sz="4" w:space="0" w:color="CCCCCC"/>
            </w:tcBorders>
            <w:vAlign w:val="top"/>
          </w:tcPr>
          <w:p>
            <w:pPr>
              <w:jc w:val="left"/>
            </w:pPr>
            <w:r>
              <w:rPr>
                <w:rFonts w:ascii="Arial" w:hAnsi="Arial"/>
                <w:sz w:val="18"/>
              </w:rPr>
            </w:r>
          </w:p>
        </w:tc>
        <w:tc>
          <w:tcPr>
            <w:tcW w:type="dxa" w:w="2592"/>
            <w:shd w:val="clear" w:color="auto" w:fill="FFFFFF"/>
            <w:tcBorders>
              <w:top w:val="single" w:sz="4" w:space="0" w:color="CCCCCC"/>
              <w:left w:val="single" w:sz="4" w:space="0" w:color="CCCCCC"/>
              <w:bottom w:val="single" w:sz="4" w:space="0" w:color="CCCCCC"/>
              <w:right w:val="single" w:sz="4" w:space="0" w:color="CCCCCC"/>
            </w:tcBorders>
            <w:vAlign w:val="top"/>
          </w:tcPr>
          <w:p>
            <w:pPr>
              <w:jc w:val="left"/>
            </w:pPr>
            <w:r>
              <w:rPr>
                <w:rFonts w:ascii="Arial" w:hAnsi="Arial"/>
                <w:sz w:val="18"/>
              </w:rPr>
              <w:t>N/A — Physical/SE</w:t>
            </w:r>
          </w:p>
        </w:tc>
        <w:tc>
          <w:tcPr>
            <w:tcW w:type="dxa" w:w="2160"/>
            <w:shd w:val="clear" w:color="auto" w:fill="FFFFFF"/>
            <w:tcBorders>
              <w:top w:val="single" w:sz="4" w:space="0" w:color="CCCCCC"/>
              <w:left w:val="single" w:sz="4" w:space="0" w:color="CCCCCC"/>
              <w:bottom w:val="single" w:sz="4" w:space="0" w:color="CCCCCC"/>
              <w:right w:val="single" w:sz="4" w:space="0" w:color="CCCCCC"/>
            </w:tcBorders>
            <w:vAlign w:val="top"/>
          </w:tcPr>
          <w:p>
            <w:pPr>
              <w:jc w:val="left"/>
            </w:pPr>
            <w:r>
              <w:rPr>
                <w:rFonts w:ascii="Arial" w:hAnsi="Arial"/>
                <w:sz w:val="18"/>
              </w:rPr>
              <w:t>ximianblack@gmail.com</w:t>
            </w:r>
          </w:p>
        </w:tc>
      </w:tr>
    </w:tbl>
    <w:p/>
    <w:p>
      <w:pPr>
        <w:spacing w:before="240" w:after="80"/>
        <w:jc w:val="left"/>
        <w:pBdr>
          <w:bottom w:val="single" w:sz="8" w:space="1" w:color="2E75B6"/>
        </w:pBdr>
      </w:pPr>
      <w:r>
        <w:rPr>
          <w:rFonts w:ascii="Arial" w:hAnsi="Arial"/>
          <w:b/>
          <w:color w:val="1A1A2E"/>
          <w:sz w:val="26"/>
        </w:rPr>
        <w:t>3. Scope Definition</w:t>
      </w:r>
    </w:p>
    <w:p>
      <w:pPr>
        <w:spacing w:before="240" w:after="80"/>
        <w:jc w:val="left"/>
        <w:pBdr>
          <w:bottom w:val="single" w:sz="4" w:space="1" w:color="2E75B6"/>
        </w:pBdr>
      </w:pPr>
      <w:r>
        <w:rPr>
          <w:rFonts w:ascii="Arial" w:hAnsi="Arial"/>
          <w:b/>
          <w:color w:val="1A1A2E"/>
          <w:sz w:val="22"/>
        </w:rPr>
        <w:t>3.1 In-Scope Networks and Hosts</w:t>
      </w:r>
    </w:p>
    <w:p>
      <w:pPr>
        <w:spacing w:after="80"/>
      </w:pPr>
      <w:r>
        <w:rPr>
          <w:rFonts w:ascii="Arial" w:hAnsi="Arial"/>
          <w:b w:val="0"/>
          <w:i w:val="0"/>
          <w:sz w:val="20"/>
        </w:rPr>
        <w:t>The following networks, VLANs, and devices are authorized for testing. Each asset is listed with its device classification, network addressing, and delivery method. All assets are individually authorized — the testing team may not expand scope to adjacent assets without written amendment.</w:t>
      </w:r>
    </w:p>
    <w:tbl>
      <w:tblPr>
        <w:tblStyle w:val="TableGrid"/>
        <w:tblW w:type="auto" w:w="0"/>
        <w:jc w:val="left"/>
        <w:tblLook w:firstColumn="1" w:firstRow="1" w:lastColumn="0" w:lastRow="0" w:noHBand="0" w:noVBand="1" w:val="04A0"/>
      </w:tblPr>
      <w:tblGrid>
        <w:gridCol w:w="1170"/>
        <w:gridCol w:w="1170"/>
        <w:gridCol w:w="1170"/>
        <w:gridCol w:w="1170"/>
        <w:gridCol w:w="1170"/>
        <w:gridCol w:w="1170"/>
        <w:gridCol w:w="1170"/>
        <w:gridCol w:w="1170"/>
      </w:tblGrid>
      <w:tr>
        <w:trPr>
          <w:trHeight w:val="397"/>
        </w:trPr>
        <w:tc>
          <w:tcPr>
            <w:tcW w:type="dxa" w:w="2160"/>
            <w:shd w:val="clear" w:color="auto" w:fill="1F4E79"/>
            <w:tcBorders>
              <w:top w:val="single" w:sz="4" w:space="0" w:color="1F4E79"/>
              <w:left w:val="single" w:sz="4" w:space="0" w:color="1F4E79"/>
              <w:bottom w:val="single" w:sz="4" w:space="0" w:color="1F4E79"/>
              <w:right w:val="single" w:sz="4" w:space="0" w:color="1F4E79"/>
            </w:tcBorders>
            <w:vAlign w:val="center"/>
          </w:tcPr>
          <w:p>
            <w:pPr>
              <w:jc w:val="left"/>
            </w:pPr>
            <w:r>
              <w:rPr>
                <w:rFonts w:ascii="Arial" w:hAnsi="Arial"/>
                <w:b/>
                <w:color w:val="FFFFFF"/>
                <w:sz w:val="18"/>
              </w:rPr>
              <w:t>Asset / Segment</w:t>
            </w:r>
          </w:p>
        </w:tc>
        <w:tc>
          <w:tcPr>
            <w:tcW w:type="dxa" w:w="1296"/>
            <w:shd w:val="clear" w:color="auto" w:fill="1F4E79"/>
            <w:tcBorders>
              <w:top w:val="single" w:sz="4" w:space="0" w:color="1F4E79"/>
              <w:left w:val="single" w:sz="4" w:space="0" w:color="1F4E79"/>
              <w:bottom w:val="single" w:sz="4" w:space="0" w:color="1F4E79"/>
              <w:right w:val="single" w:sz="4" w:space="0" w:color="1F4E79"/>
            </w:tcBorders>
            <w:vAlign w:val="center"/>
          </w:tcPr>
          <w:p>
            <w:pPr>
              <w:jc w:val="left"/>
            </w:pPr>
            <w:r>
              <w:rPr>
                <w:rFonts w:ascii="Arial" w:hAnsi="Arial"/>
                <w:b/>
                <w:color w:val="FFFFFF"/>
                <w:sz w:val="18"/>
              </w:rPr>
              <w:t>Type</w:t>
            </w:r>
          </w:p>
        </w:tc>
        <w:tc>
          <w:tcPr>
            <w:tcW w:type="dxa" w:w="1440"/>
            <w:shd w:val="clear" w:color="auto" w:fill="1F4E79"/>
            <w:tcBorders>
              <w:top w:val="single" w:sz="4" w:space="0" w:color="1F4E79"/>
              <w:left w:val="single" w:sz="4" w:space="0" w:color="1F4E79"/>
              <w:bottom w:val="single" w:sz="4" w:space="0" w:color="1F4E79"/>
              <w:right w:val="single" w:sz="4" w:space="0" w:color="1F4E79"/>
            </w:tcBorders>
            <w:vAlign w:val="center"/>
          </w:tcPr>
          <w:p>
            <w:pPr>
              <w:jc w:val="left"/>
            </w:pPr>
            <w:r>
              <w:rPr>
                <w:rFonts w:ascii="Arial" w:hAnsi="Arial"/>
                <w:b/>
                <w:color w:val="FFFFFF"/>
                <w:sz w:val="18"/>
              </w:rPr>
              <w:t>CIDR</w:t>
            </w:r>
          </w:p>
        </w:tc>
        <w:tc>
          <w:tcPr>
            <w:tcW w:type="dxa" w:w="1584"/>
            <w:shd w:val="clear" w:color="auto" w:fill="1F4E79"/>
            <w:tcBorders>
              <w:top w:val="single" w:sz="4" w:space="0" w:color="1F4E79"/>
              <w:left w:val="single" w:sz="4" w:space="0" w:color="1F4E79"/>
              <w:bottom w:val="single" w:sz="4" w:space="0" w:color="1F4E79"/>
              <w:right w:val="single" w:sz="4" w:space="0" w:color="1F4E79"/>
            </w:tcBorders>
            <w:vAlign w:val="center"/>
          </w:tcPr>
          <w:p>
            <w:pPr>
              <w:jc w:val="left"/>
            </w:pPr>
            <w:r>
              <w:rPr>
                <w:rFonts w:ascii="Arial" w:hAnsi="Arial"/>
                <w:b/>
                <w:color w:val="FFFFFF"/>
                <w:sz w:val="18"/>
              </w:rPr>
              <w:t>IP / Host</w:t>
            </w:r>
          </w:p>
        </w:tc>
        <w:tc>
          <w:tcPr>
            <w:tcW w:type="dxa" w:w="720"/>
            <w:shd w:val="clear" w:color="auto" w:fill="1F4E79"/>
            <w:tcBorders>
              <w:top w:val="single" w:sz="4" w:space="0" w:color="1F4E79"/>
              <w:left w:val="single" w:sz="4" w:space="0" w:color="1F4E79"/>
              <w:bottom w:val="single" w:sz="4" w:space="0" w:color="1F4E79"/>
              <w:right w:val="single" w:sz="4" w:space="0" w:color="1F4E79"/>
            </w:tcBorders>
            <w:vAlign w:val="center"/>
          </w:tcPr>
          <w:p>
            <w:pPr>
              <w:jc w:val="left"/>
            </w:pPr>
            <w:r>
              <w:rPr>
                <w:rFonts w:ascii="Arial" w:hAnsi="Arial"/>
                <w:b/>
                <w:color w:val="FFFFFF"/>
                <w:sz w:val="18"/>
              </w:rPr>
              <w:t>VLAN</w:t>
            </w:r>
          </w:p>
        </w:tc>
        <w:tc>
          <w:tcPr>
            <w:tcW w:type="dxa" w:w="1440"/>
            <w:shd w:val="clear" w:color="auto" w:fill="1F4E79"/>
            <w:tcBorders>
              <w:top w:val="single" w:sz="4" w:space="0" w:color="1F4E79"/>
              <w:left w:val="single" w:sz="4" w:space="0" w:color="1F4E79"/>
              <w:bottom w:val="single" w:sz="4" w:space="0" w:color="1F4E79"/>
              <w:right w:val="single" w:sz="4" w:space="0" w:color="1F4E79"/>
            </w:tcBorders>
            <w:vAlign w:val="center"/>
          </w:tcPr>
          <w:p>
            <w:pPr>
              <w:jc w:val="left"/>
            </w:pPr>
            <w:r>
              <w:rPr>
                <w:rFonts w:ascii="Arial" w:hAnsi="Arial"/>
                <w:b/>
                <w:color w:val="FFFFFF"/>
                <w:sz w:val="18"/>
              </w:rPr>
              <w:t>MAC</w:t>
            </w:r>
          </w:p>
        </w:tc>
        <w:tc>
          <w:tcPr>
            <w:tcW w:type="dxa" w:w="1152"/>
            <w:shd w:val="clear" w:color="auto" w:fill="1F4E79"/>
            <w:tcBorders>
              <w:top w:val="single" w:sz="4" w:space="0" w:color="1F4E79"/>
              <w:left w:val="single" w:sz="4" w:space="0" w:color="1F4E79"/>
              <w:bottom w:val="single" w:sz="4" w:space="0" w:color="1F4E79"/>
              <w:right w:val="single" w:sz="4" w:space="0" w:color="1F4E79"/>
            </w:tcBorders>
            <w:vAlign w:val="center"/>
          </w:tcPr>
          <w:p>
            <w:pPr>
              <w:jc w:val="left"/>
            </w:pPr>
            <w:r>
              <w:rPr>
                <w:rFonts w:ascii="Arial" w:hAnsi="Arial"/>
                <w:b/>
                <w:color w:val="FFFFFF"/>
                <w:sz w:val="18"/>
              </w:rPr>
              <w:t>Delivery</w:t>
            </w:r>
          </w:p>
        </w:tc>
        <w:tc>
          <w:tcPr>
            <w:tcW w:type="dxa" w:w="2448"/>
            <w:shd w:val="clear" w:color="auto" w:fill="1F4E79"/>
            <w:tcBorders>
              <w:top w:val="single" w:sz="4" w:space="0" w:color="1F4E79"/>
              <w:left w:val="single" w:sz="4" w:space="0" w:color="1F4E79"/>
              <w:bottom w:val="single" w:sz="4" w:space="0" w:color="1F4E79"/>
              <w:right w:val="single" w:sz="4" w:space="0" w:color="1F4E79"/>
            </w:tcBorders>
            <w:vAlign w:val="center"/>
          </w:tcPr>
          <w:p>
            <w:pPr>
              <w:jc w:val="left"/>
            </w:pPr>
            <w:r>
              <w:rPr>
                <w:rFonts w:ascii="Arial" w:hAnsi="Arial"/>
                <w:b/>
                <w:color w:val="FFFFFF"/>
                <w:sz w:val="18"/>
              </w:rPr>
              <w:t>Description</w:t>
            </w:r>
          </w:p>
        </w:tc>
      </w:tr>
      <w:tr>
        <w:tc>
          <w:tcPr>
            <w:tcW w:type="dxa" w:w="2160"/>
            <w:shd w:val="clear" w:color="auto" w:fill="FFFFFF"/>
            <w:tcBorders>
              <w:top w:val="single" w:sz="4" w:space="0" w:color="CCCCCC"/>
              <w:left w:val="single" w:sz="4" w:space="0" w:color="CCCCCC"/>
              <w:bottom w:val="single" w:sz="4" w:space="0" w:color="CCCCCC"/>
              <w:right w:val="single" w:sz="4" w:space="0" w:color="CCCCCC"/>
            </w:tcBorders>
            <w:vAlign w:val="top"/>
          </w:tcPr>
          <w:p>
            <w:pPr>
              <w:jc w:val="left"/>
            </w:pPr>
            <w:r>
              <w:rPr>
                <w:rFonts w:ascii="Arial" w:hAnsi="Arial"/>
                <w:sz w:val="18"/>
              </w:rPr>
              <w:t>Base Network - Every IP</w:t>
            </w:r>
          </w:p>
        </w:tc>
        <w:tc>
          <w:tcPr>
            <w:tcW w:type="dxa" w:w="1296"/>
            <w:shd w:val="clear" w:color="auto" w:fill="FFFFFF"/>
            <w:tcBorders>
              <w:top w:val="single" w:sz="4" w:space="0" w:color="CCCCCC"/>
              <w:left w:val="single" w:sz="4" w:space="0" w:color="CCCCCC"/>
              <w:bottom w:val="single" w:sz="4" w:space="0" w:color="CCCCCC"/>
              <w:right w:val="single" w:sz="4" w:space="0" w:color="CCCCCC"/>
            </w:tcBorders>
            <w:vAlign w:val="top"/>
          </w:tcPr>
          <w:p>
            <w:pPr>
              <w:jc w:val="left"/>
            </w:pPr>
            <w:r>
              <w:rPr>
                <w:rFonts w:ascii="Arial" w:hAnsi="Arial"/>
                <w:sz w:val="18"/>
              </w:rPr>
            </w:r>
          </w:p>
        </w:tc>
        <w:tc>
          <w:tcPr>
            <w:tcW w:type="dxa" w:w="1440"/>
            <w:shd w:val="clear" w:color="auto" w:fill="FFFFFF"/>
            <w:tcBorders>
              <w:top w:val="single" w:sz="4" w:space="0" w:color="CCCCCC"/>
              <w:left w:val="single" w:sz="4" w:space="0" w:color="CCCCCC"/>
              <w:bottom w:val="single" w:sz="4" w:space="0" w:color="CCCCCC"/>
              <w:right w:val="single" w:sz="4" w:space="0" w:color="CCCCCC"/>
            </w:tcBorders>
            <w:vAlign w:val="top"/>
          </w:tcPr>
          <w:p>
            <w:pPr>
              <w:jc w:val="left"/>
            </w:pPr>
            <w:r>
              <w:rPr>
                <w:rFonts w:ascii="Arial" w:hAnsi="Arial"/>
                <w:sz w:val="18"/>
              </w:rPr>
              <w:t>10.0.0.0/24</w:t>
            </w:r>
          </w:p>
        </w:tc>
        <w:tc>
          <w:tcPr>
            <w:tcW w:type="dxa" w:w="1584"/>
            <w:shd w:val="clear" w:color="auto" w:fill="FFFFFF"/>
            <w:tcBorders>
              <w:top w:val="single" w:sz="4" w:space="0" w:color="CCCCCC"/>
              <w:left w:val="single" w:sz="4" w:space="0" w:color="CCCCCC"/>
              <w:bottom w:val="single" w:sz="4" w:space="0" w:color="CCCCCC"/>
              <w:right w:val="single" w:sz="4" w:space="0" w:color="CCCCCC"/>
            </w:tcBorders>
            <w:vAlign w:val="top"/>
          </w:tcPr>
          <w:p>
            <w:pPr>
              <w:jc w:val="left"/>
            </w:pPr>
            <w:r>
              <w:rPr>
                <w:rFonts w:ascii="Arial" w:hAnsi="Arial"/>
                <w:sz w:val="18"/>
              </w:rPr>
            </w:r>
          </w:p>
        </w:tc>
        <w:tc>
          <w:tcPr>
            <w:tcW w:type="dxa" w:w="720"/>
            <w:shd w:val="clear" w:color="auto" w:fill="FFFFFF"/>
            <w:tcBorders>
              <w:top w:val="single" w:sz="4" w:space="0" w:color="CCCCCC"/>
              <w:left w:val="single" w:sz="4" w:space="0" w:color="CCCCCC"/>
              <w:bottom w:val="single" w:sz="4" w:space="0" w:color="CCCCCC"/>
              <w:right w:val="single" w:sz="4" w:space="0" w:color="CCCCCC"/>
            </w:tcBorders>
            <w:vAlign w:val="top"/>
          </w:tcPr>
          <w:p>
            <w:pPr>
              <w:jc w:val="left"/>
            </w:pPr>
            <w:r>
              <w:rPr>
                <w:rFonts w:ascii="Arial" w:hAnsi="Arial"/>
                <w:sz w:val="18"/>
              </w:rPr>
              <w:t>1–11</w:t>
            </w:r>
          </w:p>
        </w:tc>
        <w:tc>
          <w:tcPr>
            <w:tcW w:type="dxa" w:w="1440"/>
            <w:shd w:val="clear" w:color="auto" w:fill="FFFFFF"/>
            <w:tcBorders>
              <w:top w:val="single" w:sz="4" w:space="0" w:color="CCCCCC"/>
              <w:left w:val="single" w:sz="4" w:space="0" w:color="CCCCCC"/>
              <w:bottom w:val="single" w:sz="4" w:space="0" w:color="CCCCCC"/>
              <w:right w:val="single" w:sz="4" w:space="0" w:color="CCCCCC"/>
            </w:tcBorders>
            <w:vAlign w:val="top"/>
          </w:tcPr>
          <w:p>
            <w:pPr>
              <w:jc w:val="left"/>
            </w:pPr>
            <w:r>
              <w:rPr>
                <w:rFonts w:ascii="Arial" w:hAnsi="Arial"/>
                <w:sz w:val="18"/>
              </w:rPr>
            </w:r>
          </w:p>
        </w:tc>
        <w:tc>
          <w:tcPr>
            <w:tcW w:type="dxa" w:w="1152"/>
            <w:shd w:val="clear" w:color="auto" w:fill="FFFFFF"/>
            <w:tcBorders>
              <w:top w:val="single" w:sz="4" w:space="0" w:color="CCCCCC"/>
              <w:left w:val="single" w:sz="4" w:space="0" w:color="CCCCCC"/>
              <w:bottom w:val="single" w:sz="4" w:space="0" w:color="CCCCCC"/>
              <w:right w:val="single" w:sz="4" w:space="0" w:color="CCCCCC"/>
            </w:tcBorders>
            <w:vAlign w:val="top"/>
          </w:tcPr>
          <w:p>
            <w:pPr>
              <w:jc w:val="left"/>
            </w:pPr>
            <w:r>
              <w:rPr>
                <w:rFonts w:ascii="Arial" w:hAnsi="Arial"/>
                <w:sz w:val="18"/>
              </w:rPr>
              <w:t>network discoverable</w:t>
            </w:r>
          </w:p>
        </w:tc>
        <w:tc>
          <w:tcPr>
            <w:tcW w:type="dxa" w:w="2448"/>
            <w:shd w:val="clear" w:color="auto" w:fill="FFFFFF"/>
            <w:tcBorders>
              <w:top w:val="single" w:sz="4" w:space="0" w:color="CCCCCC"/>
              <w:left w:val="single" w:sz="4" w:space="0" w:color="CCCCCC"/>
              <w:bottom w:val="single" w:sz="4" w:space="0" w:color="CCCCCC"/>
              <w:right w:val="single" w:sz="4" w:space="0" w:color="CCCCCC"/>
            </w:tcBorders>
            <w:vAlign w:val="top"/>
          </w:tcPr>
          <w:p>
            <w:pPr>
              <w:jc w:val="left"/>
            </w:pPr>
            <w:r>
              <w:rPr>
                <w:rFonts w:ascii="Arial" w:hAnsi="Arial"/>
                <w:sz w:val="18"/>
              </w:rPr>
              <w:t>Run every vlan as provided by client</w:t>
            </w:r>
          </w:p>
        </w:tc>
      </w:tr>
    </w:tbl>
    <w:p/>
    <w:p>
      <w:pPr>
        <w:spacing w:after="80"/>
      </w:pPr>
      <w:r>
        <w:rPr>
          <w:rFonts w:ascii="Arial" w:hAnsi="Arial"/>
          <w:b/>
          <w:i w:val="0"/>
          <w:sz w:val="20"/>
        </w:rPr>
        <w:t>UNDISCLOSED DEVICE DISCLAIMER: The testing firm is not responsible for connectivity, discovery, or functionality of any devices not disclosed prior to test initiation. Best-effort discovery will be performed; however, undocumented devices that are left in a disconnected or dysfunctional state as a result of testing are the sole responsibility of the client to document and repair upon presentation of the testing audit trail.</w:t>
      </w:r>
    </w:p>
    <w:p>
      <w:pPr>
        <w:spacing w:after="80"/>
      </w:pPr>
      <w:r>
        <w:rPr>
          <w:rFonts w:ascii="Arial" w:hAnsi="Arial"/>
          <w:b/>
          <w:i w:val="0"/>
          <w:sz w:val="20"/>
        </w:rPr>
        <w:t>NOTE: 1 asset(s) are client-provisioned and pending confirmed IP address/hostname delivery. Testing of these specific assets is BLOCKED until written delivery confirmation is received from the client.</w:t>
      </w:r>
    </w:p>
    <w:p>
      <w:pPr>
        <w:spacing w:before="240" w:after="80"/>
        <w:jc w:val="left"/>
        <w:pBdr>
          <w:bottom w:val="single" w:sz="4" w:space="1" w:color="2E75B6"/>
        </w:pBdr>
      </w:pPr>
      <w:r>
        <w:rPr>
          <w:rFonts w:ascii="Arial" w:hAnsi="Arial"/>
          <w:b/>
          <w:color w:val="1A1A2E"/>
          <w:sz w:val="22"/>
        </w:rPr>
        <w:t>3.2 Explicitly Out-of-Scope Assets</w:t>
      </w:r>
    </w:p>
    <w:p>
      <w:pPr>
        <w:spacing w:after="80"/>
      </w:pPr>
      <w:r>
        <w:rPr>
          <w:rFonts w:ascii="Arial" w:hAnsi="Arial"/>
          <w:b w:val="0"/>
          <w:i w:val="0"/>
          <w:sz w:val="20"/>
        </w:rPr>
        <w:t>The following assets are explicitly EXCLUDED from testing scope. No testing activity — including passive scanning, enumeration, or traffic generation — may target these assets. For third-party operated assets, emergency contact information is provided for immediate use in the event of accidental contact.</w:t>
      </w:r>
    </w:p>
    <w:tbl>
      <w:tblPr>
        <w:tblStyle w:val="TableGrid"/>
        <w:tblW w:type="auto" w:w="0"/>
        <w:jc w:val="left"/>
        <w:tblLook w:firstColumn="1" w:firstRow="1" w:lastColumn="0" w:lastRow="0" w:noHBand="0" w:noVBand="1" w:val="04A0"/>
      </w:tblPr>
      <w:tblGrid>
        <w:gridCol w:w="1560"/>
        <w:gridCol w:w="1560"/>
        <w:gridCol w:w="1560"/>
        <w:gridCol w:w="1560"/>
        <w:gridCol w:w="1560"/>
        <w:gridCol w:w="1560"/>
      </w:tblGrid>
      <w:tr>
        <w:trPr>
          <w:trHeight w:val="397"/>
        </w:trPr>
        <w:tc>
          <w:tcPr>
            <w:tcW w:type="dxa" w:w="2016"/>
            <w:shd w:val="clear" w:color="auto" w:fill="1F4E79"/>
            <w:tcBorders>
              <w:top w:val="single" w:sz="4" w:space="0" w:color="1F4E79"/>
              <w:left w:val="single" w:sz="4" w:space="0" w:color="1F4E79"/>
              <w:bottom w:val="single" w:sz="4" w:space="0" w:color="1F4E79"/>
              <w:right w:val="single" w:sz="4" w:space="0" w:color="1F4E79"/>
            </w:tcBorders>
            <w:vAlign w:val="center"/>
          </w:tcPr>
          <w:p>
            <w:pPr>
              <w:jc w:val="left"/>
            </w:pPr>
            <w:r>
              <w:rPr>
                <w:rFonts w:ascii="Arial" w:hAnsi="Arial"/>
                <w:b/>
                <w:color w:val="FFFFFF"/>
                <w:sz w:val="18"/>
              </w:rPr>
              <w:t>Asset</w:t>
            </w:r>
          </w:p>
        </w:tc>
        <w:tc>
          <w:tcPr>
            <w:tcW w:type="dxa" w:w="1728"/>
            <w:shd w:val="clear" w:color="auto" w:fill="1F4E79"/>
            <w:tcBorders>
              <w:top w:val="single" w:sz="4" w:space="0" w:color="1F4E79"/>
              <w:left w:val="single" w:sz="4" w:space="0" w:color="1F4E79"/>
              <w:bottom w:val="single" w:sz="4" w:space="0" w:color="1F4E79"/>
              <w:right w:val="single" w:sz="4" w:space="0" w:color="1F4E79"/>
            </w:tcBorders>
            <w:vAlign w:val="center"/>
          </w:tcPr>
          <w:p>
            <w:pPr>
              <w:jc w:val="left"/>
            </w:pPr>
            <w:r>
              <w:rPr>
                <w:rFonts w:ascii="Arial" w:hAnsi="Arial"/>
                <w:b/>
                <w:color w:val="FFFFFF"/>
                <w:sz w:val="18"/>
              </w:rPr>
              <w:t>IP / CIDR</w:t>
            </w:r>
          </w:p>
        </w:tc>
        <w:tc>
          <w:tcPr>
            <w:tcW w:type="dxa" w:w="864"/>
            <w:shd w:val="clear" w:color="auto" w:fill="1F4E79"/>
            <w:tcBorders>
              <w:top w:val="single" w:sz="4" w:space="0" w:color="1F4E79"/>
              <w:left w:val="single" w:sz="4" w:space="0" w:color="1F4E79"/>
              <w:bottom w:val="single" w:sz="4" w:space="0" w:color="1F4E79"/>
              <w:right w:val="single" w:sz="4" w:space="0" w:color="1F4E79"/>
            </w:tcBorders>
            <w:vAlign w:val="center"/>
          </w:tcPr>
          <w:p>
            <w:pPr>
              <w:jc w:val="left"/>
            </w:pPr>
            <w:r>
              <w:rPr>
                <w:rFonts w:ascii="Arial" w:hAnsi="Arial"/>
                <w:b/>
                <w:color w:val="FFFFFF"/>
                <w:sz w:val="18"/>
              </w:rPr>
              <w:t>VLAN</w:t>
            </w:r>
          </w:p>
        </w:tc>
        <w:tc>
          <w:tcPr>
            <w:tcW w:type="dxa" w:w="1440"/>
            <w:shd w:val="clear" w:color="auto" w:fill="1F4E79"/>
            <w:tcBorders>
              <w:top w:val="single" w:sz="4" w:space="0" w:color="1F4E79"/>
              <w:left w:val="single" w:sz="4" w:space="0" w:color="1F4E79"/>
              <w:bottom w:val="single" w:sz="4" w:space="0" w:color="1F4E79"/>
              <w:right w:val="single" w:sz="4" w:space="0" w:color="1F4E79"/>
            </w:tcBorders>
            <w:vAlign w:val="center"/>
          </w:tcPr>
          <w:p>
            <w:pPr>
              <w:jc w:val="left"/>
            </w:pPr>
            <w:r>
              <w:rPr>
                <w:rFonts w:ascii="Arial" w:hAnsi="Arial"/>
                <w:b/>
                <w:color w:val="FFFFFF"/>
                <w:sz w:val="18"/>
              </w:rPr>
              <w:t>MAC</w:t>
            </w:r>
          </w:p>
        </w:tc>
        <w:tc>
          <w:tcPr>
            <w:tcW w:type="dxa" w:w="2736"/>
            <w:shd w:val="clear" w:color="auto" w:fill="1F4E79"/>
            <w:tcBorders>
              <w:top w:val="single" w:sz="4" w:space="0" w:color="1F4E79"/>
              <w:left w:val="single" w:sz="4" w:space="0" w:color="1F4E79"/>
              <w:bottom w:val="single" w:sz="4" w:space="0" w:color="1F4E79"/>
              <w:right w:val="single" w:sz="4" w:space="0" w:color="1F4E79"/>
            </w:tcBorders>
            <w:vAlign w:val="center"/>
          </w:tcPr>
          <w:p>
            <w:pPr>
              <w:jc w:val="left"/>
            </w:pPr>
            <w:r>
              <w:rPr>
                <w:rFonts w:ascii="Arial" w:hAnsi="Arial"/>
                <w:b/>
                <w:color w:val="FFFFFF"/>
                <w:sz w:val="18"/>
              </w:rPr>
              <w:t>Exclusion Reason</w:t>
            </w:r>
          </w:p>
        </w:tc>
        <w:tc>
          <w:tcPr>
            <w:tcW w:type="dxa" w:w="2016"/>
            <w:shd w:val="clear" w:color="auto" w:fill="1F4E79"/>
            <w:tcBorders>
              <w:top w:val="single" w:sz="4" w:space="0" w:color="1F4E79"/>
              <w:left w:val="single" w:sz="4" w:space="0" w:color="1F4E79"/>
              <w:bottom w:val="single" w:sz="4" w:space="0" w:color="1F4E79"/>
              <w:right w:val="single" w:sz="4" w:space="0" w:color="1F4E79"/>
            </w:tcBorders>
            <w:vAlign w:val="center"/>
          </w:tcPr>
          <w:p>
            <w:pPr>
              <w:jc w:val="left"/>
            </w:pPr>
            <w:r>
              <w:rPr>
                <w:rFonts w:ascii="Arial" w:hAnsi="Arial"/>
                <w:b/>
                <w:color w:val="FFFFFF"/>
                <w:sz w:val="18"/>
              </w:rPr>
              <w:t>3rd Party Contact</w:t>
            </w:r>
          </w:p>
        </w:tc>
      </w:tr>
      <w:tr>
        <w:tc>
          <w:tcPr>
            <w:tcW w:type="dxa" w:w="2016"/>
            <w:shd w:val="clear" w:color="auto" w:fill="FFFFFF"/>
            <w:tcBorders>
              <w:top w:val="single" w:sz="4" w:space="0" w:color="CCCCCC"/>
              <w:left w:val="single" w:sz="4" w:space="0" w:color="CCCCCC"/>
              <w:bottom w:val="single" w:sz="4" w:space="0" w:color="CCCCCC"/>
              <w:right w:val="single" w:sz="4" w:space="0" w:color="CCCCCC"/>
            </w:tcBorders>
            <w:vAlign w:val="top"/>
          </w:tcPr>
          <w:p>
            <w:pPr>
              <w:jc w:val="left"/>
            </w:pPr>
            <w:r>
              <w:rPr>
                <w:rFonts w:ascii="Arial" w:hAnsi="Arial"/>
                <w:sz w:val="18"/>
              </w:rPr>
              <w:t>Database production server</w:t>
            </w:r>
          </w:p>
        </w:tc>
        <w:tc>
          <w:tcPr>
            <w:tcW w:type="dxa" w:w="1728"/>
            <w:shd w:val="clear" w:color="auto" w:fill="FFFFFF"/>
            <w:tcBorders>
              <w:top w:val="single" w:sz="4" w:space="0" w:color="CCCCCC"/>
              <w:left w:val="single" w:sz="4" w:space="0" w:color="CCCCCC"/>
              <w:bottom w:val="single" w:sz="4" w:space="0" w:color="CCCCCC"/>
              <w:right w:val="single" w:sz="4" w:space="0" w:color="CCCCCC"/>
            </w:tcBorders>
            <w:vAlign w:val="top"/>
          </w:tcPr>
          <w:p>
            <w:pPr>
              <w:jc w:val="left"/>
            </w:pPr>
            <w:r>
              <w:rPr>
                <w:rFonts w:ascii="Arial" w:hAnsi="Arial"/>
                <w:sz w:val="18"/>
              </w:rPr>
              <w:t>10.1.2.3/24</w:t>
            </w:r>
          </w:p>
        </w:tc>
        <w:tc>
          <w:tcPr>
            <w:tcW w:type="dxa" w:w="864"/>
            <w:shd w:val="clear" w:color="auto" w:fill="FFFFFF"/>
            <w:tcBorders>
              <w:top w:val="single" w:sz="4" w:space="0" w:color="CCCCCC"/>
              <w:left w:val="single" w:sz="4" w:space="0" w:color="CCCCCC"/>
              <w:bottom w:val="single" w:sz="4" w:space="0" w:color="CCCCCC"/>
              <w:right w:val="single" w:sz="4" w:space="0" w:color="CCCCCC"/>
            </w:tcBorders>
            <w:vAlign w:val="top"/>
          </w:tcPr>
          <w:p>
            <w:pPr>
              <w:jc w:val="left"/>
            </w:pPr>
            <w:r>
              <w:rPr>
                <w:rFonts w:ascii="Arial" w:hAnsi="Arial"/>
                <w:sz w:val="18"/>
              </w:rPr>
            </w:r>
          </w:p>
        </w:tc>
        <w:tc>
          <w:tcPr>
            <w:tcW w:type="dxa" w:w="1440"/>
            <w:shd w:val="clear" w:color="auto" w:fill="FFFFFF"/>
            <w:tcBorders>
              <w:top w:val="single" w:sz="4" w:space="0" w:color="CCCCCC"/>
              <w:left w:val="single" w:sz="4" w:space="0" w:color="CCCCCC"/>
              <w:bottom w:val="single" w:sz="4" w:space="0" w:color="CCCCCC"/>
              <w:right w:val="single" w:sz="4" w:space="0" w:color="CCCCCC"/>
            </w:tcBorders>
            <w:vAlign w:val="top"/>
          </w:tcPr>
          <w:p>
            <w:pPr>
              <w:jc w:val="left"/>
            </w:pPr>
            <w:r>
              <w:rPr>
                <w:rFonts w:ascii="Arial" w:hAnsi="Arial"/>
                <w:sz w:val="18"/>
              </w:rPr>
            </w:r>
          </w:p>
        </w:tc>
        <w:tc>
          <w:tcPr>
            <w:tcW w:type="dxa" w:w="2736"/>
            <w:shd w:val="clear" w:color="auto" w:fill="FFFFFF"/>
            <w:tcBorders>
              <w:top w:val="single" w:sz="4" w:space="0" w:color="CCCCCC"/>
              <w:left w:val="single" w:sz="4" w:space="0" w:color="CCCCCC"/>
              <w:bottom w:val="single" w:sz="4" w:space="0" w:color="CCCCCC"/>
              <w:right w:val="single" w:sz="4" w:space="0" w:color="CCCCCC"/>
            </w:tcBorders>
            <w:vAlign w:val="top"/>
          </w:tcPr>
          <w:p>
            <w:pPr>
              <w:jc w:val="left"/>
            </w:pPr>
            <w:r>
              <w:rPr>
                <w:rFonts w:ascii="Arial" w:hAnsi="Arial"/>
                <w:sz w:val="18"/>
              </w:rPr>
              <w:t>You will break it</w:t>
            </w:r>
          </w:p>
        </w:tc>
        <w:tc>
          <w:tcPr>
            <w:tcW w:type="dxa" w:w="2016"/>
            <w:shd w:val="clear" w:color="auto" w:fill="FFFFFF"/>
            <w:tcBorders>
              <w:top w:val="single" w:sz="4" w:space="0" w:color="CCCCCC"/>
              <w:left w:val="single" w:sz="4" w:space="0" w:color="CCCCCC"/>
              <w:bottom w:val="single" w:sz="4" w:space="0" w:color="CCCCCC"/>
              <w:right w:val="single" w:sz="4" w:space="0" w:color="CCCCCC"/>
            </w:tcBorders>
            <w:vAlign w:val="top"/>
          </w:tcPr>
          <w:p>
            <w:pPr>
              <w:jc w:val="left"/>
            </w:pPr>
            <w:r>
              <w:rPr>
                <w:rFonts w:ascii="Arial" w:hAnsi="Arial"/>
                <w:sz w:val="18"/>
              </w:rPr>
              <w:t>AWS</w:t>
            </w:r>
          </w:p>
        </w:tc>
      </w:tr>
    </w:tbl>
    <w:p/>
    <w:p>
      <w:pPr>
        <w:spacing w:after="80"/>
      </w:pPr>
      <w:r>
        <w:rPr>
          <w:rFonts w:ascii="Arial" w:hAnsi="Arial"/>
          <w:b/>
          <w:i w:val="0"/>
          <w:sz w:val="20"/>
        </w:rPr>
        <w:t>NOTE: 1 asset(s) are excluded due to regulatory mandate (e.g. Federal Reserve, SWIFT, PCI QSA scope boundary). Testing these assets may constitute a regulatory violation independent of this Agreement.</w:t>
      </w:r>
    </w:p>
    <w:p>
      <w:pPr>
        <w:spacing w:before="240" w:after="80"/>
        <w:jc w:val="left"/>
        <w:pBdr>
          <w:bottom w:val="single" w:sz="4" w:space="1" w:color="2E75B6"/>
        </w:pBdr>
      </w:pPr>
      <w:r>
        <w:rPr>
          <w:rFonts w:ascii="Arial" w:hAnsi="Arial"/>
          <w:b/>
          <w:color w:val="1A1A2E"/>
          <w:sz w:val="22"/>
        </w:rPr>
        <w:t>3.3 Physical Locations In Scope</w:t>
      </w:r>
    </w:p>
    <w:p>
      <w:pPr>
        <w:spacing w:after="80"/>
      </w:pPr>
      <w:r>
        <w:rPr>
          <w:rFonts w:ascii="Arial" w:hAnsi="Arial"/>
          <w:b w:val="0"/>
          <w:i w:val="0"/>
          <w:sz w:val="20"/>
        </w:rPr>
        <w:t>Physical testing is authorized at the following locations. Authorized activities are listed per location — all other physical testing activities are NOT authorized at that location. Pre-notification requirements are mandatory.</w:t>
      </w:r>
    </w:p>
    <w:p>
      <w:pPr>
        <w:spacing w:before="240" w:after="80"/>
        <w:jc w:val="left"/>
        <w:pBdr>
          <w:bottom w:val="single" w:sz="4" w:space="1" w:color="2E75B6"/>
        </w:pBdr>
      </w:pPr>
      <w:r>
        <w:rPr>
          <w:rFonts w:ascii="Arial" w:hAnsi="Arial"/>
          <w:b/>
          <w:color w:val="1A1A2E"/>
          <w:sz w:val="22"/>
        </w:rPr>
        <w:t>• Global Headquarters for Strange Internal Systems</w:t>
      </w:r>
    </w:p>
    <w:p>
      <w:pPr>
        <w:spacing w:after="80"/>
      </w:pPr>
      <w:r>
        <w:rPr>
          <w:rFonts w:ascii="Arial" w:hAnsi="Arial"/>
          <w:b w:val="0"/>
          <w:i w:val="0"/>
          <w:sz w:val="20"/>
        </w:rPr>
        <w:t>Address: 1111 120th Ave Suite 6  Piercevale Mi 56845</w:t>
      </w:r>
    </w:p>
    <w:p>
      <w:pPr>
        <w:spacing w:after="80"/>
      </w:pPr>
      <w:r>
        <w:rPr>
          <w:rFonts w:ascii="Arial" w:hAnsi="Arial"/>
          <w:b/>
          <w:i w:val="0"/>
          <w:sz w:val="20"/>
        </w:rPr>
        <w:t>Pre-Notification Required: 1 hours advance notice to Physical Security Manager before any testing at this location.</w:t>
      </w:r>
    </w:p>
    <w:p>
      <w:pPr>
        <w:spacing w:after="80"/>
      </w:pPr>
      <w:r>
        <w:rPr>
          <w:rFonts w:ascii="Arial" w:hAnsi="Arial"/>
          <w:b/>
          <w:i w:val="0"/>
          <w:sz w:val="20"/>
        </w:rPr>
        <w:t>Third-Party Facility: This location is operated by a third party. Facility security contact: Ximian P Black, David D Iditwrong.</w:t>
      </w:r>
    </w:p>
    <w:p>
      <w:pPr>
        <w:spacing w:before="240" w:after="80"/>
        <w:jc w:val="left"/>
        <w:pBdr>
          <w:bottom w:val="single" w:sz="4" w:space="1" w:color="2E75B6"/>
        </w:pBdr>
      </w:pPr>
      <w:r>
        <w:rPr>
          <w:rFonts w:ascii="Arial" w:hAnsi="Arial"/>
          <w:b/>
          <w:color w:val="1A1A2E"/>
          <w:sz w:val="22"/>
        </w:rPr>
        <w:t>3.4 Social Engineering Scope</w:t>
      </w:r>
    </w:p>
    <w:tbl>
      <w:tblPr>
        <w:tblStyle w:val="TableGrid"/>
        <w:tblW w:type="auto" w:w="0"/>
        <w:jc w:val="left"/>
        <w:tblLook w:firstColumn="1" w:firstRow="1" w:lastColumn="0" w:lastRow="0" w:noHBand="0" w:noVBand="1" w:val="04A0"/>
      </w:tblPr>
      <w:tblGrid>
        <w:gridCol w:w="3120"/>
        <w:gridCol w:w="3120"/>
        <w:gridCol w:w="3120"/>
      </w:tblGrid>
      <w:tr>
        <w:trPr>
          <w:trHeight w:val="397"/>
        </w:trPr>
        <w:tc>
          <w:tcPr>
            <w:tcW w:type="dxa" w:w="2592"/>
            <w:shd w:val="clear" w:color="auto" w:fill="1F4E79"/>
            <w:tcBorders>
              <w:top w:val="single" w:sz="4" w:space="0" w:color="1F4E79"/>
              <w:left w:val="single" w:sz="4" w:space="0" w:color="1F4E79"/>
              <w:bottom w:val="single" w:sz="4" w:space="0" w:color="1F4E79"/>
              <w:right w:val="single" w:sz="4" w:space="0" w:color="1F4E79"/>
            </w:tcBorders>
            <w:vAlign w:val="center"/>
          </w:tcPr>
          <w:p>
            <w:pPr>
              <w:jc w:val="left"/>
            </w:pPr>
            <w:r>
              <w:rPr>
                <w:rFonts w:ascii="Arial" w:hAnsi="Arial"/>
                <w:b/>
                <w:color w:val="FFFFFF"/>
                <w:sz w:val="18"/>
              </w:rPr>
              <w:t>Vector</w:t>
            </w:r>
          </w:p>
        </w:tc>
        <w:tc>
          <w:tcPr>
            <w:tcW w:type="dxa" w:w="1728"/>
            <w:shd w:val="clear" w:color="auto" w:fill="1F4E79"/>
            <w:tcBorders>
              <w:top w:val="single" w:sz="4" w:space="0" w:color="1F4E79"/>
              <w:left w:val="single" w:sz="4" w:space="0" w:color="1F4E79"/>
              <w:bottom w:val="single" w:sz="4" w:space="0" w:color="1F4E79"/>
              <w:right w:val="single" w:sz="4" w:space="0" w:color="1F4E79"/>
            </w:tcBorders>
            <w:vAlign w:val="center"/>
          </w:tcPr>
          <w:p>
            <w:pPr>
              <w:jc w:val="left"/>
            </w:pPr>
            <w:r>
              <w:rPr>
                <w:rFonts w:ascii="Arial" w:hAnsi="Arial"/>
                <w:b/>
                <w:color w:val="FFFFFF"/>
                <w:sz w:val="18"/>
              </w:rPr>
              <w:t>Status</w:t>
            </w:r>
          </w:p>
        </w:tc>
        <w:tc>
          <w:tcPr>
            <w:tcW w:type="dxa" w:w="6480"/>
            <w:shd w:val="clear" w:color="auto" w:fill="1F4E79"/>
            <w:tcBorders>
              <w:top w:val="single" w:sz="4" w:space="0" w:color="1F4E79"/>
              <w:left w:val="single" w:sz="4" w:space="0" w:color="1F4E79"/>
              <w:bottom w:val="single" w:sz="4" w:space="0" w:color="1F4E79"/>
              <w:right w:val="single" w:sz="4" w:space="0" w:color="1F4E79"/>
            </w:tcBorders>
            <w:vAlign w:val="center"/>
          </w:tcPr>
          <w:p>
            <w:pPr>
              <w:jc w:val="left"/>
            </w:pPr>
            <w:r>
              <w:rPr>
                <w:rFonts w:ascii="Arial" w:hAnsi="Arial"/>
                <w:b/>
                <w:color w:val="FFFFFF"/>
                <w:sz w:val="18"/>
              </w:rPr>
              <w:t>Conditions / Notes</w:t>
            </w:r>
          </w:p>
        </w:tc>
      </w:tr>
      <w:tr>
        <w:tc>
          <w:tcPr>
            <w:tcW w:type="dxa" w:w="2592"/>
            <w:shd w:val="clear" w:color="auto" w:fill="FFFFFF"/>
            <w:tcBorders>
              <w:top w:val="single" w:sz="4" w:space="0" w:color="CCCCCC"/>
              <w:left w:val="single" w:sz="4" w:space="0" w:color="CCCCCC"/>
              <w:bottom w:val="single" w:sz="4" w:space="0" w:color="CCCCCC"/>
              <w:right w:val="single" w:sz="4" w:space="0" w:color="CCCCCC"/>
            </w:tcBorders>
            <w:vAlign w:val="top"/>
          </w:tcPr>
          <w:p>
            <w:pPr>
              <w:jc w:val="left"/>
            </w:pPr>
            <w:r>
              <w:rPr>
                <w:rFonts w:ascii="Arial" w:hAnsi="Arial"/>
                <w:sz w:val="18"/>
              </w:rPr>
              <w:t>Phishing — Email</w:t>
            </w:r>
          </w:p>
        </w:tc>
        <w:tc>
          <w:tcPr>
            <w:tcW w:type="dxa" w:w="1728"/>
            <w:shd w:val="clear" w:color="auto" w:fill="FFFFFF"/>
            <w:tcBorders>
              <w:top w:val="single" w:sz="4" w:space="0" w:color="CCCCCC"/>
              <w:left w:val="single" w:sz="4" w:space="0" w:color="CCCCCC"/>
              <w:bottom w:val="single" w:sz="4" w:space="0" w:color="CCCCCC"/>
              <w:right w:val="single" w:sz="4" w:space="0" w:color="CCCCCC"/>
            </w:tcBorders>
            <w:vAlign w:val="top"/>
          </w:tcPr>
          <w:p>
            <w:pPr>
              <w:jc w:val="left"/>
            </w:pPr>
            <w:r>
              <w:rPr>
                <w:rFonts w:ascii="Arial" w:hAnsi="Arial"/>
                <w:sz w:val="18"/>
              </w:rPr>
              <w:t>AUTHORIZED</w:t>
            </w:r>
          </w:p>
        </w:tc>
        <w:tc>
          <w:tcPr>
            <w:tcW w:type="dxa" w:w="6480"/>
            <w:shd w:val="clear" w:color="auto" w:fill="FFFFFF"/>
            <w:tcBorders>
              <w:top w:val="single" w:sz="4" w:space="0" w:color="CCCCCC"/>
              <w:left w:val="single" w:sz="4" w:space="0" w:color="CCCCCC"/>
              <w:bottom w:val="single" w:sz="4" w:space="0" w:color="CCCCCC"/>
              <w:right w:val="single" w:sz="4" w:space="0" w:color="CCCCCC"/>
            </w:tcBorders>
            <w:vAlign w:val="top"/>
          </w:tcPr>
          <w:p>
            <w:pPr>
              <w:jc w:val="left"/>
            </w:pPr>
            <w:r>
              <w:rPr>
                <w:rFonts w:ascii="Arial" w:hAnsi="Arial"/>
                <w:sz w:val="18"/>
              </w:rPr>
            </w:r>
          </w:p>
        </w:tc>
      </w:tr>
      <w:tr>
        <w:tc>
          <w:tcPr>
            <w:tcW w:type="dxa" w:w="2592"/>
            <w:shd w:val="clear" w:color="auto" w:fill="F2F2F2"/>
            <w:tcBorders>
              <w:top w:val="single" w:sz="4" w:space="0" w:color="CCCCCC"/>
              <w:left w:val="single" w:sz="4" w:space="0" w:color="CCCCCC"/>
              <w:bottom w:val="single" w:sz="4" w:space="0" w:color="CCCCCC"/>
              <w:right w:val="single" w:sz="4" w:space="0" w:color="CCCCCC"/>
            </w:tcBorders>
            <w:vAlign w:val="top"/>
          </w:tcPr>
          <w:p>
            <w:pPr>
              <w:jc w:val="left"/>
            </w:pPr>
            <w:r>
              <w:rPr>
                <w:rFonts w:ascii="Arial" w:hAnsi="Arial"/>
                <w:sz w:val="18"/>
              </w:rPr>
              <w:t>Vishing — Phone</w:t>
            </w:r>
          </w:p>
        </w:tc>
        <w:tc>
          <w:tcPr>
            <w:tcW w:type="dxa" w:w="1728"/>
            <w:shd w:val="clear" w:color="auto" w:fill="F2F2F2"/>
            <w:tcBorders>
              <w:top w:val="single" w:sz="4" w:space="0" w:color="CCCCCC"/>
              <w:left w:val="single" w:sz="4" w:space="0" w:color="CCCCCC"/>
              <w:bottom w:val="single" w:sz="4" w:space="0" w:color="CCCCCC"/>
              <w:right w:val="single" w:sz="4" w:space="0" w:color="CCCCCC"/>
            </w:tcBorders>
            <w:vAlign w:val="top"/>
          </w:tcPr>
          <w:p>
            <w:pPr>
              <w:jc w:val="left"/>
            </w:pPr>
            <w:r>
              <w:rPr>
                <w:rFonts w:ascii="Arial" w:hAnsi="Arial"/>
                <w:sz w:val="18"/>
              </w:rPr>
              <w:t>AUTHORIZED</w:t>
            </w:r>
          </w:p>
        </w:tc>
        <w:tc>
          <w:tcPr>
            <w:tcW w:type="dxa" w:w="6480"/>
            <w:shd w:val="clear" w:color="auto" w:fill="F2F2F2"/>
            <w:tcBorders>
              <w:top w:val="single" w:sz="4" w:space="0" w:color="CCCCCC"/>
              <w:left w:val="single" w:sz="4" w:space="0" w:color="CCCCCC"/>
              <w:bottom w:val="single" w:sz="4" w:space="0" w:color="CCCCCC"/>
              <w:right w:val="single" w:sz="4" w:space="0" w:color="CCCCCC"/>
            </w:tcBorders>
            <w:vAlign w:val="top"/>
          </w:tcPr>
          <w:p>
            <w:pPr>
              <w:jc w:val="left"/>
            </w:pPr>
            <w:r>
              <w:rPr>
                <w:rFonts w:ascii="Arial" w:hAnsi="Arial"/>
                <w:sz w:val="18"/>
              </w:rPr>
            </w:r>
          </w:p>
        </w:tc>
      </w:tr>
      <w:tr>
        <w:tc>
          <w:tcPr>
            <w:tcW w:type="dxa" w:w="2592"/>
            <w:shd w:val="clear" w:color="auto" w:fill="FFFFFF"/>
            <w:tcBorders>
              <w:top w:val="single" w:sz="4" w:space="0" w:color="CCCCCC"/>
              <w:left w:val="single" w:sz="4" w:space="0" w:color="CCCCCC"/>
              <w:bottom w:val="single" w:sz="4" w:space="0" w:color="CCCCCC"/>
              <w:right w:val="single" w:sz="4" w:space="0" w:color="CCCCCC"/>
            </w:tcBorders>
            <w:vAlign w:val="top"/>
          </w:tcPr>
          <w:p>
            <w:pPr>
              <w:jc w:val="left"/>
            </w:pPr>
            <w:r>
              <w:rPr>
                <w:rFonts w:ascii="Arial" w:hAnsi="Arial"/>
                <w:sz w:val="18"/>
              </w:rPr>
              <w:t>Smishing — SMS</w:t>
            </w:r>
          </w:p>
        </w:tc>
        <w:tc>
          <w:tcPr>
            <w:tcW w:type="dxa" w:w="1728"/>
            <w:shd w:val="clear" w:color="auto" w:fill="FFFFFF"/>
            <w:tcBorders>
              <w:top w:val="single" w:sz="4" w:space="0" w:color="CCCCCC"/>
              <w:left w:val="single" w:sz="4" w:space="0" w:color="CCCCCC"/>
              <w:bottom w:val="single" w:sz="4" w:space="0" w:color="CCCCCC"/>
              <w:right w:val="single" w:sz="4" w:space="0" w:color="CCCCCC"/>
            </w:tcBorders>
            <w:vAlign w:val="top"/>
          </w:tcPr>
          <w:p>
            <w:pPr>
              <w:jc w:val="left"/>
            </w:pPr>
            <w:r>
              <w:rPr>
                <w:rFonts w:ascii="Arial" w:hAnsi="Arial"/>
                <w:sz w:val="18"/>
              </w:rPr>
              <w:t>AUTHORIZED</w:t>
            </w:r>
          </w:p>
        </w:tc>
        <w:tc>
          <w:tcPr>
            <w:tcW w:type="dxa" w:w="6480"/>
            <w:shd w:val="clear" w:color="auto" w:fill="FFFFFF"/>
            <w:tcBorders>
              <w:top w:val="single" w:sz="4" w:space="0" w:color="CCCCCC"/>
              <w:left w:val="single" w:sz="4" w:space="0" w:color="CCCCCC"/>
              <w:bottom w:val="single" w:sz="4" w:space="0" w:color="CCCCCC"/>
              <w:right w:val="single" w:sz="4" w:space="0" w:color="CCCCCC"/>
            </w:tcBorders>
            <w:vAlign w:val="top"/>
          </w:tcPr>
          <w:p>
            <w:pPr>
              <w:jc w:val="left"/>
            </w:pPr>
            <w:r>
              <w:rPr>
                <w:rFonts w:ascii="Arial" w:hAnsi="Arial"/>
                <w:sz w:val="18"/>
              </w:rPr>
            </w:r>
          </w:p>
        </w:tc>
      </w:tr>
      <w:tr>
        <w:tc>
          <w:tcPr>
            <w:tcW w:type="dxa" w:w="2592"/>
            <w:shd w:val="clear" w:color="auto" w:fill="F2F2F2"/>
            <w:tcBorders>
              <w:top w:val="single" w:sz="4" w:space="0" w:color="CCCCCC"/>
              <w:left w:val="single" w:sz="4" w:space="0" w:color="CCCCCC"/>
              <w:bottom w:val="single" w:sz="4" w:space="0" w:color="CCCCCC"/>
              <w:right w:val="single" w:sz="4" w:space="0" w:color="CCCCCC"/>
            </w:tcBorders>
            <w:vAlign w:val="top"/>
          </w:tcPr>
          <w:p>
            <w:pPr>
              <w:jc w:val="left"/>
            </w:pPr>
            <w:r>
              <w:rPr>
                <w:rFonts w:ascii="Arial" w:hAnsi="Arial"/>
                <w:sz w:val="18"/>
              </w:rPr>
              <w:t>Impersonation — Physical</w:t>
            </w:r>
          </w:p>
        </w:tc>
        <w:tc>
          <w:tcPr>
            <w:tcW w:type="dxa" w:w="1728"/>
            <w:shd w:val="clear" w:color="auto" w:fill="F2F2F2"/>
            <w:tcBorders>
              <w:top w:val="single" w:sz="4" w:space="0" w:color="CCCCCC"/>
              <w:left w:val="single" w:sz="4" w:space="0" w:color="CCCCCC"/>
              <w:bottom w:val="single" w:sz="4" w:space="0" w:color="CCCCCC"/>
              <w:right w:val="single" w:sz="4" w:space="0" w:color="CCCCCC"/>
            </w:tcBorders>
            <w:vAlign w:val="top"/>
          </w:tcPr>
          <w:p>
            <w:pPr>
              <w:jc w:val="left"/>
            </w:pPr>
            <w:r>
              <w:rPr>
                <w:rFonts w:ascii="Arial" w:hAnsi="Arial"/>
                <w:sz w:val="18"/>
              </w:rPr>
              <w:t>AUTHORIZED</w:t>
            </w:r>
          </w:p>
        </w:tc>
        <w:tc>
          <w:tcPr>
            <w:tcW w:type="dxa" w:w="6480"/>
            <w:shd w:val="clear" w:color="auto" w:fill="F2F2F2"/>
            <w:tcBorders>
              <w:top w:val="single" w:sz="4" w:space="0" w:color="CCCCCC"/>
              <w:left w:val="single" w:sz="4" w:space="0" w:color="CCCCCC"/>
              <w:bottom w:val="single" w:sz="4" w:space="0" w:color="CCCCCC"/>
              <w:right w:val="single" w:sz="4" w:space="0" w:color="CCCCCC"/>
            </w:tcBorders>
            <w:vAlign w:val="top"/>
          </w:tcPr>
          <w:p>
            <w:pPr>
              <w:jc w:val="left"/>
            </w:pPr>
            <w:r>
              <w:rPr>
                <w:rFonts w:ascii="Arial" w:hAnsi="Arial"/>
                <w:sz w:val="18"/>
              </w:rPr>
            </w:r>
          </w:p>
        </w:tc>
      </w:tr>
      <w:tr>
        <w:tc>
          <w:tcPr>
            <w:tcW w:type="dxa" w:w="2592"/>
            <w:shd w:val="clear" w:color="auto" w:fill="FFFFFF"/>
            <w:tcBorders>
              <w:top w:val="single" w:sz="4" w:space="0" w:color="CCCCCC"/>
              <w:left w:val="single" w:sz="4" w:space="0" w:color="CCCCCC"/>
              <w:bottom w:val="single" w:sz="4" w:space="0" w:color="CCCCCC"/>
              <w:right w:val="single" w:sz="4" w:space="0" w:color="CCCCCC"/>
            </w:tcBorders>
            <w:vAlign w:val="top"/>
          </w:tcPr>
          <w:p>
            <w:pPr>
              <w:jc w:val="left"/>
            </w:pPr>
            <w:r>
              <w:rPr>
                <w:rFonts w:ascii="Arial" w:hAnsi="Arial"/>
                <w:sz w:val="18"/>
              </w:rPr>
              <w:t>USB Drop Baiting</w:t>
            </w:r>
          </w:p>
        </w:tc>
        <w:tc>
          <w:tcPr>
            <w:tcW w:type="dxa" w:w="1728"/>
            <w:shd w:val="clear" w:color="auto" w:fill="FFFFFF"/>
            <w:tcBorders>
              <w:top w:val="single" w:sz="4" w:space="0" w:color="CCCCCC"/>
              <w:left w:val="single" w:sz="4" w:space="0" w:color="CCCCCC"/>
              <w:bottom w:val="single" w:sz="4" w:space="0" w:color="CCCCCC"/>
              <w:right w:val="single" w:sz="4" w:space="0" w:color="CCCCCC"/>
            </w:tcBorders>
            <w:vAlign w:val="top"/>
          </w:tcPr>
          <w:p>
            <w:pPr>
              <w:jc w:val="left"/>
            </w:pPr>
            <w:r>
              <w:rPr>
                <w:rFonts w:ascii="Arial" w:hAnsi="Arial"/>
                <w:sz w:val="18"/>
              </w:rPr>
              <w:t>AUTHORIZED</w:t>
            </w:r>
          </w:p>
        </w:tc>
        <w:tc>
          <w:tcPr>
            <w:tcW w:type="dxa" w:w="6480"/>
            <w:shd w:val="clear" w:color="auto" w:fill="FFFFFF"/>
            <w:tcBorders>
              <w:top w:val="single" w:sz="4" w:space="0" w:color="CCCCCC"/>
              <w:left w:val="single" w:sz="4" w:space="0" w:color="CCCCCC"/>
              <w:bottom w:val="single" w:sz="4" w:space="0" w:color="CCCCCC"/>
              <w:right w:val="single" w:sz="4" w:space="0" w:color="CCCCCC"/>
            </w:tcBorders>
            <w:vAlign w:val="top"/>
          </w:tcPr>
          <w:p>
            <w:pPr>
              <w:jc w:val="left"/>
            </w:pPr>
            <w:r>
              <w:rPr>
                <w:rFonts w:ascii="Arial" w:hAnsi="Arial"/>
                <w:sz w:val="18"/>
              </w:rPr>
              <w:t>Payload type: executable</w:t>
            </w:r>
          </w:p>
        </w:tc>
      </w:tr>
    </w:tbl>
    <w:p/>
    <w:p>
      <w:pPr>
        <w:spacing w:before="240" w:after="80"/>
        <w:jc w:val="left"/>
        <w:pBdr>
          <w:bottom w:val="single" w:sz="4" w:space="1" w:color="2E75B6"/>
        </w:pBdr>
      </w:pPr>
      <w:r>
        <w:rPr>
          <w:rFonts w:ascii="Arial" w:hAnsi="Arial"/>
          <w:b/>
          <w:color w:val="1A1A2E"/>
          <w:sz w:val="22"/>
        </w:rPr>
        <w:t>3.5 PCI-DSS Cardholder Data Environment (CDE) Scope</w:t>
      </w:r>
    </w:p>
    <w:p>
      <w:pPr>
        <w:spacing w:after="80"/>
      </w:pPr>
      <w:r>
        <w:rPr>
          <w:rFonts w:ascii="Arial" w:hAnsi="Arial"/>
          <w:b w:val="0"/>
          <w:i w:val="0"/>
          <w:sz w:val="20"/>
        </w:rPr>
        <w:t>PCI-DSS is listed in the regulatory basis for this engagement. The parties have explicitly addressed the Cardholder Data Environment scope as follows:</w:t>
      </w:r>
    </w:p>
    <w:p>
      <w:pPr>
        <w:spacing w:after="80"/>
      </w:pPr>
      <w:r>
        <w:rPr>
          <w:rFonts w:ascii="Arial" w:hAnsi="Arial"/>
          <w:b/>
          <w:i w:val="0"/>
          <w:sz w:val="20"/>
        </w:rPr>
        <w:t>CDE Scope Decision: [CDE scope decision not defined — must be resolved before document execution]</w:t>
      </w:r>
    </w:p>
    <w:p>
      <w:pPr>
        <w:spacing w:after="80"/>
      </w:pPr>
      <w:r>
        <w:rPr>
          <w:rFonts w:ascii="Arial" w:hAnsi="Arial"/>
          <w:b w:val="0"/>
          <w:i/>
          <w:sz w:val="20"/>
        </w:rPr>
        <w:t>This determination does not constitute a PCI DSS assessment, Report on Compliance (ROC), or Self-Assessment Questionnaire (SAQ). Penetration testing results may be used as evidence in a PCI DSS assessment but do not independently establish PCI DSS compliance.</w:t>
      </w:r>
    </w:p>
    <w:p/>
    <w:p>
      <w:pPr>
        <w:spacing w:before="240" w:after="80"/>
        <w:jc w:val="left"/>
        <w:pBdr>
          <w:bottom w:val="single" w:sz="8" w:space="1" w:color="2E75B6"/>
        </w:pBdr>
      </w:pPr>
      <w:r>
        <w:rPr>
          <w:rFonts w:ascii="Arial" w:hAnsi="Arial"/>
          <w:b/>
          <w:color w:val="1A1A2E"/>
          <w:sz w:val="26"/>
        </w:rPr>
        <w:t>4. Deliverables</w:t>
      </w:r>
    </w:p>
    <w:tbl>
      <w:tblPr>
        <w:tblStyle w:val="TableGrid"/>
        <w:tblW w:type="auto" w:w="0"/>
        <w:jc w:val="left"/>
        <w:tblLook w:firstColumn="1" w:firstRow="1" w:lastColumn="0" w:lastRow="0" w:noHBand="0" w:noVBand="1" w:val="04A0"/>
      </w:tblPr>
      <w:tblGrid>
        <w:gridCol w:w="2340"/>
        <w:gridCol w:w="2340"/>
        <w:gridCol w:w="2340"/>
        <w:gridCol w:w="2340"/>
      </w:tblGrid>
      <w:tr>
        <w:trPr>
          <w:trHeight w:val="397"/>
        </w:trPr>
        <w:tc>
          <w:tcPr>
            <w:tcW w:type="dxa" w:w="2304"/>
            <w:shd w:val="clear" w:color="auto" w:fill="1F4E79"/>
            <w:tcBorders>
              <w:top w:val="single" w:sz="4" w:space="0" w:color="1F4E79"/>
              <w:left w:val="single" w:sz="4" w:space="0" w:color="1F4E79"/>
              <w:bottom w:val="single" w:sz="4" w:space="0" w:color="1F4E79"/>
              <w:right w:val="single" w:sz="4" w:space="0" w:color="1F4E79"/>
            </w:tcBorders>
            <w:vAlign w:val="center"/>
          </w:tcPr>
          <w:p>
            <w:pPr>
              <w:jc w:val="left"/>
            </w:pPr>
            <w:r>
              <w:rPr>
                <w:rFonts w:ascii="Arial" w:hAnsi="Arial"/>
                <w:b/>
                <w:color w:val="FFFFFF"/>
                <w:sz w:val="18"/>
              </w:rPr>
              <w:t>Deliverable</w:t>
            </w:r>
          </w:p>
        </w:tc>
        <w:tc>
          <w:tcPr>
            <w:tcW w:type="dxa" w:w="4608"/>
            <w:shd w:val="clear" w:color="auto" w:fill="1F4E79"/>
            <w:tcBorders>
              <w:top w:val="single" w:sz="4" w:space="0" w:color="1F4E79"/>
              <w:left w:val="single" w:sz="4" w:space="0" w:color="1F4E79"/>
              <w:bottom w:val="single" w:sz="4" w:space="0" w:color="1F4E79"/>
              <w:right w:val="single" w:sz="4" w:space="0" w:color="1F4E79"/>
            </w:tcBorders>
            <w:vAlign w:val="center"/>
          </w:tcPr>
          <w:p>
            <w:pPr>
              <w:jc w:val="left"/>
            </w:pPr>
            <w:r>
              <w:rPr>
                <w:rFonts w:ascii="Arial" w:hAnsi="Arial"/>
                <w:b/>
                <w:color w:val="FFFFFF"/>
                <w:sz w:val="18"/>
              </w:rPr>
              <w:t>Description</w:t>
            </w:r>
          </w:p>
        </w:tc>
        <w:tc>
          <w:tcPr>
            <w:tcW w:type="dxa" w:w="1728"/>
            <w:shd w:val="clear" w:color="auto" w:fill="1F4E79"/>
            <w:tcBorders>
              <w:top w:val="single" w:sz="4" w:space="0" w:color="1F4E79"/>
              <w:left w:val="single" w:sz="4" w:space="0" w:color="1F4E79"/>
              <w:bottom w:val="single" w:sz="4" w:space="0" w:color="1F4E79"/>
              <w:right w:val="single" w:sz="4" w:space="0" w:color="1F4E79"/>
            </w:tcBorders>
            <w:vAlign w:val="center"/>
          </w:tcPr>
          <w:p>
            <w:pPr>
              <w:jc w:val="left"/>
            </w:pPr>
            <w:r>
              <w:rPr>
                <w:rFonts w:ascii="Arial" w:hAnsi="Arial"/>
                <w:b/>
                <w:color w:val="FFFFFF"/>
                <w:sz w:val="18"/>
              </w:rPr>
              <w:t>Due Date</w:t>
            </w:r>
          </w:p>
        </w:tc>
        <w:tc>
          <w:tcPr>
            <w:tcW w:type="dxa" w:w="2160"/>
            <w:shd w:val="clear" w:color="auto" w:fill="1F4E79"/>
            <w:tcBorders>
              <w:top w:val="single" w:sz="4" w:space="0" w:color="1F4E79"/>
              <w:left w:val="single" w:sz="4" w:space="0" w:color="1F4E79"/>
              <w:bottom w:val="single" w:sz="4" w:space="0" w:color="1F4E79"/>
              <w:right w:val="single" w:sz="4" w:space="0" w:color="1F4E79"/>
            </w:tcBorders>
            <w:vAlign w:val="center"/>
          </w:tcPr>
          <w:p>
            <w:pPr>
              <w:jc w:val="left"/>
            </w:pPr>
            <w:r>
              <w:rPr>
                <w:rFonts w:ascii="Arial" w:hAnsi="Arial"/>
                <w:b/>
                <w:color w:val="FFFFFF"/>
                <w:sz w:val="18"/>
              </w:rPr>
              <w:t>Delivery Method</w:t>
            </w:r>
          </w:p>
        </w:tc>
      </w:tr>
      <w:tr>
        <w:tc>
          <w:tcPr>
            <w:tcW w:type="dxa" w:w="2304"/>
            <w:shd w:val="clear" w:color="auto" w:fill="FFFFFF"/>
            <w:tcBorders>
              <w:top w:val="single" w:sz="4" w:space="0" w:color="CCCCCC"/>
              <w:left w:val="single" w:sz="4" w:space="0" w:color="CCCCCC"/>
              <w:bottom w:val="single" w:sz="4" w:space="0" w:color="CCCCCC"/>
              <w:right w:val="single" w:sz="4" w:space="0" w:color="CCCCCC"/>
            </w:tcBorders>
            <w:vAlign w:val="top"/>
          </w:tcPr>
          <w:p>
            <w:pPr>
              <w:jc w:val="left"/>
            </w:pPr>
            <w:r>
              <w:rPr>
                <w:rFonts w:ascii="Arial" w:hAnsi="Arial"/>
                <w:sz w:val="18"/>
              </w:rPr>
              <w:t>Kickoff Meeting</w:t>
            </w:r>
          </w:p>
        </w:tc>
        <w:tc>
          <w:tcPr>
            <w:tcW w:type="dxa" w:w="4608"/>
            <w:shd w:val="clear" w:color="auto" w:fill="FFFFFF"/>
            <w:tcBorders>
              <w:top w:val="single" w:sz="4" w:space="0" w:color="CCCCCC"/>
              <w:left w:val="single" w:sz="4" w:space="0" w:color="CCCCCC"/>
              <w:bottom w:val="single" w:sz="4" w:space="0" w:color="CCCCCC"/>
              <w:right w:val="single" w:sz="4" w:space="0" w:color="CCCCCC"/>
            </w:tcBorders>
            <w:vAlign w:val="top"/>
          </w:tcPr>
          <w:p>
            <w:pPr>
              <w:jc w:val="left"/>
            </w:pPr>
            <w:r>
              <w:rPr>
                <w:rFonts w:ascii="Arial" w:hAnsi="Arial"/>
                <w:sz w:val="18"/>
              </w:rPr>
              <w:t>Pre-engagement call to confirm scope, contacts, and logistics</w:t>
            </w:r>
          </w:p>
        </w:tc>
        <w:tc>
          <w:tcPr>
            <w:tcW w:type="dxa" w:w="1728"/>
            <w:shd w:val="clear" w:color="auto" w:fill="FFFFFF"/>
            <w:tcBorders>
              <w:top w:val="single" w:sz="4" w:space="0" w:color="CCCCCC"/>
              <w:left w:val="single" w:sz="4" w:space="0" w:color="CCCCCC"/>
              <w:bottom w:val="single" w:sz="4" w:space="0" w:color="CCCCCC"/>
              <w:right w:val="single" w:sz="4" w:space="0" w:color="CCCCCC"/>
            </w:tcBorders>
            <w:vAlign w:val="top"/>
          </w:tcPr>
          <w:p>
            <w:pPr>
              <w:jc w:val="left"/>
            </w:pPr>
            <w:r>
              <w:rPr>
                <w:rFonts w:ascii="Arial" w:hAnsi="Arial"/>
                <w:sz w:val="18"/>
              </w:rPr>
              <w:t>June 01, 2026</w:t>
            </w:r>
          </w:p>
        </w:tc>
        <w:tc>
          <w:tcPr>
            <w:tcW w:type="dxa" w:w="2160"/>
            <w:shd w:val="clear" w:color="auto" w:fill="FFFFFF"/>
            <w:tcBorders>
              <w:top w:val="single" w:sz="4" w:space="0" w:color="CCCCCC"/>
              <w:left w:val="single" w:sz="4" w:space="0" w:color="CCCCCC"/>
              <w:bottom w:val="single" w:sz="4" w:space="0" w:color="CCCCCC"/>
              <w:right w:val="single" w:sz="4" w:space="0" w:color="CCCCCC"/>
            </w:tcBorders>
            <w:vAlign w:val="top"/>
          </w:tcPr>
          <w:p>
            <w:pPr>
              <w:jc w:val="left"/>
            </w:pPr>
            <w:r>
              <w:rPr>
                <w:rFonts w:ascii="Arial" w:hAnsi="Arial"/>
                <w:sz w:val="18"/>
              </w:rPr>
              <w:t>Video conference</w:t>
            </w:r>
          </w:p>
        </w:tc>
      </w:tr>
      <w:tr>
        <w:tc>
          <w:tcPr>
            <w:tcW w:type="dxa" w:w="2304"/>
            <w:shd w:val="clear" w:color="auto" w:fill="F2F2F2"/>
            <w:tcBorders>
              <w:top w:val="single" w:sz="4" w:space="0" w:color="CCCCCC"/>
              <w:left w:val="single" w:sz="4" w:space="0" w:color="CCCCCC"/>
              <w:bottom w:val="single" w:sz="4" w:space="0" w:color="CCCCCC"/>
              <w:right w:val="single" w:sz="4" w:space="0" w:color="CCCCCC"/>
            </w:tcBorders>
            <w:vAlign w:val="top"/>
          </w:tcPr>
          <w:p>
            <w:pPr>
              <w:jc w:val="left"/>
            </w:pPr>
            <w:r>
              <w:rPr>
                <w:rFonts w:ascii="Arial" w:hAnsi="Arial"/>
                <w:sz w:val="18"/>
              </w:rPr>
              <w:t>Weekly Status Reports</w:t>
            </w:r>
          </w:p>
        </w:tc>
        <w:tc>
          <w:tcPr>
            <w:tcW w:type="dxa" w:w="4608"/>
            <w:shd w:val="clear" w:color="auto" w:fill="F2F2F2"/>
            <w:tcBorders>
              <w:top w:val="single" w:sz="4" w:space="0" w:color="CCCCCC"/>
              <w:left w:val="single" w:sz="4" w:space="0" w:color="CCCCCC"/>
              <w:bottom w:val="single" w:sz="4" w:space="0" w:color="CCCCCC"/>
              <w:right w:val="single" w:sz="4" w:space="0" w:color="CCCCCC"/>
            </w:tcBorders>
            <w:vAlign w:val="top"/>
          </w:tcPr>
          <w:p>
            <w:pPr>
              <w:jc w:val="left"/>
            </w:pPr>
            <w:r>
              <w:rPr>
                <w:rFonts w:ascii="Arial" w:hAnsi="Arial"/>
                <w:sz w:val="18"/>
              </w:rPr>
              <w:t>Brief written summary of activities, findings, and blockers</w:t>
            </w:r>
          </w:p>
        </w:tc>
        <w:tc>
          <w:tcPr>
            <w:tcW w:type="dxa" w:w="1728"/>
            <w:shd w:val="clear" w:color="auto" w:fill="F2F2F2"/>
            <w:tcBorders>
              <w:top w:val="single" w:sz="4" w:space="0" w:color="CCCCCC"/>
              <w:left w:val="single" w:sz="4" w:space="0" w:color="CCCCCC"/>
              <w:bottom w:val="single" w:sz="4" w:space="0" w:color="CCCCCC"/>
              <w:right w:val="single" w:sz="4" w:space="0" w:color="CCCCCC"/>
            </w:tcBorders>
            <w:vAlign w:val="top"/>
          </w:tcPr>
          <w:p>
            <w:pPr>
              <w:jc w:val="left"/>
            </w:pPr>
            <w:r>
              <w:rPr>
                <w:rFonts w:ascii="Arial" w:hAnsi="Arial"/>
                <w:sz w:val="18"/>
              </w:rPr>
              <w:t>Weekly during active testing</w:t>
            </w:r>
          </w:p>
        </w:tc>
        <w:tc>
          <w:tcPr>
            <w:tcW w:type="dxa" w:w="2160"/>
            <w:shd w:val="clear" w:color="auto" w:fill="F2F2F2"/>
            <w:tcBorders>
              <w:top w:val="single" w:sz="4" w:space="0" w:color="CCCCCC"/>
              <w:left w:val="single" w:sz="4" w:space="0" w:color="CCCCCC"/>
              <w:bottom w:val="single" w:sz="4" w:space="0" w:color="CCCCCC"/>
              <w:right w:val="single" w:sz="4" w:space="0" w:color="CCCCCC"/>
            </w:tcBorders>
            <w:vAlign w:val="top"/>
          </w:tcPr>
          <w:p>
            <w:pPr>
              <w:jc w:val="left"/>
            </w:pPr>
            <w:r>
              <w:rPr>
                <w:rFonts w:ascii="Arial" w:hAnsi="Arial"/>
                <w:sz w:val="18"/>
              </w:rPr>
              <w:t>Encrypted email</w:t>
            </w:r>
          </w:p>
        </w:tc>
      </w:tr>
      <w:tr>
        <w:tc>
          <w:tcPr>
            <w:tcW w:type="dxa" w:w="2304"/>
            <w:shd w:val="clear" w:color="auto" w:fill="FFFFFF"/>
            <w:tcBorders>
              <w:top w:val="single" w:sz="4" w:space="0" w:color="CCCCCC"/>
              <w:left w:val="single" w:sz="4" w:space="0" w:color="CCCCCC"/>
              <w:bottom w:val="single" w:sz="4" w:space="0" w:color="CCCCCC"/>
              <w:right w:val="single" w:sz="4" w:space="0" w:color="CCCCCC"/>
            </w:tcBorders>
            <w:vAlign w:val="top"/>
          </w:tcPr>
          <w:p>
            <w:pPr>
              <w:jc w:val="left"/>
            </w:pPr>
            <w:r>
              <w:rPr>
                <w:rFonts w:ascii="Arial" w:hAnsi="Arial"/>
                <w:sz w:val="18"/>
              </w:rPr>
              <w:t>Critical Finding Notification</w:t>
            </w:r>
          </w:p>
        </w:tc>
        <w:tc>
          <w:tcPr>
            <w:tcW w:type="dxa" w:w="4608"/>
            <w:shd w:val="clear" w:color="auto" w:fill="FFFFFF"/>
            <w:tcBorders>
              <w:top w:val="single" w:sz="4" w:space="0" w:color="CCCCCC"/>
              <w:left w:val="single" w:sz="4" w:space="0" w:color="CCCCCC"/>
              <w:bottom w:val="single" w:sz="4" w:space="0" w:color="CCCCCC"/>
              <w:right w:val="single" w:sz="4" w:space="0" w:color="CCCCCC"/>
            </w:tcBorders>
            <w:vAlign w:val="top"/>
          </w:tcPr>
          <w:p>
            <w:pPr>
              <w:jc w:val="left"/>
            </w:pPr>
            <w:r>
              <w:rPr>
                <w:rFonts w:ascii="Arial" w:hAnsi="Arial"/>
                <w:sz w:val="18"/>
              </w:rPr>
              <w:t>Any Critical/High finding with active exploit potential — within 4 hours</w:t>
            </w:r>
          </w:p>
        </w:tc>
        <w:tc>
          <w:tcPr>
            <w:tcW w:type="dxa" w:w="1728"/>
            <w:shd w:val="clear" w:color="auto" w:fill="FFFFFF"/>
            <w:tcBorders>
              <w:top w:val="single" w:sz="4" w:space="0" w:color="CCCCCC"/>
              <w:left w:val="single" w:sz="4" w:space="0" w:color="CCCCCC"/>
              <w:bottom w:val="single" w:sz="4" w:space="0" w:color="CCCCCC"/>
              <w:right w:val="single" w:sz="4" w:space="0" w:color="CCCCCC"/>
            </w:tcBorders>
            <w:vAlign w:val="top"/>
          </w:tcPr>
          <w:p>
            <w:pPr>
              <w:jc w:val="left"/>
            </w:pPr>
            <w:r>
              <w:rPr>
                <w:rFonts w:ascii="Arial" w:hAnsi="Arial"/>
                <w:sz w:val="18"/>
              </w:rPr>
              <w:t>Immediate upon discovery</w:t>
            </w:r>
          </w:p>
        </w:tc>
        <w:tc>
          <w:tcPr>
            <w:tcW w:type="dxa" w:w="2160"/>
            <w:shd w:val="clear" w:color="auto" w:fill="FFFFFF"/>
            <w:tcBorders>
              <w:top w:val="single" w:sz="4" w:space="0" w:color="CCCCCC"/>
              <w:left w:val="single" w:sz="4" w:space="0" w:color="CCCCCC"/>
              <w:bottom w:val="single" w:sz="4" w:space="0" w:color="CCCCCC"/>
              <w:right w:val="single" w:sz="4" w:space="0" w:color="CCCCCC"/>
            </w:tcBorders>
            <w:vAlign w:val="top"/>
          </w:tcPr>
          <w:p>
            <w:pPr>
              <w:jc w:val="left"/>
            </w:pPr>
            <w:r>
              <w:rPr>
                <w:rFonts w:ascii="Arial" w:hAnsi="Arial"/>
                <w:sz w:val="18"/>
              </w:rPr>
              <w:t>Phone + encrypted email</w:t>
            </w:r>
          </w:p>
        </w:tc>
      </w:tr>
      <w:tr>
        <w:tc>
          <w:tcPr>
            <w:tcW w:type="dxa" w:w="2304"/>
            <w:shd w:val="clear" w:color="auto" w:fill="F2F2F2"/>
            <w:tcBorders>
              <w:top w:val="single" w:sz="4" w:space="0" w:color="CCCCCC"/>
              <w:left w:val="single" w:sz="4" w:space="0" w:color="CCCCCC"/>
              <w:bottom w:val="single" w:sz="4" w:space="0" w:color="CCCCCC"/>
              <w:right w:val="single" w:sz="4" w:space="0" w:color="CCCCCC"/>
            </w:tcBorders>
            <w:vAlign w:val="top"/>
          </w:tcPr>
          <w:p>
            <w:pPr>
              <w:jc w:val="left"/>
            </w:pPr>
            <w:r>
              <w:rPr>
                <w:rFonts w:ascii="Arial" w:hAnsi="Arial"/>
                <w:sz w:val="18"/>
              </w:rPr>
              <w:t>Draft Final Report</w:t>
            </w:r>
          </w:p>
        </w:tc>
        <w:tc>
          <w:tcPr>
            <w:tcW w:type="dxa" w:w="4608"/>
            <w:shd w:val="clear" w:color="auto" w:fill="F2F2F2"/>
            <w:tcBorders>
              <w:top w:val="single" w:sz="4" w:space="0" w:color="CCCCCC"/>
              <w:left w:val="single" w:sz="4" w:space="0" w:color="CCCCCC"/>
              <w:bottom w:val="single" w:sz="4" w:space="0" w:color="CCCCCC"/>
              <w:right w:val="single" w:sz="4" w:space="0" w:color="CCCCCC"/>
            </w:tcBorders>
            <w:vAlign w:val="top"/>
          </w:tcPr>
          <w:p>
            <w:pPr>
              <w:jc w:val="left"/>
            </w:pPr>
            <w:r>
              <w:rPr>
                <w:rFonts w:ascii="Arial" w:hAnsi="Arial"/>
                <w:sz w:val="18"/>
              </w:rPr>
              <w:t>Full findings report with executive summary, technical details, evidence, and remediation</w:t>
            </w:r>
          </w:p>
        </w:tc>
        <w:tc>
          <w:tcPr>
            <w:tcW w:type="dxa" w:w="1728"/>
            <w:shd w:val="clear" w:color="auto" w:fill="F2F2F2"/>
            <w:tcBorders>
              <w:top w:val="single" w:sz="4" w:space="0" w:color="CCCCCC"/>
              <w:left w:val="single" w:sz="4" w:space="0" w:color="CCCCCC"/>
              <w:bottom w:val="single" w:sz="4" w:space="0" w:color="CCCCCC"/>
              <w:right w:val="single" w:sz="4" w:space="0" w:color="CCCCCC"/>
            </w:tcBorders>
            <w:vAlign w:val="top"/>
          </w:tcPr>
          <w:p>
            <w:pPr>
              <w:jc w:val="left"/>
            </w:pPr>
            <w:r>
              <w:rPr>
                <w:rFonts w:ascii="Arial" w:hAnsi="Arial"/>
                <w:sz w:val="18"/>
              </w:rPr>
              <w:t>September 07, 2026</w:t>
            </w:r>
          </w:p>
        </w:tc>
        <w:tc>
          <w:tcPr>
            <w:tcW w:type="dxa" w:w="2160"/>
            <w:shd w:val="clear" w:color="auto" w:fill="F2F2F2"/>
            <w:tcBorders>
              <w:top w:val="single" w:sz="4" w:space="0" w:color="CCCCCC"/>
              <w:left w:val="single" w:sz="4" w:space="0" w:color="CCCCCC"/>
              <w:bottom w:val="single" w:sz="4" w:space="0" w:color="CCCCCC"/>
              <w:right w:val="single" w:sz="4" w:space="0" w:color="CCCCCC"/>
            </w:tcBorders>
            <w:vAlign w:val="top"/>
          </w:tcPr>
          <w:p>
            <w:pPr>
              <w:jc w:val="left"/>
            </w:pPr>
            <w:r>
              <w:rPr>
                <w:rFonts w:ascii="Arial" w:hAnsi="Arial"/>
                <w:sz w:val="18"/>
              </w:rPr>
              <w:t>Encrypted email / secure portal</w:t>
            </w:r>
          </w:p>
        </w:tc>
      </w:tr>
      <w:tr>
        <w:tc>
          <w:tcPr>
            <w:tcW w:type="dxa" w:w="2304"/>
            <w:shd w:val="clear" w:color="auto" w:fill="FFFFFF"/>
            <w:tcBorders>
              <w:top w:val="single" w:sz="4" w:space="0" w:color="CCCCCC"/>
              <w:left w:val="single" w:sz="4" w:space="0" w:color="CCCCCC"/>
              <w:bottom w:val="single" w:sz="4" w:space="0" w:color="CCCCCC"/>
              <w:right w:val="single" w:sz="4" w:space="0" w:color="CCCCCC"/>
            </w:tcBorders>
            <w:vAlign w:val="top"/>
          </w:tcPr>
          <w:p>
            <w:pPr>
              <w:jc w:val="left"/>
            </w:pPr>
            <w:r>
              <w:rPr>
                <w:rFonts w:ascii="Arial" w:hAnsi="Arial"/>
                <w:sz w:val="18"/>
              </w:rPr>
              <w:t>Final Report</w:t>
            </w:r>
          </w:p>
        </w:tc>
        <w:tc>
          <w:tcPr>
            <w:tcW w:type="dxa" w:w="4608"/>
            <w:shd w:val="clear" w:color="auto" w:fill="FFFFFF"/>
            <w:tcBorders>
              <w:top w:val="single" w:sz="4" w:space="0" w:color="CCCCCC"/>
              <w:left w:val="single" w:sz="4" w:space="0" w:color="CCCCCC"/>
              <w:bottom w:val="single" w:sz="4" w:space="0" w:color="CCCCCC"/>
              <w:right w:val="single" w:sz="4" w:space="0" w:color="CCCCCC"/>
            </w:tcBorders>
            <w:vAlign w:val="top"/>
          </w:tcPr>
          <w:p>
            <w:pPr>
              <w:jc w:val="left"/>
            </w:pPr>
            <w:r>
              <w:rPr>
                <w:rFonts w:ascii="Arial" w:hAnsi="Arial"/>
                <w:sz w:val="18"/>
              </w:rPr>
              <w:t>Finalized report incorporating client review corrections</w:t>
            </w:r>
          </w:p>
        </w:tc>
        <w:tc>
          <w:tcPr>
            <w:tcW w:type="dxa" w:w="1728"/>
            <w:shd w:val="clear" w:color="auto" w:fill="FFFFFF"/>
            <w:tcBorders>
              <w:top w:val="single" w:sz="4" w:space="0" w:color="CCCCCC"/>
              <w:left w:val="single" w:sz="4" w:space="0" w:color="CCCCCC"/>
              <w:bottom w:val="single" w:sz="4" w:space="0" w:color="CCCCCC"/>
              <w:right w:val="single" w:sz="4" w:space="0" w:color="CCCCCC"/>
            </w:tcBorders>
            <w:vAlign w:val="top"/>
          </w:tcPr>
          <w:p>
            <w:pPr>
              <w:jc w:val="left"/>
            </w:pPr>
            <w:r>
              <w:rPr>
                <w:rFonts w:ascii="Arial" w:hAnsi="Arial"/>
                <w:sz w:val="18"/>
              </w:rPr>
              <w:t>October 15, 2026</w:t>
            </w:r>
          </w:p>
        </w:tc>
        <w:tc>
          <w:tcPr>
            <w:tcW w:type="dxa" w:w="2160"/>
            <w:shd w:val="clear" w:color="auto" w:fill="FFFFFF"/>
            <w:tcBorders>
              <w:top w:val="single" w:sz="4" w:space="0" w:color="CCCCCC"/>
              <w:left w:val="single" w:sz="4" w:space="0" w:color="CCCCCC"/>
              <w:bottom w:val="single" w:sz="4" w:space="0" w:color="CCCCCC"/>
              <w:right w:val="single" w:sz="4" w:space="0" w:color="CCCCCC"/>
            </w:tcBorders>
            <w:vAlign w:val="top"/>
          </w:tcPr>
          <w:p>
            <w:pPr>
              <w:jc w:val="left"/>
            </w:pPr>
            <w:r>
              <w:rPr>
                <w:rFonts w:ascii="Arial" w:hAnsi="Arial"/>
                <w:sz w:val="18"/>
              </w:rPr>
              <w:t>Encrypted email / secure portal</w:t>
            </w:r>
          </w:p>
        </w:tc>
      </w:tr>
      <w:tr>
        <w:tc>
          <w:tcPr>
            <w:tcW w:type="dxa" w:w="2304"/>
            <w:shd w:val="clear" w:color="auto" w:fill="F2F2F2"/>
            <w:tcBorders>
              <w:top w:val="single" w:sz="4" w:space="0" w:color="CCCCCC"/>
              <w:left w:val="single" w:sz="4" w:space="0" w:color="CCCCCC"/>
              <w:bottom w:val="single" w:sz="4" w:space="0" w:color="CCCCCC"/>
              <w:right w:val="single" w:sz="4" w:space="0" w:color="CCCCCC"/>
            </w:tcBorders>
            <w:vAlign w:val="top"/>
          </w:tcPr>
          <w:p>
            <w:pPr>
              <w:jc w:val="left"/>
            </w:pPr>
            <w:r>
              <w:rPr>
                <w:rFonts w:ascii="Arial" w:hAnsi="Arial"/>
                <w:sz w:val="18"/>
              </w:rPr>
              <w:t>Retest Report</w:t>
            </w:r>
          </w:p>
        </w:tc>
        <w:tc>
          <w:tcPr>
            <w:tcW w:type="dxa" w:w="4608"/>
            <w:shd w:val="clear" w:color="auto" w:fill="F2F2F2"/>
            <w:tcBorders>
              <w:top w:val="single" w:sz="4" w:space="0" w:color="CCCCCC"/>
              <w:left w:val="single" w:sz="4" w:space="0" w:color="CCCCCC"/>
              <w:bottom w:val="single" w:sz="4" w:space="0" w:color="CCCCCC"/>
              <w:right w:val="single" w:sz="4" w:space="0" w:color="CCCCCC"/>
            </w:tcBorders>
            <w:vAlign w:val="top"/>
          </w:tcPr>
          <w:p>
            <w:pPr>
              <w:jc w:val="left"/>
            </w:pPr>
            <w:r>
              <w:rPr>
                <w:rFonts w:ascii="Arial" w:hAnsi="Arial"/>
                <w:sz w:val="18"/>
              </w:rPr>
              <w:t>Findings verification for remediated items only</w:t>
            </w:r>
          </w:p>
        </w:tc>
        <w:tc>
          <w:tcPr>
            <w:tcW w:type="dxa" w:w="1728"/>
            <w:shd w:val="clear" w:color="auto" w:fill="F2F2F2"/>
            <w:tcBorders>
              <w:top w:val="single" w:sz="4" w:space="0" w:color="CCCCCC"/>
              <w:left w:val="single" w:sz="4" w:space="0" w:color="CCCCCC"/>
              <w:bottom w:val="single" w:sz="4" w:space="0" w:color="CCCCCC"/>
              <w:right w:val="single" w:sz="4" w:space="0" w:color="CCCCCC"/>
            </w:tcBorders>
            <w:vAlign w:val="top"/>
          </w:tcPr>
          <w:p>
            <w:pPr>
              <w:jc w:val="left"/>
            </w:pPr>
            <w:r>
              <w:rPr>
                <w:rFonts w:ascii="Arial" w:hAnsi="Arial"/>
                <w:sz w:val="18"/>
              </w:rPr>
            </w:r>
          </w:p>
        </w:tc>
        <w:tc>
          <w:tcPr>
            <w:tcW w:type="dxa" w:w="2160"/>
            <w:shd w:val="clear" w:color="auto" w:fill="F2F2F2"/>
            <w:tcBorders>
              <w:top w:val="single" w:sz="4" w:space="0" w:color="CCCCCC"/>
              <w:left w:val="single" w:sz="4" w:space="0" w:color="CCCCCC"/>
              <w:bottom w:val="single" w:sz="4" w:space="0" w:color="CCCCCC"/>
              <w:right w:val="single" w:sz="4" w:space="0" w:color="CCCCCC"/>
            </w:tcBorders>
            <w:vAlign w:val="top"/>
          </w:tcPr>
          <w:p>
            <w:pPr>
              <w:jc w:val="left"/>
            </w:pPr>
            <w:r>
              <w:rPr>
                <w:rFonts w:ascii="Arial" w:hAnsi="Arial"/>
                <w:sz w:val="18"/>
              </w:rPr>
              <w:t>Encrypted email / secure portal</w:t>
            </w:r>
          </w:p>
        </w:tc>
      </w:tr>
    </w:tbl>
    <w:p/>
    <w:p>
      <w:pPr>
        <w:spacing w:before="240" w:after="80"/>
        <w:jc w:val="left"/>
        <w:pBdr>
          <w:bottom w:val="single" w:sz="8" w:space="1" w:color="2E75B6"/>
        </w:pBdr>
      </w:pPr>
      <w:r>
        <w:rPr>
          <w:rFonts w:ascii="Arial" w:hAnsi="Arial"/>
          <w:b/>
          <w:color w:val="1A1A2E"/>
          <w:sz w:val="26"/>
        </w:rPr>
        <w:t>5. Data Governance</w:t>
      </w:r>
    </w:p>
    <w:p>
      <w:pPr>
        <w:spacing w:before="240" w:after="80"/>
        <w:jc w:val="left"/>
        <w:pBdr>
          <w:bottom w:val="single" w:sz="4" w:space="1" w:color="2E75B6"/>
        </w:pBdr>
      </w:pPr>
      <w:r>
        <w:rPr>
          <w:rFonts w:ascii="Arial" w:hAnsi="Arial"/>
          <w:b/>
          <w:color w:val="1A1A2E"/>
          <w:sz w:val="22"/>
        </w:rPr>
        <w:t>5.1 Data Captured During Testing</w:t>
      </w:r>
    </w:p>
    <w:p>
      <w:pPr>
        <w:spacing w:after="80"/>
      </w:pPr>
      <w:r>
        <w:rPr>
          <w:rFonts w:ascii="Arial" w:hAnsi="Arial"/>
          <w:b w:val="0"/>
          <w:i w:val="0"/>
          <w:sz w:val="20"/>
        </w:rPr>
        <w:t>The Testing Team acknowledges that testing activities may result in the incidental capture of sensitive data including customer personally identifiable information (PII), account numbers, authentication credentials, and confidential business data. The Testing Team agrees to the following data handling obligations:</w:t>
      </w:r>
    </w:p>
    <w:p>
      <w:pPr>
        <w:pStyle w:val="ListBullet"/>
        <w:spacing w:after="40"/>
      </w:pPr>
      <w:r>
        <w:rPr>
          <w:rFonts w:ascii="Arial" w:hAnsi="Arial"/>
          <w:sz w:val="20"/>
        </w:rPr>
        <w:t>All data captured during testing will be stored on Testing Team-controlled systems using AES-256 encryption at rest.</w:t>
      </w:r>
    </w:p>
    <w:p>
      <w:pPr>
        <w:pStyle w:val="ListBullet"/>
        <w:spacing w:after="40"/>
      </w:pPr>
      <w:r>
        <w:rPr>
          <w:rFonts w:ascii="Arial" w:hAnsi="Arial"/>
          <w:sz w:val="20"/>
        </w:rPr>
        <w:t>No Client data will be stored on personal devices, cloud storage services, or any system outside the Testing Team's direct control.</w:t>
      </w:r>
    </w:p>
    <w:p>
      <w:pPr>
        <w:pStyle w:val="ListBullet"/>
        <w:spacing w:after="40"/>
      </w:pPr>
      <w:r>
        <w:rPr>
          <w:rFonts w:ascii="Arial" w:hAnsi="Arial"/>
          <w:sz w:val="20"/>
        </w:rPr>
        <w:t>Credentials discovered during testing will be reported to the Client Technical Contact within 1 hour(s) of discovery.</w:t>
      </w:r>
    </w:p>
    <w:p>
      <w:pPr>
        <w:pStyle w:val="ListBullet"/>
        <w:spacing w:after="40"/>
      </w:pPr>
      <w:r>
        <w:rPr>
          <w:rFonts w:ascii="Arial" w:hAnsi="Arial"/>
          <w:sz w:val="20"/>
        </w:rPr>
        <w:t>Customer PII encountered incidentally will be documented by type and volume only — individual records will not be retained.</w:t>
      </w:r>
    </w:p>
    <w:p>
      <w:pPr>
        <w:pStyle w:val="ListBullet"/>
        <w:spacing w:after="40"/>
      </w:pPr>
      <w:r>
        <w:rPr>
          <w:rFonts w:ascii="Arial" w:hAnsi="Arial"/>
          <w:sz w:val="20"/>
        </w:rPr>
        <w:t>All captured data will be transferred to Client and securely deleted from all Testing Team systems within 120 days of final report delivery.</w:t>
      </w:r>
    </w:p>
    <w:p>
      <w:pPr>
        <w:pStyle w:val="ListBullet"/>
        <w:spacing w:after="40"/>
      </w:pPr>
      <w:r>
        <w:rPr>
          <w:rFonts w:ascii="Arial" w:hAnsi="Arial"/>
          <w:sz w:val="20"/>
        </w:rPr>
        <w:t>All PII is to be treated as CONFIDENTIAL DATA</w:t>
      </w:r>
    </w:p>
    <w:p>
      <w:pPr>
        <w:spacing w:before="240" w:after="80"/>
        <w:jc w:val="left"/>
        <w:pBdr>
          <w:bottom w:val="single" w:sz="8" w:space="1" w:color="2E75B6"/>
        </w:pBdr>
      </w:pPr>
      <w:r>
        <w:rPr>
          <w:rFonts w:ascii="Arial" w:hAnsi="Arial"/>
          <w:b/>
          <w:color w:val="1A1A2E"/>
          <w:sz w:val="26"/>
        </w:rPr>
        <w:t>6. Regulatory and Legal Considerations</w:t>
      </w:r>
    </w:p>
    <w:p>
      <w:pPr>
        <w:spacing w:after="80"/>
      </w:pPr>
      <w:r>
        <w:rPr>
          <w:rFonts w:ascii="Arial" w:hAnsi="Arial"/>
          <w:b w:val="0"/>
          <w:i w:val="0"/>
          <w:sz w:val="20"/>
        </w:rPr>
        <w:t>This engagement is conducted pursuant to applicable federal and state law. The following provisions define the legal framework under which testing is authorized, the protections afforded to Testing Team personnel, and the obligations of both parties.</w:t>
      </w:r>
    </w:p>
    <w:p>
      <w:pPr>
        <w:spacing w:after="80"/>
      </w:pPr>
      <w:r>
        <w:rPr>
          <w:rFonts w:ascii="Arial" w:hAnsi="Arial"/>
          <w:b/>
          <w:i w:val="0"/>
          <w:sz w:val="20"/>
        </w:rPr>
        <w:t>NOTICE: The following clauses include protective language specific to authorized penetration testing engagements. Both parties are advised to have this Agreement reviewed by qualified Attorney of Record before execution. These provisions are designed to protect both the Client and the Testing Team.</w:t>
      </w:r>
    </w:p>
    <w:p>
      <w:pPr>
        <w:spacing w:before="240" w:after="80"/>
        <w:jc w:val="left"/>
        <w:pBdr>
          <w:bottom w:val="single" w:sz="8" w:space="1" w:color="2E75B6"/>
        </w:pBdr>
      </w:pPr>
      <w:r>
        <w:rPr>
          <w:rFonts w:ascii="Arial" w:hAnsi="Arial"/>
          <w:b/>
          <w:color w:val="1A1A2E"/>
          <w:sz w:val="26"/>
        </w:rPr>
        <w:t>7. Authorization and Lawful Access</w:t>
      </w:r>
    </w:p>
    <w:p>
      <w:pPr>
        <w:spacing w:after="80"/>
      </w:pPr>
      <w:r>
        <w:rPr>
          <w:rFonts w:ascii="Arial" w:hAnsi="Arial"/>
          <w:b w:val="0"/>
          <w:i w:val="0"/>
          <w:sz w:val="20"/>
        </w:rPr>
        <w:t>This Agreement constitutes express written authorization by the Client for the Testing Team to access, probe, test, and attempt to exploit the systems, networks, facilities, and personnel defined in Section 3 of this Agreement, during the authorized testing windows defined in Section 1.3, from the authorized source addresses defined in Section 2.2.</w:t>
      </w:r>
    </w:p>
    <w:p>
      <w:pPr>
        <w:spacing w:after="80"/>
      </w:pPr>
      <w:r>
        <w:rPr>
          <w:rFonts w:ascii="Arial" w:hAnsi="Arial"/>
          <w:b w:val="0"/>
          <w:i w:val="0"/>
          <w:sz w:val="20"/>
        </w:rPr>
        <w:t>The parties expressly agree that this authorization satisfies the 'authorization' element of the Computer Fraud and Abuse Act (18 U.S.C. § 1030), the Electronic Communications Privacy Act (18 U.S.C. §§ 2510–2523), and all substantially equivalent state computer crime, unauthorized access, and cybersecurity statutes, including but not limited to the law of the state(s) in which testing activities are conducted.</w:t>
      </w:r>
    </w:p>
    <w:p>
      <w:pPr>
        <w:spacing w:after="80"/>
      </w:pPr>
      <w:r>
        <w:rPr>
          <w:rFonts w:ascii="Arial" w:hAnsi="Arial"/>
          <w:b w:val="0"/>
          <w:i w:val="0"/>
          <w:sz w:val="20"/>
        </w:rPr>
        <w:t>Testing Team personnel acting in good faith within the defined scope, time windows, and source address restrictions of this Agreement are performing authorized computer access within the meaning of applicable law. No such activity shall constitute unauthorized access, unauthorized use, unauthorized interception of communications, trespass, or any related civil or criminal offense.</w:t>
      </w:r>
    </w:p>
    <w:p>
      <w:pPr>
        <w:spacing w:after="80"/>
      </w:pPr>
      <w:r>
        <w:rPr>
          <w:rFonts w:ascii="Arial" w:hAnsi="Arial"/>
          <w:b w:val="0"/>
          <w:i w:val="0"/>
          <w:sz w:val="20"/>
        </w:rPr>
        <w:t>The Client represents and warrants that it has legal authority to grant the authorizations provided herein with respect to all assets, systems, facilities, and personnel listed in Section 3, including assets hosted, managed, or operated by third parties on the Client's behalf where such authority exists.</w:t>
      </w:r>
    </w:p>
    <w:p>
      <w:pPr>
        <w:spacing w:before="240" w:after="80"/>
        <w:jc w:val="left"/>
        <w:pBdr>
          <w:bottom w:val="single" w:sz="8" w:space="1" w:color="2E75B6"/>
        </w:pBdr>
      </w:pPr>
      <w:r>
        <w:rPr>
          <w:rFonts w:ascii="Arial" w:hAnsi="Arial"/>
          <w:b/>
          <w:color w:val="1A1A2E"/>
          <w:sz w:val="26"/>
        </w:rPr>
        <w:t>8. Law Enforcement Contact and Client Intervention Obligation</w:t>
      </w:r>
    </w:p>
    <w:p>
      <w:pPr>
        <w:spacing w:after="80"/>
      </w:pPr>
      <w:r>
        <w:rPr>
          <w:rFonts w:ascii="Arial" w:hAnsi="Arial"/>
          <w:b w:val="0"/>
          <w:i w:val="0"/>
          <w:sz w:val="20"/>
        </w:rPr>
        <w:t>The Client acknowledges that authorized penetration testing activities — including physical security testing, social engineering, network scanning, and system exploitation — may, if observed by uninformed parties, appear indistinguishable from malicious activity. The parties have taken the following precautions to prevent unnecessary law enforcement contact and to protect Testing Team personnel in the event such contact occurs:</w:t>
      </w:r>
    </w:p>
    <w:p>
      <w:pPr>
        <w:pStyle w:val="ListBullet"/>
        <w:spacing w:after="40"/>
      </w:pPr>
      <w:r>
        <w:rPr>
          <w:rFonts w:ascii="Arial" w:hAnsi="Arial"/>
          <w:sz w:val="20"/>
        </w:rPr>
        <w:t>Testing Team personnel conducting physical testing carry a signed authorization letter (Appendix B) at all times on Client premises. This letter identifies the bearer as an authorized security tester acting under contract.</w:t>
      </w:r>
    </w:p>
    <w:p>
      <w:pPr>
        <w:pStyle w:val="ListBullet"/>
        <w:spacing w:after="40"/>
      </w:pPr>
      <w:r>
        <w:rPr>
          <w:rFonts w:ascii="Arial" w:hAnsi="Arial"/>
          <w:sz w:val="20"/>
        </w:rPr>
        <w:t>The Client's authorized emergency contact (identified in Section 2.1) is reachable at all times during active testing to verbally confirm authorization to any law enforcement officer, security officer, or facility personnel who challenges Testing Team personnel.</w:t>
      </w:r>
    </w:p>
    <w:p>
      <w:pPr>
        <w:pStyle w:val="ListBullet"/>
        <w:spacing w:after="40"/>
      </w:pPr>
      <w:r>
        <w:rPr>
          <w:rFonts w:ascii="Arial" w:hAnsi="Arial"/>
          <w:sz w:val="20"/>
        </w:rPr>
        <w:t>The Client's General Counsel or designated legal representative is aware of this engagement and is prepared to provide written confirmation of authorization to law enforcement on short notice.</w:t>
      </w:r>
    </w:p>
    <w:p>
      <w:pPr>
        <w:spacing w:after="80"/>
      </w:pPr>
      <w:r>
        <w:rPr>
          <w:rFonts w:ascii="Arial" w:hAnsi="Arial"/>
          <w:b w:val="0"/>
          <w:i w:val="0"/>
          <w:sz w:val="20"/>
        </w:rPr>
        <w:t>CLIENT INTERVENTION OBLIGATION: If any Testing Team personnel are detained, arrested, charged, or threatened with criminal or civil action by any law enforcement agency, private security force, or other third party in connection with activities authorized under this Agreement, the Client shall:</w:t>
      </w:r>
    </w:p>
    <w:p>
      <w:pPr>
        <w:pStyle w:val="ListBullet"/>
        <w:spacing w:after="40"/>
      </w:pPr>
      <w:r>
        <w:rPr>
          <w:rFonts w:ascii="Arial" w:hAnsi="Arial"/>
          <w:sz w:val="20"/>
        </w:rPr>
        <w:t>Immediately and unequivocally confirm the authorization of the relevant activities to the detaining authority, in writing if requested, within two (2) hours of notification by the Testing Team or its counsel.</w:t>
      </w:r>
    </w:p>
    <w:p>
      <w:pPr>
        <w:pStyle w:val="ListBullet"/>
        <w:spacing w:after="40"/>
      </w:pPr>
      <w:r>
        <w:rPr>
          <w:rFonts w:ascii="Arial" w:hAnsi="Arial"/>
          <w:sz w:val="20"/>
        </w:rPr>
        <w:t>Provide any law enforcement agency, prosecutor, or court with a certified copy of this Agreement and the authorization letter (Appendix B) upon request.</w:t>
      </w:r>
    </w:p>
    <w:p>
      <w:pPr>
        <w:pStyle w:val="ListBullet"/>
        <w:spacing w:after="40"/>
      </w:pPr>
      <w:r>
        <w:rPr>
          <w:rFonts w:ascii="Arial" w:hAnsi="Arial"/>
          <w:sz w:val="20"/>
        </w:rPr>
        <w:t>Cooperate fully with any investigation to establish that the Testing Team personnel were acting under lawful, written authorization at all relevant times.</w:t>
      </w:r>
    </w:p>
    <w:p>
      <w:pPr>
        <w:pStyle w:val="ListBullet"/>
        <w:spacing w:after="40"/>
      </w:pPr>
      <w:r>
        <w:rPr>
          <w:rFonts w:ascii="Arial" w:hAnsi="Arial"/>
          <w:sz w:val="20"/>
        </w:rPr>
        <w:t>Not unreasonably withhold, delay, or qualify confirmation of authorization once activities have been verified as within scope and time window.</w:t>
      </w:r>
    </w:p>
    <w:p>
      <w:pPr>
        <w:spacing w:after="80"/>
      </w:pPr>
      <w:r>
        <w:rPr>
          <w:rFonts w:ascii="Arial" w:hAnsi="Arial"/>
          <w:b w:val="0"/>
          <w:i w:val="0"/>
          <w:sz w:val="20"/>
        </w:rPr>
        <w:t>The Client's failure to perform the intervention obligations above, where such failure materially contributes to criminal charges, civil liability, or legal defense costs incurred by the Testing Team or its personnel, shall constitute a material breach of this Agreement.</w:t>
      </w:r>
    </w:p>
    <w:p>
      <w:pPr>
        <w:spacing w:before="240" w:after="80"/>
        <w:jc w:val="left"/>
        <w:pBdr>
          <w:bottom w:val="single" w:sz="8" w:space="1" w:color="2E75B6"/>
        </w:pBdr>
      </w:pPr>
      <w:r>
        <w:rPr>
          <w:rFonts w:ascii="Arial" w:hAnsi="Arial"/>
          <w:b/>
          <w:color w:val="1A1A2E"/>
          <w:sz w:val="26"/>
        </w:rPr>
        <w:t>9. Indemnification</w:t>
      </w:r>
    </w:p>
    <w:p>
      <w:pPr>
        <w:spacing w:after="80"/>
      </w:pPr>
      <w:r>
        <w:rPr>
          <w:rFonts w:ascii="Arial" w:hAnsi="Arial"/>
          <w:b w:val="0"/>
          <w:i w:val="0"/>
          <w:sz w:val="20"/>
        </w:rPr>
        <w:t>Client shall indemnify, defend, and hold harmless the Testing Team, its principals, officers, employees, subcontractors, and agents (collectively, 'Indemnified Parties') from and against any and all claims, demands, suits, proceedings, losses, liabilities, damages, costs, and expenses (including reasonable attorneys' fees) arising out of or relating to:</w:t>
      </w:r>
    </w:p>
    <w:p>
      <w:pPr>
        <w:pStyle w:val="ListBullet"/>
        <w:spacing w:after="40"/>
      </w:pPr>
      <w:r>
        <w:rPr>
          <w:rFonts w:ascii="Arial" w:hAnsi="Arial"/>
          <w:sz w:val="20"/>
        </w:rPr>
        <w:t>Any criminal investigation, prosecution, or civil action brought by any third party — including any government agency, law enforcement body, or private party — against any Indemnified Party in connection with testing activities that were authorized under this Agreement and conducted within the defined scope, time windows, and source address restrictions;</w:t>
      </w:r>
    </w:p>
    <w:p>
      <w:pPr>
        <w:pStyle w:val="ListBullet"/>
        <w:spacing w:after="40"/>
      </w:pPr>
      <w:r>
        <w:rPr>
          <w:rFonts w:ascii="Arial" w:hAnsi="Arial"/>
          <w:sz w:val="20"/>
        </w:rPr>
        <w:t>Any claim by a third party (including employees, vendors, customers, or regulators of the Client) arising from testing activities authorized under this Agreement;</w:t>
      </w:r>
    </w:p>
    <w:p>
      <w:pPr>
        <w:pStyle w:val="ListBullet"/>
        <w:spacing w:after="40"/>
      </w:pPr>
      <w:r>
        <w:rPr>
          <w:rFonts w:ascii="Arial" w:hAnsi="Arial"/>
          <w:sz w:val="20"/>
        </w:rPr>
        <w:t>The Client's failure to obtain authorization from third-party asset owners before including third-party-operated assets within the testing scope;</w:t>
      </w:r>
    </w:p>
    <w:p>
      <w:pPr>
        <w:pStyle w:val="ListBullet"/>
        <w:spacing w:after="40"/>
      </w:pPr>
      <w:r>
        <w:rPr>
          <w:rFonts w:ascii="Arial" w:hAnsi="Arial"/>
          <w:sz w:val="20"/>
        </w:rPr>
        <w:t>The Client's failure to perform its intervention obligations under the Law Enforcement Contact clause above.</w:t>
      </w:r>
    </w:p>
    <w:p>
      <w:pPr>
        <w:spacing w:after="80"/>
      </w:pPr>
      <w:r>
        <w:rPr>
          <w:rFonts w:ascii="Arial" w:hAnsi="Arial"/>
          <w:b w:val="0"/>
          <w:i w:val="0"/>
          <w:sz w:val="20"/>
        </w:rPr>
        <w:t>This indemnification obligation shall survive the termination or expiration of this Agreement. It does not apply to activities conducted outside the defined scope, outside the authorized time windows, or from unauthorized source addresses, nor to activities prohibited under Section 3 of the Rules of Engagement document.</w:t>
      </w:r>
    </w:p>
    <w:p>
      <w:pPr>
        <w:spacing w:after="80"/>
      </w:pPr>
      <w:r>
        <w:rPr>
          <w:rFonts w:ascii="Arial" w:hAnsi="Arial"/>
          <w:b w:val="0"/>
          <w:i w:val="0"/>
          <w:sz w:val="20"/>
        </w:rPr>
        <w:t>The Testing Team shall promptly notify the Client of any claim for which indemnification may be sought and shall cooperate reasonably in the defense of such claim. The Client shall have the right to control the defense of any indemnified claim, provided that the Testing Team shall have the right to participate with counsel of its own choosing at its own expense.</w:t>
      </w:r>
    </w:p>
    <w:p>
      <w:pPr>
        <w:spacing w:before="240" w:after="80"/>
        <w:jc w:val="left"/>
        <w:pBdr>
          <w:bottom w:val="single" w:sz="8" w:space="1" w:color="2E75B6"/>
        </w:pBdr>
      </w:pPr>
      <w:r>
        <w:rPr>
          <w:rFonts w:ascii="Arial" w:hAnsi="Arial"/>
          <w:b/>
          <w:color w:val="1A1A2E"/>
          <w:sz w:val="26"/>
        </w:rPr>
        <w:t>10. Limitation of Liability</w:t>
      </w:r>
    </w:p>
    <w:p>
      <w:pPr>
        <w:spacing w:after="80"/>
      </w:pPr>
      <w:r>
        <w:rPr>
          <w:rFonts w:ascii="Arial" w:hAnsi="Arial"/>
          <w:b/>
          <w:i w:val="0"/>
          <w:sz w:val="20"/>
        </w:rPr>
        <w:t>EXCEPT FOR (A) A PARTY'S INDEMNIFICATION OBLIGATIONS, (B) DAMAGES ARISING FROM A PARTY'S GROSS NEGLIGENCE OR WILLFUL MISCONDUCT, OR (C) THE CLIENT'S FAILURE TO PERFORM ITS LAW ENFORCEMENT INTERVENTION OBLIGATIONS, IN NO EVENT SHALL EITHER PARTY BE LIABLE TO THE OTHER FOR ANY INDIRECT, INCIDENTAL, SPECIAL, CONSEQUENTIAL, EXEMPLARY, OR PUNITIVE DAMAGES, REGARDLESS OF THE CAUSE OF ACTION OR THE THEORY OF LIABILITY, EVEN IF SUCH PARTY HAS BEEN ADVISED OF THE POSSIBILITY OF SUCH DAMAGES.</w:t>
      </w:r>
    </w:p>
    <w:p>
      <w:pPr>
        <w:spacing w:after="80"/>
      </w:pPr>
      <w:r>
        <w:rPr>
          <w:rFonts w:ascii="Arial" w:hAnsi="Arial"/>
          <w:b w:val="0"/>
          <w:i w:val="0"/>
          <w:sz w:val="20"/>
        </w:rPr>
        <w:t>The Testing Team's total aggregate liability to the Client under this Agreement shall not exceed the total fees paid by the Client to the Testing Team under this Agreement in the twelve (12) months preceding the event giving rise to the claim. This limitation does not apply to the Client's indemnification obligations.</w:t>
      </w:r>
    </w:p>
    <w:p>
      <w:pPr>
        <w:spacing w:before="240" w:after="80"/>
        <w:jc w:val="left"/>
        <w:pBdr>
          <w:bottom w:val="single" w:sz="8" w:space="1" w:color="2E75B6"/>
        </w:pBdr>
      </w:pPr>
      <w:r>
        <w:rPr>
          <w:rFonts w:ascii="Arial" w:hAnsi="Arial"/>
          <w:b/>
          <w:color w:val="1A1A2E"/>
          <w:sz w:val="26"/>
        </w:rPr>
        <w:t>11. Findings Validity and Scope of Assurance</w:t>
      </w:r>
    </w:p>
    <w:p>
      <w:pPr>
        <w:spacing w:after="80"/>
      </w:pPr>
      <w:r>
        <w:rPr>
          <w:rFonts w:ascii="Arial" w:hAnsi="Arial"/>
          <w:b/>
          <w:i w:val="0"/>
          <w:sz w:val="20"/>
        </w:rPr>
        <w:t>IMPORTANT — PLEASE READ CAREFULLY:</w:t>
      </w:r>
    </w:p>
    <w:p>
      <w:pPr>
        <w:spacing w:after="80"/>
      </w:pPr>
      <w:r>
        <w:rPr>
          <w:rFonts w:ascii="Arial" w:hAnsi="Arial"/>
          <w:b w:val="0"/>
          <w:i w:val="0"/>
          <w:sz w:val="20"/>
        </w:rPr>
        <w:t>The findings, vulnerabilities, and security observations documented in any deliverable produced under this Agreement reflect the security posture of the tested systems AS OF THE DATE(S) OF TESTING ONLY. Security posture changes continuously. The Testing Team makes no representation, warranty, or assurance that:</w:t>
      </w:r>
    </w:p>
    <w:p>
      <w:pPr>
        <w:pStyle w:val="ListBullet"/>
        <w:spacing w:after="40"/>
      </w:pPr>
      <w:r>
        <w:rPr>
          <w:rFonts w:ascii="Arial" w:hAnsi="Arial"/>
          <w:sz w:val="20"/>
        </w:rPr>
        <w:t>The tested systems were free of vulnerabilities not discovered during testing. Penetration testing is a point-in-time sampling exercise, not a comprehensive audit of all possible vulnerabilities.</w:t>
      </w:r>
    </w:p>
    <w:p>
      <w:pPr>
        <w:pStyle w:val="ListBullet"/>
        <w:spacing w:after="40"/>
      </w:pPr>
      <w:r>
        <w:rPr>
          <w:rFonts w:ascii="Arial" w:hAnsi="Arial"/>
          <w:sz w:val="20"/>
        </w:rPr>
        <w:t>The tested systems will remain in the same security state after the completion of testing. System changes, patch deployments, configuration drift, new software installation, and user activity can alter the security posture at any time.</w:t>
      </w:r>
    </w:p>
    <w:p>
      <w:pPr>
        <w:pStyle w:val="ListBullet"/>
        <w:spacing w:after="40"/>
      </w:pPr>
      <w:r>
        <w:rPr>
          <w:rFonts w:ascii="Arial" w:hAnsi="Arial"/>
          <w:sz w:val="20"/>
        </w:rPr>
        <w:t>Vulnerabilities identified during testing represent the complete universe of vulnerabilities present in the tested systems. Testing is inherently bounded by scope, time, methodology, and the state of publicly known attack techniques at the time of testing.</w:t>
      </w:r>
    </w:p>
    <w:p>
      <w:pPr>
        <w:pStyle w:val="ListBullet"/>
        <w:spacing w:after="40"/>
      </w:pPr>
      <w:r>
        <w:rPr>
          <w:rFonts w:ascii="Arial" w:hAnsi="Arial"/>
          <w:sz w:val="20"/>
        </w:rPr>
        <w:t>Remediation of identified findings will result in the tested systems being free of all security vulnerabilities.</w:t>
      </w:r>
    </w:p>
    <w:p>
      <w:pPr>
        <w:pStyle w:val="ListBullet"/>
        <w:spacing w:after="40"/>
      </w:pPr>
      <w:r>
        <w:rPr>
          <w:rFonts w:ascii="Arial" w:hAnsi="Arial"/>
          <w:sz w:val="20"/>
        </w:rPr>
        <w:t>The testing methodology detected all attack paths that a motivated threat actor might use, including zero-day vulnerabilities, insider threats, or attack techniques developed after the testing period.</w:t>
      </w:r>
    </w:p>
    <w:p>
      <w:pPr>
        <w:spacing w:after="80"/>
      </w:pPr>
      <w:r>
        <w:rPr>
          <w:rFonts w:ascii="Arial" w:hAnsi="Arial"/>
          <w:b w:val="0"/>
          <w:i w:val="0"/>
          <w:sz w:val="20"/>
        </w:rPr>
        <w:t>The findings in any deliverable under this Agreement SHALL NOT be used as a representation that the Client's systems are secure, that the Client has met any specific regulatory or compliance standard, or that no breach has occurred or will occur. Compliance with any regulatory framework (including but not limited to PCI-DSS, GLBA, HIPAA, SOX, and FISMA) requires ongoing controls assessment beyond the scope of penetration testing.</w:t>
      </w:r>
    </w:p>
    <w:p>
      <w:pPr>
        <w:spacing w:after="80"/>
      </w:pPr>
      <w:r>
        <w:rPr>
          <w:rFonts w:ascii="Arial" w:hAnsi="Arial"/>
          <w:b w:val="0"/>
          <w:i w:val="0"/>
          <w:sz w:val="20"/>
        </w:rPr>
        <w:t>The Testing Team's findings are provided 'as of the date of testing' and the report should be treated as having a limited shelf life. The Client is advised to conduct regular, periodic testing to maintain current situational awareness of its security posture.</w:t>
      </w:r>
    </w:p>
    <w:p>
      <w:pPr>
        <w:spacing w:before="240" w:after="80"/>
        <w:jc w:val="left"/>
        <w:pBdr>
          <w:bottom w:val="single" w:sz="8" w:space="1" w:color="2E75B6"/>
        </w:pBdr>
      </w:pPr>
      <w:r>
        <w:rPr>
          <w:rFonts w:ascii="Arial" w:hAnsi="Arial"/>
          <w:b/>
          <w:color w:val="1A1A2E"/>
          <w:sz w:val="26"/>
        </w:rPr>
        <w:t>12. Confidentiality and Non-Disclosure</w:t>
      </w:r>
    </w:p>
    <w:p>
      <w:pPr>
        <w:spacing w:after="80"/>
      </w:pPr>
      <w:r>
        <w:rPr>
          <w:rFonts w:ascii="Arial" w:hAnsi="Arial"/>
          <w:b w:val="0"/>
          <w:i w:val="0"/>
          <w:sz w:val="20"/>
        </w:rPr>
        <w:t>All deliverables, findings, vulnerability details, network architecture information, credentials, and other information produced or obtained under this Agreement ('Confidential Information') are strictly confidential. Both parties agree:</w:t>
      </w:r>
    </w:p>
    <w:p>
      <w:pPr>
        <w:pStyle w:val="ListBullet"/>
        <w:spacing w:after="40"/>
      </w:pPr>
      <w:r>
        <w:rPr>
          <w:rFonts w:ascii="Arial" w:hAnsi="Arial"/>
          <w:sz w:val="20"/>
        </w:rPr>
        <w:t>To use Confidential Information solely for the purposes of this engagement and the remediation of identified findings.</w:t>
      </w:r>
    </w:p>
    <w:p>
      <w:pPr>
        <w:pStyle w:val="ListBullet"/>
        <w:spacing w:after="40"/>
      </w:pPr>
      <w:r>
        <w:rPr>
          <w:rFonts w:ascii="Arial" w:hAnsi="Arial"/>
          <w:sz w:val="20"/>
        </w:rPr>
        <w:t>Not to disclose Confidential Information to any third party without the prior written consent of the other party, except as required by law or regulation.</w:t>
      </w:r>
    </w:p>
    <w:p>
      <w:pPr>
        <w:pStyle w:val="ListBullet"/>
        <w:spacing w:after="40"/>
      </w:pPr>
      <w:r>
        <w:rPr>
          <w:rFonts w:ascii="Arial" w:hAnsi="Arial"/>
          <w:sz w:val="20"/>
        </w:rPr>
        <w:t>To protect Confidential Information using at least the same degree of care used to protect their own confidential information, but in no event less than reasonable care.</w:t>
      </w:r>
    </w:p>
    <w:p>
      <w:pPr>
        <w:pStyle w:val="ListBullet"/>
        <w:spacing w:after="40"/>
      </w:pPr>
      <w:r>
        <w:rPr>
          <w:rFonts w:ascii="Arial" w:hAnsi="Arial"/>
          <w:sz w:val="20"/>
        </w:rPr>
        <w:t>The Testing Team shall not publish, present, reference, or disclose any Client-specific findings, vulnerabilities, network details, or engagement outcomes — including in anonymized form — without the Client's express written consent.</w:t>
      </w:r>
    </w:p>
    <w:p>
      <w:pPr>
        <w:pStyle w:val="ListBullet"/>
        <w:spacing w:after="40"/>
      </w:pPr>
      <w:r>
        <w:rPr>
          <w:rFonts w:ascii="Arial" w:hAnsi="Arial"/>
          <w:sz w:val="20"/>
        </w:rPr>
        <w:t>This confidentiality obligation survives the termination or expiration of this Agreement for a period of five (5) years, or indefinitely with respect to information that constitutes a trade secret under applicable law.</w:t>
      </w:r>
    </w:p>
    <w:p>
      <w:pPr>
        <w:spacing w:before="240" w:after="80"/>
        <w:jc w:val="left"/>
        <w:pBdr>
          <w:bottom w:val="single" w:sz="8" w:space="1" w:color="2E75B6"/>
        </w:pBdr>
      </w:pPr>
      <w:r>
        <w:rPr>
          <w:rFonts w:ascii="Arial" w:hAnsi="Arial"/>
          <w:b/>
          <w:color w:val="1A1A2E"/>
          <w:sz w:val="26"/>
        </w:rPr>
        <w:t>13. Governing Law and Dispute Resolution</w:t>
      </w:r>
    </w:p>
    <w:p>
      <w:pPr>
        <w:spacing w:after="80"/>
      </w:pPr>
      <w:r>
        <w:rPr>
          <w:rFonts w:ascii="Arial" w:hAnsi="Arial"/>
          <w:b w:val="0"/>
          <w:i w:val="0"/>
          <w:sz w:val="20"/>
        </w:rPr>
        <w:t>This Agreement shall be governed by and construed in accordance with the laws of the state in which the Testing Team's principal place of business is located, without regard to its conflict-of-law provisions.</w:t>
      </w:r>
    </w:p>
    <w:p>
      <w:pPr>
        <w:spacing w:after="80"/>
      </w:pPr>
      <w:r>
        <w:rPr>
          <w:rFonts w:ascii="Arial" w:hAnsi="Arial"/>
          <w:b w:val="0"/>
          <w:i w:val="0"/>
          <w:sz w:val="20"/>
        </w:rPr>
        <w:t>Any dispute arising out of or relating to this Agreement shall first be submitted to good-faith negotiation between the parties' authorized representatives. If not resolved within thirty (30) days, the dispute shall be submitted to binding arbitration under the commercial arbitration rules of the American Arbitration Association, with arbitration to take place in the Testing Team's home jurisdiction. Each party shall bear its own costs of arbitration.</w:t>
      </w:r>
    </w:p>
    <w:p>
      <w:pPr>
        <w:spacing w:after="80"/>
      </w:pPr>
      <w:r>
        <w:rPr>
          <w:rFonts w:ascii="Arial" w:hAnsi="Arial"/>
          <w:b w:val="0"/>
          <w:i w:val="0"/>
          <w:sz w:val="20"/>
        </w:rPr>
        <w:t>Nothing in this Agreement prevents either party from seeking injunctive or other equitable relief from a court of competent jurisdiction where necessary to prevent irreparable harm.</w:t>
      </w:r>
    </w:p>
    <w:p>
      <w:pPr>
        <w:spacing w:before="240" w:after="80"/>
        <w:jc w:val="left"/>
        <w:pBdr>
          <w:bottom w:val="single" w:sz="8" w:space="1" w:color="2E75B6"/>
        </w:pBdr>
      </w:pPr>
      <w:r>
        <w:rPr>
          <w:rFonts w:ascii="Arial" w:hAnsi="Arial"/>
          <w:b/>
          <w:color w:val="1A1A2E"/>
          <w:sz w:val="26"/>
        </w:rPr>
        <w:t>14. Entire Agreement and Severability</w:t>
      </w:r>
    </w:p>
    <w:p>
      <w:pPr>
        <w:spacing w:after="80"/>
      </w:pPr>
      <w:r>
        <w:rPr>
          <w:rFonts w:ascii="Arial" w:hAnsi="Arial"/>
          <w:b w:val="0"/>
          <w:i w:val="0"/>
          <w:sz w:val="20"/>
        </w:rPr>
        <w:t>This Agreement, together with the accompanying Rules of Engagement document and any exhibits or appendices attached hereto, constitutes the entire agreement between the parties with respect to its subject matter and supersedes all prior negotiations, representations, warranties, and understandings of the parties with respect thereto.</w:t>
      </w:r>
    </w:p>
    <w:p>
      <w:pPr>
        <w:spacing w:after="80"/>
      </w:pPr>
      <w:r>
        <w:rPr>
          <w:rFonts w:ascii="Arial" w:hAnsi="Arial"/>
          <w:b w:val="0"/>
          <w:i w:val="0"/>
          <w:sz w:val="20"/>
        </w:rPr>
        <w:t>If any provision of this Agreement is found to be invalid, illegal, or unenforceable, the remaining provisions shall continue in full force and effect. The invalid or unenforceable provision shall be modified to the minimum extent necessary to make it valid and enforceable while preserving the parties' original intent.</w:t>
      </w:r>
    </w:p>
    <w:p>
      <w:pPr>
        <w:spacing w:after="80"/>
      </w:pPr>
      <w:r>
        <w:rPr>
          <w:rFonts w:ascii="Arial" w:hAnsi="Arial"/>
          <w:b w:val="0"/>
          <w:i w:val="0"/>
          <w:sz w:val="20"/>
        </w:rPr>
        <w:t>This Agreement may not be amended except by a written instrument signed by authorized representatives of both parties. No waiver of any provision of this Agreement shall be effective unless in writing and shall not be construed as a waiver of any other provision.</w:t>
      </w:r>
    </w:p>
    <w:p>
      <w:pPr>
        <w:spacing w:before="240" w:after="80"/>
        <w:jc w:val="left"/>
        <w:pBdr>
          <w:bottom w:val="single" w:sz="8" w:space="1" w:color="2E75B6"/>
        </w:pBdr>
      </w:pPr>
      <w:r>
        <w:rPr>
          <w:rFonts w:ascii="Arial" w:hAnsi="Arial"/>
          <w:b/>
          <w:color w:val="1A1A2E"/>
          <w:sz w:val="26"/>
        </w:rPr>
        <w:t>15. Signatures and Authorization</w:t>
      </w:r>
    </w:p>
    <w:p>
      <w:pPr>
        <w:spacing w:after="80"/>
      </w:pPr>
      <w:r>
        <w:rPr>
          <w:rFonts w:ascii="Arial" w:hAnsi="Arial"/>
          <w:b w:val="0"/>
          <w:i w:val="0"/>
          <w:sz w:val="20"/>
        </w:rPr>
        <w:t>By signing below, each party represents that they have read, understood, and agree to the terms of this Agreement. The Client signatory represents and warrants that they have legal authority to authorize penetration testing of all assets listed in Section 3.</w:t>
      </w:r>
    </w:p>
    <w:p>
      <w:pPr>
        <w:spacing w:after="80"/>
      </w:pPr>
      <w:r>
        <w:rPr>
          <w:rFonts w:ascii="Arial" w:hAnsi="Arial"/>
          <w:b/>
          <w:i w:val="0"/>
          <w:sz w:val="20"/>
        </w:rPr>
        <w:t>THIS DOCUMENT MUST BE FULLY EXECUTED BY BOTH PARTIES BEFORE ANY TESTING ACTIVITY COMMENCES.</w:t>
      </w:r>
    </w:p>
    <w:p/>
    <w:p>
      <w:pPr>
        <w:spacing w:after="80"/>
      </w:pPr>
      <w:r>
        <w:rPr>
          <w:rFonts w:ascii="Arial" w:hAnsi="Arial"/>
          <w:b/>
          <w:i w:val="0"/>
          <w:sz w:val="20"/>
        </w:rPr>
        <w:t>For Strange Home Networks</w:t>
      </w:r>
    </w:p>
    <w:tbl>
      <w:tblPr>
        <w:tblStyle w:val="TableGrid"/>
        <w:tblW w:type="auto" w:w="0"/>
        <w:tblLook w:firstColumn="1" w:firstRow="1" w:lastColumn="0" w:lastRow="0" w:noHBand="0" w:noVBand="1" w:val="04A0"/>
      </w:tblPr>
      <w:tblGrid>
        <w:gridCol w:w="4680"/>
        <w:gridCol w:w="4680"/>
      </w:tblGrid>
      <w:tr>
        <w:trPr>
          <w:trHeight w:val="454"/>
        </w:trPr>
        <w:tc>
          <w:tcPr>
            <w:tcW w:type="dxa" w:w="5040"/>
            <w:shd w:val="clear" w:color="auto" w:fill="F2F2F2"/>
            <w:tcBorders>
              <w:top w:val="single" w:sz="4" w:space="0" w:color="CCCCCC"/>
              <w:left w:val="single" w:sz="4" w:space="0" w:color="CCCCCC"/>
              <w:bottom w:val="single" w:sz="4" w:space="0" w:color="CCCCCC"/>
              <w:right w:val="single" w:sz="4" w:space="0" w:color="CCCCCC"/>
            </w:tcBorders>
          </w:tcPr>
          <w:p>
            <w:r>
              <w:rPr>
                <w:rFonts w:ascii="Arial" w:hAnsi="Arial"/>
                <w:b/>
                <w:color w:val="1F4E79"/>
                <w:sz w:val="18"/>
              </w:rPr>
              <w:t>Signature — Authorizing Executive (CISO)</w:t>
            </w:r>
          </w:p>
        </w:tc>
        <w:tc>
          <w:tcPr>
            <w:tcW w:type="dxa" w:w="5040"/>
            <w:shd w:val="clear" w:color="auto" w:fill="F2F2F2"/>
            <w:tcBorders>
              <w:top w:val="single" w:sz="4" w:space="0" w:color="CCCCCC"/>
              <w:left w:val="single" w:sz="4" w:space="0" w:color="CCCCCC"/>
              <w:bottom w:val="single" w:sz="4" w:space="0" w:color="CCCCCC"/>
              <w:right w:val="single" w:sz="4" w:space="0" w:color="CCCCCC"/>
            </w:tcBorders>
          </w:tcPr>
          <w:p>
            <w:r>
              <w:rPr>
                <w:rFonts w:ascii="Arial" w:hAnsi="Arial"/>
                <w:b/>
                <w:color w:val="1F4E79"/>
                <w:sz w:val="18"/>
              </w:rPr>
              <w:t>Signature — Reviewed by General Counsel</w:t>
            </w:r>
          </w:p>
        </w:tc>
      </w:tr>
      <w:tr>
        <w:trPr>
          <w:trHeight w:val="567"/>
        </w:trPr>
        <w:tc>
          <w:tcPr>
            <w:tcW w:type="dxa" w:w="5040"/>
            <w:shd w:val="clear" w:color="auto" w:fill="FFFFFF"/>
            <w:tcBorders>
              <w:top w:val="single" w:sz="4" w:space="0" w:color="CCCCCC"/>
              <w:left w:val="single" w:sz="4" w:space="0" w:color="CCCCCC"/>
              <w:bottom w:val="single" w:sz="4" w:space="0" w:color="CCCCCC"/>
              <w:right w:val="single" w:sz="4" w:space="0" w:color="CCCCCC"/>
            </w:tcBorders>
          </w:tcPr>
          <w:p>
            <w:r>
              <w:rPr>
                <w:rFonts w:ascii="Arial" w:hAnsi="Arial"/>
                <w:b w:val="0"/>
                <w:sz w:val="18"/>
              </w:rPr>
              <w:t>Printed Name / Title</w:t>
            </w:r>
          </w:p>
        </w:tc>
        <w:tc>
          <w:tcPr>
            <w:tcW w:type="dxa" w:w="5040"/>
            <w:shd w:val="clear" w:color="auto" w:fill="FFFFFF"/>
            <w:tcBorders>
              <w:top w:val="single" w:sz="4" w:space="0" w:color="CCCCCC"/>
              <w:left w:val="single" w:sz="4" w:space="0" w:color="CCCCCC"/>
              <w:bottom w:val="single" w:sz="4" w:space="0" w:color="CCCCCC"/>
              <w:right w:val="single" w:sz="4" w:space="0" w:color="CCCCCC"/>
            </w:tcBorders>
          </w:tcPr>
          <w:p>
            <w:r>
              <w:rPr>
                <w:rFonts w:ascii="Arial" w:hAnsi="Arial"/>
                <w:b w:val="0"/>
                <w:sz w:val="18"/>
              </w:rPr>
              <w:t>Printed Name / Title</w:t>
            </w:r>
          </w:p>
        </w:tc>
      </w:tr>
      <w:tr>
        <w:trPr>
          <w:trHeight w:val="567"/>
        </w:trPr>
        <w:tc>
          <w:tcPr>
            <w:tcW w:type="dxa" w:w="5040"/>
            <w:shd w:val="clear" w:color="auto" w:fill="FFFFFF"/>
            <w:tcBorders>
              <w:top w:val="single" w:sz="4" w:space="0" w:color="CCCCCC"/>
              <w:left w:val="single" w:sz="4" w:space="0" w:color="CCCCCC"/>
              <w:bottom w:val="single" w:sz="4" w:space="0" w:color="CCCCCC"/>
              <w:right w:val="single" w:sz="4" w:space="0" w:color="CCCCCC"/>
            </w:tcBorders>
          </w:tcPr>
          <w:p>
            <w:r>
              <w:rPr>
                <w:rFonts w:ascii="Arial" w:hAnsi="Arial"/>
                <w:b w:val="0"/>
                <w:sz w:val="18"/>
              </w:rPr>
              <w:t>Date</w:t>
            </w:r>
          </w:p>
        </w:tc>
        <w:tc>
          <w:tcPr>
            <w:tcW w:type="dxa" w:w="5040"/>
            <w:shd w:val="clear" w:color="auto" w:fill="FFFFFF"/>
            <w:tcBorders>
              <w:top w:val="single" w:sz="4" w:space="0" w:color="CCCCCC"/>
              <w:left w:val="single" w:sz="4" w:space="0" w:color="CCCCCC"/>
              <w:bottom w:val="single" w:sz="4" w:space="0" w:color="CCCCCC"/>
              <w:right w:val="single" w:sz="4" w:space="0" w:color="CCCCCC"/>
            </w:tcBorders>
          </w:tcPr>
          <w:p>
            <w:r>
              <w:rPr>
                <w:rFonts w:ascii="Arial" w:hAnsi="Arial"/>
                <w:b w:val="0"/>
                <w:sz w:val="18"/>
              </w:rPr>
              <w:t>Date</w:t>
            </w:r>
          </w:p>
        </w:tc>
      </w:tr>
      <w:tr>
        <w:trPr>
          <w:trHeight w:val="567"/>
        </w:trPr>
        <w:tc>
          <w:tcPr>
            <w:tcW w:type="dxa" w:w="5040"/>
            <w:shd w:val="clear" w:color="auto" w:fill="FFFFFF"/>
            <w:tcBorders>
              <w:top w:val="single" w:sz="4" w:space="0" w:color="CCCCCC"/>
              <w:left w:val="single" w:sz="4" w:space="0" w:color="CCCCCC"/>
              <w:bottom w:val="single" w:sz="4" w:space="0" w:color="CCCCCC"/>
              <w:right w:val="single" w:sz="4" w:space="0" w:color="CCCCCC"/>
            </w:tcBorders>
          </w:tcPr>
          <w:p>
            <w:r>
              <w:rPr>
                <w:rFonts w:ascii="Arial" w:hAnsi="Arial"/>
                <w:b w:val="0"/>
                <w:sz w:val="18"/>
              </w:rPr>
            </w:r>
          </w:p>
        </w:tc>
        <w:tc>
          <w:tcPr>
            <w:tcW w:type="dxa" w:w="5040"/>
            <w:shd w:val="clear" w:color="auto" w:fill="FFFFFF"/>
            <w:tcBorders>
              <w:top w:val="single" w:sz="4" w:space="0" w:color="CCCCCC"/>
              <w:left w:val="single" w:sz="4" w:space="0" w:color="CCCCCC"/>
              <w:bottom w:val="single" w:sz="4" w:space="0" w:color="CCCCCC"/>
              <w:right w:val="single" w:sz="4" w:space="0" w:color="CCCCCC"/>
            </w:tcBorders>
          </w:tcPr>
          <w:p>
            <w:r>
              <w:rPr>
                <w:rFonts w:ascii="Arial" w:hAnsi="Arial"/>
                <w:b w:val="0"/>
                <w:sz w:val="18"/>
              </w:rPr>
            </w:r>
          </w:p>
        </w:tc>
      </w:tr>
    </w:tbl>
    <w:p/>
    <w:p>
      <w:pPr>
        <w:spacing w:after="80"/>
      </w:pPr>
      <w:r>
        <w:rPr>
          <w:rFonts w:ascii="Arial" w:hAnsi="Arial"/>
          <w:b/>
          <w:i w:val="0"/>
          <w:sz w:val="20"/>
        </w:rPr>
        <w:t>For Strange Integrity Systems</w:t>
      </w:r>
    </w:p>
    <w:tbl>
      <w:tblPr>
        <w:tblStyle w:val="TableGrid"/>
        <w:tblW w:type="auto" w:w="0"/>
        <w:tblLook w:firstColumn="1" w:firstRow="1" w:lastColumn="0" w:lastRow="0" w:noHBand="0" w:noVBand="1" w:val="04A0"/>
      </w:tblPr>
      <w:tblGrid>
        <w:gridCol w:w="4680"/>
        <w:gridCol w:w="4680"/>
      </w:tblGrid>
      <w:tr>
        <w:trPr>
          <w:trHeight w:val="454"/>
        </w:trPr>
        <w:tc>
          <w:tcPr>
            <w:tcW w:type="dxa" w:w="5040"/>
            <w:shd w:val="clear" w:color="auto" w:fill="F2F2F2"/>
            <w:tcBorders>
              <w:top w:val="single" w:sz="4" w:space="0" w:color="CCCCCC"/>
              <w:left w:val="single" w:sz="4" w:space="0" w:color="CCCCCC"/>
              <w:bottom w:val="single" w:sz="4" w:space="0" w:color="CCCCCC"/>
              <w:right w:val="single" w:sz="4" w:space="0" w:color="CCCCCC"/>
            </w:tcBorders>
          </w:tcPr>
          <w:p>
            <w:r>
              <w:rPr>
                <w:rFonts w:ascii="Arial" w:hAnsi="Arial"/>
                <w:b/>
                <w:color w:val="1F4E79"/>
                <w:sz w:val="18"/>
              </w:rPr>
              <w:t>Signature — Engagement Lead</w:t>
            </w:r>
          </w:p>
        </w:tc>
        <w:tc>
          <w:tcPr>
            <w:tcW w:type="dxa" w:w="5040"/>
            <w:shd w:val="clear" w:color="auto" w:fill="F2F2F2"/>
            <w:tcBorders>
              <w:top w:val="single" w:sz="4" w:space="0" w:color="CCCCCC"/>
              <w:left w:val="single" w:sz="4" w:space="0" w:color="CCCCCC"/>
              <w:bottom w:val="single" w:sz="4" w:space="0" w:color="CCCCCC"/>
              <w:right w:val="single" w:sz="4" w:space="0" w:color="CCCCCC"/>
            </w:tcBorders>
          </w:tcPr>
          <w:p>
            <w:r>
              <w:rPr>
                <w:rFonts w:ascii="Arial" w:hAnsi="Arial"/>
                <w:b/>
                <w:color w:val="1F4E79"/>
                <w:sz w:val="18"/>
              </w:rPr>
              <w:t>Signature — Testing Firm Principal / Director</w:t>
            </w:r>
          </w:p>
        </w:tc>
      </w:tr>
      <w:tr>
        <w:trPr>
          <w:trHeight w:val="567"/>
        </w:trPr>
        <w:tc>
          <w:tcPr>
            <w:tcW w:type="dxa" w:w="5040"/>
            <w:shd w:val="clear" w:color="auto" w:fill="FFFFFF"/>
            <w:tcBorders>
              <w:top w:val="single" w:sz="4" w:space="0" w:color="CCCCCC"/>
              <w:left w:val="single" w:sz="4" w:space="0" w:color="CCCCCC"/>
              <w:bottom w:val="single" w:sz="4" w:space="0" w:color="CCCCCC"/>
              <w:right w:val="single" w:sz="4" w:space="0" w:color="CCCCCC"/>
            </w:tcBorders>
          </w:tcPr>
          <w:p>
            <w:r>
              <w:rPr>
                <w:rFonts w:ascii="Arial" w:hAnsi="Arial"/>
                <w:b w:val="0"/>
                <w:sz w:val="18"/>
              </w:rPr>
              <w:t>Printed Name / Title</w:t>
            </w:r>
          </w:p>
        </w:tc>
        <w:tc>
          <w:tcPr>
            <w:tcW w:type="dxa" w:w="5040"/>
            <w:shd w:val="clear" w:color="auto" w:fill="FFFFFF"/>
            <w:tcBorders>
              <w:top w:val="single" w:sz="4" w:space="0" w:color="CCCCCC"/>
              <w:left w:val="single" w:sz="4" w:space="0" w:color="CCCCCC"/>
              <w:bottom w:val="single" w:sz="4" w:space="0" w:color="CCCCCC"/>
              <w:right w:val="single" w:sz="4" w:space="0" w:color="CCCCCC"/>
            </w:tcBorders>
          </w:tcPr>
          <w:p>
            <w:r>
              <w:rPr>
                <w:rFonts w:ascii="Arial" w:hAnsi="Arial"/>
                <w:b w:val="0"/>
                <w:sz w:val="18"/>
              </w:rPr>
              <w:t>Printed Name / Title</w:t>
            </w:r>
          </w:p>
        </w:tc>
      </w:tr>
      <w:tr>
        <w:trPr>
          <w:trHeight w:val="567"/>
        </w:trPr>
        <w:tc>
          <w:tcPr>
            <w:tcW w:type="dxa" w:w="5040"/>
            <w:shd w:val="clear" w:color="auto" w:fill="FFFFFF"/>
            <w:tcBorders>
              <w:top w:val="single" w:sz="4" w:space="0" w:color="CCCCCC"/>
              <w:left w:val="single" w:sz="4" w:space="0" w:color="CCCCCC"/>
              <w:bottom w:val="single" w:sz="4" w:space="0" w:color="CCCCCC"/>
              <w:right w:val="single" w:sz="4" w:space="0" w:color="CCCCCC"/>
            </w:tcBorders>
          </w:tcPr>
          <w:p>
            <w:r>
              <w:rPr>
                <w:rFonts w:ascii="Arial" w:hAnsi="Arial"/>
                <w:b w:val="0"/>
                <w:sz w:val="18"/>
              </w:rPr>
              <w:t>Date</w:t>
            </w:r>
          </w:p>
        </w:tc>
        <w:tc>
          <w:tcPr>
            <w:tcW w:type="dxa" w:w="5040"/>
            <w:shd w:val="clear" w:color="auto" w:fill="FFFFFF"/>
            <w:tcBorders>
              <w:top w:val="single" w:sz="4" w:space="0" w:color="CCCCCC"/>
              <w:left w:val="single" w:sz="4" w:space="0" w:color="CCCCCC"/>
              <w:bottom w:val="single" w:sz="4" w:space="0" w:color="CCCCCC"/>
              <w:right w:val="single" w:sz="4" w:space="0" w:color="CCCCCC"/>
            </w:tcBorders>
          </w:tcPr>
          <w:p>
            <w:r>
              <w:rPr>
                <w:rFonts w:ascii="Arial" w:hAnsi="Arial"/>
                <w:b w:val="0"/>
                <w:sz w:val="18"/>
              </w:rPr>
              <w:t>Date</w:t>
            </w:r>
          </w:p>
        </w:tc>
      </w:tr>
      <w:tr>
        <w:trPr>
          <w:trHeight w:val="567"/>
        </w:trPr>
        <w:tc>
          <w:tcPr>
            <w:tcW w:type="dxa" w:w="5040"/>
            <w:shd w:val="clear" w:color="auto" w:fill="FFFFFF"/>
            <w:tcBorders>
              <w:top w:val="single" w:sz="4" w:space="0" w:color="CCCCCC"/>
              <w:left w:val="single" w:sz="4" w:space="0" w:color="CCCCCC"/>
              <w:bottom w:val="single" w:sz="4" w:space="0" w:color="CCCCCC"/>
              <w:right w:val="single" w:sz="4" w:space="0" w:color="CCCCCC"/>
            </w:tcBorders>
          </w:tcPr>
          <w:p>
            <w:r>
              <w:rPr>
                <w:rFonts w:ascii="Arial" w:hAnsi="Arial"/>
                <w:b w:val="0"/>
                <w:sz w:val="18"/>
              </w:rPr>
            </w:r>
          </w:p>
        </w:tc>
        <w:tc>
          <w:tcPr>
            <w:tcW w:type="dxa" w:w="5040"/>
            <w:shd w:val="clear" w:color="auto" w:fill="FFFFFF"/>
            <w:tcBorders>
              <w:top w:val="single" w:sz="4" w:space="0" w:color="CCCCCC"/>
              <w:left w:val="single" w:sz="4" w:space="0" w:color="CCCCCC"/>
              <w:bottom w:val="single" w:sz="4" w:space="0" w:color="CCCCCC"/>
              <w:right w:val="single" w:sz="4" w:space="0" w:color="CCCCCC"/>
            </w:tcBorders>
          </w:tcPr>
          <w:p>
            <w:r>
              <w:rPr>
                <w:rFonts w:ascii="Arial" w:hAnsi="Arial"/>
                <w:b w:val="0"/>
                <w:sz w:val="18"/>
              </w:rPr>
            </w:r>
          </w:p>
        </w:tc>
      </w:tr>
    </w:tbl>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1" w:color="2E75B6"/>
      </w:pBdr>
      <w:tabs>
        <w:tab w:val="center" w:pos="4680"/>
        <w:tab w:val="right" w:pos="9360"/>
      </w:tabs>
    </w:pPr>
    <w:r>
      <w:rPr>
        <w:rFonts w:ascii="Arial" w:hAnsi="Arial"/>
        <w:color w:val="7E8A96"/>
        <w:sz w:val="16"/>
      </w:rPr>
      <w:t>03172026-SIS-001</w:t>
    </w:r>
    <w:r>
      <w:tab/>
    </w:r>
    <w:r>
      <w:rPr>
        <w:rFonts w:ascii="Arial" w:hAnsi="Arial"/>
        <w:color w:val="7E8A96"/>
        <w:sz w:val="16"/>
      </w:rPr>
      <w:fldChar w:fldCharType="begin"/>
      <w:instrText xml:space="preserve">PAGE</w:instrText>
      <w:fldChar w:fldCharType="end"/>
    </w:r>
    <w:r>
      <w:rPr>
        <w:sz w:val="16"/>
      </w:rPr>
      <w:t xml:space="preserve"> of </w:t>
    </w:r>
    <w:r>
      <w:rPr>
        <w:rFonts w:ascii="Arial" w:hAnsi="Arial"/>
        <w:color w:val="7E8A96"/>
        <w:sz w:val="16"/>
      </w:rPr>
      <w:fldChar w:fldCharType="begin"/>
      <w:instrText xml:space="preserve">NUMPAGES</w:instrText>
      <w:fldChar w:fldCharType="end"/>
    </w:r>
    <w:r>
      <w:tab/>
    </w:r>
    <w:r>
      <w:rPr>
        <w:rFonts w:ascii="Arial" w:hAnsi="Arial"/>
        <w:color w:val="7E8A96"/>
        <w:sz w:val="16"/>
      </w:rPr>
      <w:t>vSIS-v01</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4" w:space="1" w:color="2E75B6"/>
      </w:pBdr>
    </w:pPr>
    <w:r>
      <w:rPr>
        <w:rFonts w:ascii="Arial" w:hAnsi="Arial"/>
        <w:b/>
        <w:color w:val="C00000"/>
        <w:sz w:val="16"/>
      </w:rPr>
      <w:t>★  CONFIDENTIAL — SCOPE OF WORK  ★</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