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759" w:rsidRPr="00475843" w:rsidRDefault="00B734B8" w:rsidP="00B734B8">
      <w:pPr>
        <w:rPr>
          <w:b/>
          <w:sz w:val="36"/>
          <w:szCs w:val="36"/>
        </w:rPr>
      </w:pPr>
      <w:r w:rsidRPr="00475843">
        <w:rPr>
          <w:b/>
          <w:sz w:val="36"/>
          <w:szCs w:val="36"/>
        </w:rPr>
        <w:fldChar w:fldCharType="begin"/>
      </w:r>
      <w:r w:rsidRPr="00475843">
        <w:rPr>
          <w:b/>
          <w:sz w:val="36"/>
          <w:szCs w:val="36"/>
        </w:rPr>
        <w:instrText xml:space="preserve"> HYPERLINK "http://www.calrecycle.ca.gov/default.asp" </w:instrText>
      </w:r>
      <w:r w:rsidRPr="00475843">
        <w:rPr>
          <w:b/>
          <w:sz w:val="36"/>
          <w:szCs w:val="36"/>
        </w:rPr>
        <w:fldChar w:fldCharType="separate"/>
      </w:r>
      <w:r w:rsidRPr="00475843">
        <w:rPr>
          <w:rStyle w:val="Hyperlink"/>
          <w:b/>
          <w:sz w:val="36"/>
          <w:szCs w:val="36"/>
        </w:rPr>
        <w:t>http://www.calrecycle.ca.gov/default.asp</w:t>
      </w:r>
      <w:r w:rsidRPr="00475843">
        <w:rPr>
          <w:b/>
          <w:sz w:val="36"/>
          <w:szCs w:val="36"/>
        </w:rPr>
        <w:fldChar w:fldCharType="end"/>
      </w:r>
      <w:r w:rsidRPr="00475843">
        <w:rPr>
          <w:b/>
          <w:sz w:val="36"/>
          <w:szCs w:val="36"/>
        </w:rPr>
        <w:t xml:space="preserve"> </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California's Department of Resources Recycling and Recovery (</w:t>
      </w:r>
      <w:proofErr w:type="spellStart"/>
      <w:r>
        <w:rPr>
          <w:rFonts w:ascii="Arial" w:hAnsi="Arial" w:cs="Arial"/>
          <w:color w:val="000000"/>
          <w:sz w:val="19"/>
          <w:szCs w:val="19"/>
        </w:rPr>
        <w:t>CalRecycle</w:t>
      </w:r>
      <w:proofErr w:type="spellEnd"/>
      <w:r>
        <w:rPr>
          <w:rFonts w:ascii="Arial" w:hAnsi="Arial" w:cs="Arial"/>
          <w:color w:val="000000"/>
          <w:sz w:val="19"/>
          <w:szCs w:val="19"/>
        </w:rPr>
        <w:t>) brings together the state's recycling and waste management programs and continues a tradition of environmental stewardship.</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Through landmark initiatives like the Integrated Waste Management Act and Beverage Container Recycling and Litter Reduction Act, California works toward a society that uses less, recycles more, and takes resource conservation to higher and higher levels. Our state leads the nation with an approximate 65 percent diversion rate for all materials, and today recycling supports more than 140,000 green jobs in California.</w:t>
      </w:r>
    </w:p>
    <w:p w:rsidR="00B734B8" w:rsidRDefault="0001340B" w:rsidP="00B734B8">
      <w:hyperlink r:id="rId5" w:history="1">
        <w:r w:rsidR="00B734B8" w:rsidRPr="008E2163">
          <w:rPr>
            <w:rStyle w:val="Hyperlink"/>
          </w:rPr>
          <w:t>http://www.calrecycle.ca.gov/AboutUs/WhatWeDo/default.htm</w:t>
        </w:r>
      </w:hyperlink>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6" w:history="1">
        <w:r>
          <w:rPr>
            <w:rStyle w:val="Hyperlink"/>
            <w:rFonts w:ascii="Arial" w:hAnsi="Arial" w:cs="Arial"/>
            <w:color w:val="800060"/>
            <w:sz w:val="19"/>
            <w:szCs w:val="19"/>
          </w:rPr>
          <w:t>California Department of Resources Recycling and Recovery</w:t>
        </w:r>
      </w:hyperlink>
      <w:r>
        <w:rPr>
          <w:rFonts w:ascii="Arial" w:hAnsi="Arial" w:cs="Arial"/>
          <w:color w:val="000000"/>
          <w:sz w:val="19"/>
          <w:szCs w:val="19"/>
        </w:rPr>
        <w:t xml:space="preserve">, known as </w:t>
      </w:r>
      <w:proofErr w:type="spellStart"/>
      <w:r>
        <w:rPr>
          <w:rFonts w:ascii="Arial" w:hAnsi="Arial" w:cs="Arial"/>
          <w:color w:val="000000"/>
          <w:sz w:val="19"/>
          <w:szCs w:val="19"/>
        </w:rPr>
        <w:t>CalRecycle</w:t>
      </w:r>
      <w:proofErr w:type="spellEnd"/>
      <w:r>
        <w:rPr>
          <w:rFonts w:ascii="Arial" w:hAnsi="Arial" w:cs="Arial"/>
          <w:color w:val="000000"/>
          <w:sz w:val="19"/>
          <w:szCs w:val="19"/>
        </w:rPr>
        <w:t>, is a department within the</w:t>
      </w:r>
      <w:r>
        <w:rPr>
          <w:rStyle w:val="apple-converted-space"/>
          <w:rFonts w:ascii="Arial" w:hAnsi="Arial" w:cs="Arial"/>
          <w:color w:val="000000"/>
          <w:sz w:val="19"/>
          <w:szCs w:val="19"/>
        </w:rPr>
        <w:t> </w:t>
      </w:r>
      <w:hyperlink r:id="rId7" w:history="1">
        <w:r>
          <w:rPr>
            <w:rStyle w:val="Hyperlink"/>
            <w:rFonts w:ascii="Arial" w:hAnsi="Arial" w:cs="Arial"/>
            <w:color w:val="800060"/>
            <w:sz w:val="19"/>
            <w:szCs w:val="19"/>
          </w:rPr>
          <w:t>California Environmental Protection Agency</w:t>
        </w:r>
      </w:hyperlink>
      <w:r>
        <w:rPr>
          <w:rFonts w:ascii="Arial" w:hAnsi="Arial" w:cs="Arial"/>
          <w:color w:val="000000"/>
          <w:sz w:val="19"/>
          <w:szCs w:val="19"/>
        </w:rPr>
        <w:t>.</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proofErr w:type="spellStart"/>
      <w:r>
        <w:rPr>
          <w:rFonts w:ascii="Arial" w:hAnsi="Arial" w:cs="Arial"/>
          <w:color w:val="000000"/>
          <w:sz w:val="19"/>
          <w:szCs w:val="19"/>
        </w:rPr>
        <w:t>CalRecycle</w:t>
      </w:r>
      <w:proofErr w:type="spellEnd"/>
      <w:r>
        <w:rPr>
          <w:rFonts w:ascii="Arial" w:hAnsi="Arial" w:cs="Arial"/>
          <w:color w:val="000000"/>
          <w:sz w:val="19"/>
          <w:szCs w:val="19"/>
        </w:rPr>
        <w:t xml:space="preserve"> administers and provides oversight for all of California’s state-managed waste handling and recycling programs. Known mostly for overseeing</w:t>
      </w:r>
      <w:r>
        <w:rPr>
          <w:rStyle w:val="apple-converted-space"/>
          <w:rFonts w:ascii="Arial" w:hAnsi="Arial" w:cs="Arial"/>
          <w:color w:val="000000"/>
          <w:sz w:val="19"/>
          <w:szCs w:val="19"/>
        </w:rPr>
        <w:t> </w:t>
      </w:r>
      <w:hyperlink r:id="rId8" w:history="1">
        <w:r>
          <w:rPr>
            <w:rStyle w:val="Hyperlink"/>
            <w:rFonts w:ascii="Arial" w:hAnsi="Arial" w:cs="Arial"/>
            <w:color w:val="800060"/>
            <w:sz w:val="19"/>
            <w:szCs w:val="19"/>
          </w:rPr>
          <w:t>beverage container</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9" w:history="1">
        <w:r>
          <w:rPr>
            <w:rStyle w:val="Hyperlink"/>
            <w:rFonts w:ascii="Arial" w:hAnsi="Arial" w:cs="Arial"/>
            <w:color w:val="800060"/>
            <w:sz w:val="19"/>
            <w:szCs w:val="19"/>
          </w:rPr>
          <w:t>electronic-</w:t>
        </w:r>
        <w:proofErr w:type="spellStart"/>
        <w:r>
          <w:rPr>
            <w:rStyle w:val="Hyperlink"/>
            <w:rFonts w:ascii="Arial" w:hAnsi="Arial" w:cs="Arial"/>
            <w:color w:val="800060"/>
            <w:sz w:val="19"/>
            <w:szCs w:val="19"/>
          </w:rPr>
          <w:t>waste</w:t>
        </w:r>
      </w:hyperlink>
      <w:r>
        <w:rPr>
          <w:rFonts w:ascii="Arial" w:hAnsi="Arial" w:cs="Arial"/>
          <w:color w:val="000000"/>
          <w:sz w:val="19"/>
          <w:szCs w:val="19"/>
        </w:rPr>
        <w:t>recycling</w:t>
      </w:r>
      <w:proofErr w:type="spellEnd"/>
      <w:r>
        <w:rPr>
          <w:rFonts w:ascii="Arial" w:hAnsi="Arial" w:cs="Arial"/>
          <w:color w:val="000000"/>
          <w:sz w:val="19"/>
          <w:szCs w:val="19"/>
        </w:rPr>
        <w:t xml:space="preserve">, </w:t>
      </w:r>
      <w:proofErr w:type="spellStart"/>
      <w:r>
        <w:rPr>
          <w:rFonts w:ascii="Arial" w:hAnsi="Arial" w:cs="Arial"/>
          <w:color w:val="000000"/>
          <w:sz w:val="19"/>
          <w:szCs w:val="19"/>
        </w:rPr>
        <w:t>CalRecycle</w:t>
      </w:r>
      <w:proofErr w:type="spellEnd"/>
      <w:r>
        <w:rPr>
          <w:rFonts w:ascii="Arial" w:hAnsi="Arial" w:cs="Arial"/>
          <w:color w:val="000000"/>
          <w:sz w:val="19"/>
          <w:szCs w:val="19"/>
        </w:rPr>
        <w:t xml:space="preserve"> is also responsible for</w:t>
      </w:r>
      <w:r>
        <w:rPr>
          <w:rStyle w:val="apple-converted-space"/>
          <w:rFonts w:ascii="Arial" w:hAnsi="Arial" w:cs="Arial"/>
          <w:color w:val="000000"/>
          <w:sz w:val="19"/>
          <w:szCs w:val="19"/>
        </w:rPr>
        <w:t> </w:t>
      </w:r>
      <w:hyperlink r:id="rId10" w:history="1">
        <w:r>
          <w:rPr>
            <w:rStyle w:val="Hyperlink"/>
            <w:rFonts w:ascii="Arial" w:hAnsi="Arial" w:cs="Arial"/>
            <w:color w:val="800060"/>
            <w:sz w:val="19"/>
            <w:szCs w:val="19"/>
          </w:rPr>
          <w:t>organics management</w:t>
        </w:r>
      </w:hyperlink>
      <w:r>
        <w:rPr>
          <w:rFonts w:ascii="Arial" w:hAnsi="Arial" w:cs="Arial"/>
          <w:color w:val="000000"/>
          <w:sz w:val="19"/>
          <w:szCs w:val="19"/>
        </w:rPr>
        <w:t>,</w:t>
      </w:r>
      <w:r>
        <w:rPr>
          <w:rStyle w:val="apple-converted-space"/>
          <w:rFonts w:ascii="Arial" w:hAnsi="Arial" w:cs="Arial"/>
          <w:color w:val="000000"/>
          <w:sz w:val="19"/>
          <w:szCs w:val="19"/>
        </w:rPr>
        <w:t> </w:t>
      </w:r>
      <w:hyperlink r:id="rId11" w:history="1">
        <w:r>
          <w:rPr>
            <w:rStyle w:val="Hyperlink"/>
            <w:rFonts w:ascii="Arial" w:hAnsi="Arial" w:cs="Arial"/>
            <w:color w:val="800060"/>
            <w:sz w:val="19"/>
            <w:szCs w:val="19"/>
          </w:rPr>
          <w:t>used tires</w:t>
        </w:r>
      </w:hyperlink>
      <w:r>
        <w:rPr>
          <w:rFonts w:ascii="Arial" w:hAnsi="Arial" w:cs="Arial"/>
          <w:color w:val="000000"/>
          <w:sz w:val="19"/>
          <w:szCs w:val="19"/>
        </w:rPr>
        <w:t>,</w:t>
      </w:r>
      <w:r>
        <w:rPr>
          <w:rStyle w:val="apple-converted-space"/>
          <w:rFonts w:ascii="Arial" w:hAnsi="Arial" w:cs="Arial"/>
          <w:color w:val="000000"/>
          <w:sz w:val="19"/>
          <w:szCs w:val="19"/>
        </w:rPr>
        <w:t> </w:t>
      </w:r>
      <w:hyperlink r:id="rId12" w:history="1">
        <w:r>
          <w:rPr>
            <w:rStyle w:val="Hyperlink"/>
            <w:rFonts w:ascii="Arial" w:hAnsi="Arial" w:cs="Arial"/>
            <w:color w:val="800060"/>
            <w:sz w:val="19"/>
            <w:szCs w:val="19"/>
          </w:rPr>
          <w:t>used motor oil</w:t>
        </w:r>
      </w:hyperlink>
      <w:r>
        <w:rPr>
          <w:rFonts w:ascii="Arial" w:hAnsi="Arial" w:cs="Arial"/>
          <w:color w:val="000000"/>
          <w:sz w:val="19"/>
          <w:szCs w:val="19"/>
        </w:rPr>
        <w:t>,</w:t>
      </w:r>
      <w:r>
        <w:rPr>
          <w:rStyle w:val="apple-converted-space"/>
          <w:rFonts w:ascii="Arial" w:hAnsi="Arial" w:cs="Arial"/>
          <w:color w:val="000000"/>
          <w:sz w:val="19"/>
          <w:szCs w:val="19"/>
        </w:rPr>
        <w:t> </w:t>
      </w:r>
      <w:hyperlink r:id="rId13" w:history="1">
        <w:r>
          <w:rPr>
            <w:rStyle w:val="Hyperlink"/>
            <w:rFonts w:ascii="Arial" w:hAnsi="Arial" w:cs="Arial"/>
            <w:color w:val="800060"/>
            <w:sz w:val="19"/>
            <w:szCs w:val="19"/>
          </w:rPr>
          <w:t>carpet</w:t>
        </w:r>
      </w:hyperlink>
      <w:r>
        <w:rPr>
          <w:rFonts w:ascii="Arial" w:hAnsi="Arial" w:cs="Arial"/>
          <w:color w:val="000000"/>
          <w:sz w:val="19"/>
          <w:szCs w:val="19"/>
        </w:rPr>
        <w:t>,</w:t>
      </w:r>
      <w:r>
        <w:rPr>
          <w:rStyle w:val="apple-converted-space"/>
          <w:rFonts w:ascii="Arial" w:hAnsi="Arial" w:cs="Arial"/>
          <w:color w:val="000000"/>
          <w:sz w:val="19"/>
          <w:szCs w:val="19"/>
        </w:rPr>
        <w:t> </w:t>
      </w:r>
      <w:hyperlink r:id="rId14" w:history="1">
        <w:r>
          <w:rPr>
            <w:rStyle w:val="Hyperlink"/>
            <w:rFonts w:ascii="Arial" w:hAnsi="Arial" w:cs="Arial"/>
            <w:color w:val="800060"/>
            <w:sz w:val="19"/>
            <w:szCs w:val="19"/>
          </w:rPr>
          <w:t>paint</w:t>
        </w:r>
      </w:hyperlink>
      <w:r>
        <w:rPr>
          <w:rFonts w:ascii="Arial" w:hAnsi="Arial" w:cs="Arial"/>
          <w:color w:val="000000"/>
          <w:sz w:val="19"/>
          <w:szCs w:val="19"/>
        </w:rPr>
        <w:t>,</w:t>
      </w:r>
      <w:r>
        <w:rPr>
          <w:rStyle w:val="apple-converted-space"/>
          <w:rFonts w:ascii="Arial" w:hAnsi="Arial" w:cs="Arial"/>
          <w:color w:val="000000"/>
          <w:sz w:val="19"/>
          <w:szCs w:val="19"/>
        </w:rPr>
        <w:t> </w:t>
      </w:r>
      <w:hyperlink r:id="rId15" w:history="1">
        <w:r>
          <w:rPr>
            <w:rStyle w:val="Hyperlink"/>
            <w:rFonts w:ascii="Arial" w:hAnsi="Arial" w:cs="Arial"/>
            <w:color w:val="800060"/>
            <w:sz w:val="19"/>
            <w:szCs w:val="19"/>
          </w:rPr>
          <w:t>mattresses</w:t>
        </w:r>
      </w:hyperlink>
      <w:r>
        <w:rPr>
          <w:rFonts w:ascii="Arial" w:hAnsi="Arial" w:cs="Arial"/>
          <w:color w:val="000000"/>
          <w:sz w:val="19"/>
          <w:szCs w:val="19"/>
        </w:rPr>
        <w:t>,</w:t>
      </w:r>
      <w:r>
        <w:rPr>
          <w:rStyle w:val="apple-converted-space"/>
          <w:rFonts w:ascii="Arial" w:hAnsi="Arial" w:cs="Arial"/>
          <w:color w:val="000000"/>
          <w:sz w:val="19"/>
          <w:szCs w:val="19"/>
        </w:rPr>
        <w:t> </w:t>
      </w:r>
      <w:hyperlink r:id="rId16" w:history="1">
        <w:r>
          <w:rPr>
            <w:rStyle w:val="Hyperlink"/>
            <w:rFonts w:ascii="Arial" w:hAnsi="Arial" w:cs="Arial"/>
            <w:color w:val="800060"/>
            <w:sz w:val="19"/>
            <w:szCs w:val="19"/>
          </w:rPr>
          <w:t>rigid plastic containers</w:t>
        </w:r>
      </w:hyperlink>
      <w:r>
        <w:rPr>
          <w:rFonts w:ascii="Arial" w:hAnsi="Arial" w:cs="Arial"/>
          <w:color w:val="000000"/>
          <w:sz w:val="19"/>
          <w:szCs w:val="19"/>
        </w:rPr>
        <w:t>,</w:t>
      </w:r>
      <w:r>
        <w:rPr>
          <w:rStyle w:val="apple-converted-space"/>
          <w:rFonts w:ascii="Arial" w:hAnsi="Arial" w:cs="Arial"/>
          <w:color w:val="000000"/>
          <w:sz w:val="19"/>
          <w:szCs w:val="19"/>
        </w:rPr>
        <w:t> </w:t>
      </w:r>
      <w:hyperlink r:id="rId17" w:history="1">
        <w:r>
          <w:rPr>
            <w:rStyle w:val="Hyperlink"/>
            <w:rFonts w:ascii="Arial" w:hAnsi="Arial" w:cs="Arial"/>
            <w:color w:val="800060"/>
            <w:sz w:val="19"/>
            <w:szCs w:val="19"/>
          </w:rPr>
          <w:t>plastic film wrap</w:t>
        </w:r>
      </w:hyperlink>
      <w:r>
        <w:rPr>
          <w:rFonts w:ascii="Arial" w:hAnsi="Arial" w:cs="Arial"/>
          <w:color w:val="000000"/>
          <w:sz w:val="19"/>
          <w:szCs w:val="19"/>
        </w:rPr>
        <w:t>,</w:t>
      </w:r>
      <w:r>
        <w:rPr>
          <w:rStyle w:val="apple-converted-space"/>
          <w:rFonts w:ascii="Arial" w:hAnsi="Arial" w:cs="Arial"/>
          <w:color w:val="000000"/>
          <w:sz w:val="19"/>
          <w:szCs w:val="19"/>
        </w:rPr>
        <w:t> </w:t>
      </w:r>
      <w:hyperlink r:id="rId18" w:history="1">
        <w:r>
          <w:rPr>
            <w:rStyle w:val="Hyperlink"/>
            <w:rFonts w:ascii="Arial" w:hAnsi="Arial" w:cs="Arial"/>
            <w:color w:val="800060"/>
            <w:sz w:val="19"/>
            <w:szCs w:val="19"/>
          </w:rPr>
          <w:t>newsprint</w:t>
        </w:r>
      </w:hyperlink>
      <w:r>
        <w:rPr>
          <w:rFonts w:ascii="Arial" w:hAnsi="Arial" w:cs="Arial"/>
          <w:color w:val="000000"/>
          <w:sz w:val="19"/>
          <w:szCs w:val="19"/>
        </w:rPr>
        <w:t>,</w:t>
      </w:r>
      <w:r>
        <w:rPr>
          <w:rStyle w:val="apple-converted-space"/>
          <w:rFonts w:ascii="Arial" w:hAnsi="Arial" w:cs="Arial"/>
          <w:color w:val="000000"/>
          <w:sz w:val="19"/>
          <w:szCs w:val="19"/>
        </w:rPr>
        <w:t> </w:t>
      </w:r>
      <w:hyperlink r:id="rId19" w:history="1">
        <w:r>
          <w:rPr>
            <w:rStyle w:val="Hyperlink"/>
            <w:rFonts w:ascii="Arial" w:hAnsi="Arial" w:cs="Arial"/>
            <w:color w:val="800060"/>
            <w:sz w:val="19"/>
            <w:szCs w:val="19"/>
          </w:rPr>
          <w:t>construction and demolition debris</w:t>
        </w:r>
      </w:hyperlink>
      <w:r>
        <w:rPr>
          <w:rFonts w:ascii="Arial" w:hAnsi="Arial" w:cs="Arial"/>
          <w:color w:val="000000"/>
          <w:sz w:val="19"/>
          <w:szCs w:val="19"/>
        </w:rPr>
        <w:t>,</w:t>
      </w:r>
      <w:r>
        <w:rPr>
          <w:rStyle w:val="apple-converted-space"/>
          <w:rFonts w:ascii="Arial" w:hAnsi="Arial" w:cs="Arial"/>
          <w:color w:val="000000"/>
          <w:sz w:val="19"/>
          <w:szCs w:val="19"/>
        </w:rPr>
        <w:t> </w:t>
      </w:r>
      <w:hyperlink r:id="rId20" w:history="1">
        <w:r>
          <w:rPr>
            <w:rStyle w:val="Hyperlink"/>
            <w:rFonts w:ascii="Arial" w:hAnsi="Arial" w:cs="Arial"/>
            <w:color w:val="800060"/>
            <w:sz w:val="19"/>
            <w:szCs w:val="19"/>
          </w:rPr>
          <w:t>medical sharps waste</w:t>
        </w:r>
      </w:hyperlink>
      <w:r>
        <w:rPr>
          <w:rFonts w:ascii="Arial" w:hAnsi="Arial" w:cs="Arial"/>
          <w:color w:val="000000"/>
          <w:sz w:val="19"/>
          <w:szCs w:val="19"/>
        </w:rPr>
        <w:t>,</w:t>
      </w:r>
      <w:r>
        <w:rPr>
          <w:rStyle w:val="apple-converted-space"/>
          <w:rFonts w:ascii="Arial" w:hAnsi="Arial" w:cs="Arial"/>
          <w:color w:val="000000"/>
          <w:sz w:val="19"/>
          <w:szCs w:val="19"/>
        </w:rPr>
        <w:t> </w:t>
      </w:r>
      <w:hyperlink r:id="rId21" w:history="1">
        <w:r>
          <w:rPr>
            <w:rStyle w:val="Hyperlink"/>
            <w:rFonts w:ascii="Arial" w:hAnsi="Arial" w:cs="Arial"/>
            <w:color w:val="800060"/>
            <w:sz w:val="19"/>
            <w:szCs w:val="19"/>
          </w:rPr>
          <w:t>household hazardous waste</w:t>
        </w:r>
      </w:hyperlink>
      <w:r>
        <w:rPr>
          <w:rFonts w:ascii="Arial" w:hAnsi="Arial" w:cs="Arial"/>
          <w:color w:val="000000"/>
          <w:sz w:val="19"/>
          <w:szCs w:val="19"/>
        </w:rPr>
        <w:t>, and</w:t>
      </w:r>
      <w:r>
        <w:rPr>
          <w:rStyle w:val="apple-converted-space"/>
          <w:rFonts w:ascii="Arial" w:hAnsi="Arial" w:cs="Arial"/>
          <w:color w:val="000000"/>
          <w:sz w:val="19"/>
          <w:szCs w:val="19"/>
        </w:rPr>
        <w:t> </w:t>
      </w:r>
      <w:hyperlink r:id="rId22" w:history="1">
        <w:r>
          <w:rPr>
            <w:rStyle w:val="Hyperlink"/>
            <w:rFonts w:ascii="Arial" w:hAnsi="Arial" w:cs="Arial"/>
            <w:color w:val="800060"/>
            <w:sz w:val="19"/>
            <w:szCs w:val="19"/>
          </w:rPr>
          <w:t>food-scrap composting</w:t>
        </w:r>
      </w:hyperlink>
      <w:r>
        <w:rPr>
          <w:rFonts w:ascii="Arial" w:hAnsi="Arial" w:cs="Arial"/>
          <w:color w:val="000000"/>
          <w:sz w:val="19"/>
          <w:szCs w:val="19"/>
        </w:rPr>
        <w:t>.</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proofErr w:type="spellStart"/>
      <w:r>
        <w:rPr>
          <w:rFonts w:ascii="Arial" w:hAnsi="Arial" w:cs="Arial"/>
          <w:color w:val="000000"/>
          <w:sz w:val="19"/>
          <w:szCs w:val="19"/>
        </w:rPr>
        <w:t>CalRecycle</w:t>
      </w:r>
      <w:proofErr w:type="spellEnd"/>
      <w:r>
        <w:rPr>
          <w:rFonts w:ascii="Arial" w:hAnsi="Arial" w:cs="Arial"/>
          <w:color w:val="000000"/>
          <w:sz w:val="19"/>
          <w:szCs w:val="19"/>
        </w:rPr>
        <w:t xml:space="preserve"> provides training and ongoing support for</w:t>
      </w:r>
      <w:r>
        <w:rPr>
          <w:rStyle w:val="apple-converted-space"/>
          <w:rFonts w:ascii="Arial" w:hAnsi="Arial" w:cs="Arial"/>
          <w:color w:val="000000"/>
          <w:sz w:val="19"/>
          <w:szCs w:val="19"/>
        </w:rPr>
        <w:t> </w:t>
      </w:r>
      <w:hyperlink r:id="rId23" w:history="1">
        <w:r>
          <w:rPr>
            <w:rStyle w:val="Hyperlink"/>
            <w:rFonts w:ascii="Arial" w:hAnsi="Arial" w:cs="Arial"/>
            <w:color w:val="800060"/>
            <w:sz w:val="19"/>
            <w:szCs w:val="19"/>
          </w:rPr>
          <w:t>Local Enforcement Agencies</w:t>
        </w:r>
      </w:hyperlink>
      <w:r>
        <w:rPr>
          <w:rFonts w:ascii="Arial" w:hAnsi="Arial" w:cs="Arial"/>
          <w:color w:val="000000"/>
          <w:sz w:val="19"/>
          <w:szCs w:val="19"/>
        </w:rPr>
        <w:t>, which regulate and inspect California’s active and closed</w:t>
      </w:r>
      <w:r>
        <w:rPr>
          <w:rStyle w:val="apple-converted-space"/>
          <w:rFonts w:ascii="Arial" w:hAnsi="Arial" w:cs="Arial"/>
          <w:color w:val="000000"/>
          <w:sz w:val="19"/>
          <w:szCs w:val="19"/>
        </w:rPr>
        <w:t> </w:t>
      </w:r>
      <w:hyperlink r:id="rId24" w:history="1">
        <w:r>
          <w:rPr>
            <w:rStyle w:val="Hyperlink"/>
            <w:rFonts w:ascii="Arial" w:hAnsi="Arial" w:cs="Arial"/>
            <w:color w:val="800060"/>
            <w:sz w:val="19"/>
            <w:szCs w:val="19"/>
          </w:rPr>
          <w:t>solid waste landfills</w:t>
        </w:r>
      </w:hyperlink>
      <w:r>
        <w:rPr>
          <w:rFonts w:ascii="Arial" w:hAnsi="Arial" w:cs="Arial"/>
          <w:color w:val="000000"/>
          <w:sz w:val="19"/>
          <w:szCs w:val="19"/>
        </w:rPr>
        <w:t xml:space="preserve">, as well as materials recovery facilities, solid waste transfer stations, compost facilities, and more. The permitting and inspection processes help </w:t>
      </w:r>
      <w:proofErr w:type="spellStart"/>
      <w:r>
        <w:rPr>
          <w:rFonts w:ascii="Arial" w:hAnsi="Arial" w:cs="Arial"/>
          <w:color w:val="000000"/>
          <w:sz w:val="19"/>
          <w:szCs w:val="19"/>
        </w:rPr>
        <w:t>CalRecycle</w:t>
      </w:r>
      <w:proofErr w:type="spellEnd"/>
      <w:r>
        <w:rPr>
          <w:rFonts w:ascii="Arial" w:hAnsi="Arial" w:cs="Arial"/>
          <w:color w:val="000000"/>
          <w:sz w:val="19"/>
          <w:szCs w:val="19"/>
        </w:rPr>
        <w:t xml:space="preserve"> fulfill its mission to protect the health and safety of Californians and the environment.</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r w:rsidRPr="001B2931">
        <w:rPr>
          <w:rFonts w:ascii="Arial" w:hAnsi="Arial" w:cs="Arial"/>
          <w:b/>
          <w:color w:val="000000"/>
          <w:sz w:val="19"/>
          <w:szCs w:val="19"/>
        </w:rPr>
        <w:t>Legislation that took effect in 2012 established a goal for California to source reduce, recycle, or compost 75 percent of its waste statewide by the year 2020</w:t>
      </w:r>
      <w:r>
        <w:rPr>
          <w:rFonts w:ascii="Arial" w:hAnsi="Arial" w:cs="Arial"/>
          <w:color w:val="000000"/>
          <w:sz w:val="19"/>
          <w:szCs w:val="19"/>
        </w:rPr>
        <w:t>. And beginning in July 2012, it also put in place required</w:t>
      </w:r>
      <w:r>
        <w:rPr>
          <w:rStyle w:val="apple-converted-space"/>
          <w:rFonts w:ascii="Arial" w:hAnsi="Arial" w:cs="Arial"/>
          <w:color w:val="000000"/>
          <w:sz w:val="19"/>
          <w:szCs w:val="19"/>
        </w:rPr>
        <w:t> </w:t>
      </w:r>
      <w:hyperlink r:id="rId25" w:history="1">
        <w:r>
          <w:rPr>
            <w:rStyle w:val="Hyperlink"/>
            <w:rFonts w:ascii="Arial" w:hAnsi="Arial" w:cs="Arial"/>
            <w:color w:val="800060"/>
            <w:sz w:val="19"/>
            <w:szCs w:val="19"/>
          </w:rPr>
          <w:t>mandatory recycling</w:t>
        </w:r>
      </w:hyperlink>
      <w:r>
        <w:rPr>
          <w:rStyle w:val="apple-converted-space"/>
          <w:rFonts w:ascii="Arial" w:hAnsi="Arial" w:cs="Arial"/>
          <w:color w:val="000000"/>
          <w:sz w:val="19"/>
          <w:szCs w:val="19"/>
        </w:rPr>
        <w:t> </w:t>
      </w:r>
      <w:r>
        <w:rPr>
          <w:rFonts w:ascii="Arial" w:hAnsi="Arial" w:cs="Arial"/>
          <w:color w:val="000000"/>
          <w:sz w:val="19"/>
          <w:szCs w:val="19"/>
        </w:rPr>
        <w:t>for most California commercial businesses and multi-family residential buildings with five or more units. More recent laws enacted are designed to increase commercial organics recycling and curtail reliance on single-use plastic bags.</w:t>
      </w:r>
    </w:p>
    <w:p w:rsidR="00B734B8" w:rsidRPr="001B2931" w:rsidRDefault="00B734B8" w:rsidP="001B2931">
      <w:pPr>
        <w:rPr>
          <w:rFonts w:ascii="Arial" w:hAnsi="Arial" w:cs="Arial"/>
          <w:b/>
          <w:color w:val="000000"/>
          <w:sz w:val="19"/>
          <w:szCs w:val="19"/>
        </w:rPr>
      </w:pPr>
      <w:r w:rsidRPr="001B2931">
        <w:rPr>
          <w:rFonts w:ascii="Arial" w:hAnsi="Arial" w:cs="Arial"/>
          <w:b/>
          <w:noProof/>
          <w:color w:val="000000"/>
          <w:sz w:val="19"/>
          <w:szCs w:val="19"/>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1257300" cy="1885950"/>
            <wp:effectExtent l="0" t="0" r="0" b="0"/>
            <wp:wrapTight wrapText="bothSides">
              <wp:wrapPolygon edited="0">
                <wp:start x="0" y="0"/>
                <wp:lineTo x="0" y="21382"/>
                <wp:lineTo x="21273" y="21382"/>
                <wp:lineTo x="21273" y="0"/>
                <wp:lineTo x="0" y="0"/>
              </wp:wrapPolygon>
            </wp:wrapTight>
            <wp:docPr id="1" name="Picture 1" descr="E-waste in a recycling 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aste in a recycling b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7300" cy="1885950"/>
                    </a:xfrm>
                    <a:prstGeom prst="rect">
                      <a:avLst/>
                    </a:prstGeom>
                    <a:noFill/>
                    <a:ln>
                      <a:noFill/>
                    </a:ln>
                  </pic:spPr>
                </pic:pic>
              </a:graphicData>
            </a:graphic>
          </wp:anchor>
        </w:drawing>
      </w:r>
      <w:r w:rsidRPr="001B2931">
        <w:rPr>
          <w:rFonts w:ascii="Arial" w:hAnsi="Arial" w:cs="Arial"/>
          <w:b/>
          <w:color w:val="000000"/>
          <w:sz w:val="19"/>
          <w:szCs w:val="19"/>
        </w:rPr>
        <w:t xml:space="preserve">California has some of the nation’s most successful recycling and product-reuse programs, and as defined within the state’s Integrated Waste Management Act of 1989 (IWMA), diverted an estimated 65 percent of its solid waste from landfills in 2013. With respect to the state’s goal of recycling 75 percent of its waste by 2020, </w:t>
      </w:r>
      <w:proofErr w:type="spellStart"/>
      <w:r w:rsidRPr="001B2931">
        <w:rPr>
          <w:rFonts w:ascii="Arial" w:hAnsi="Arial" w:cs="Arial"/>
          <w:b/>
          <w:color w:val="000000"/>
          <w:sz w:val="19"/>
          <w:szCs w:val="19"/>
        </w:rPr>
        <w:t>CalRecycle</w:t>
      </w:r>
      <w:proofErr w:type="spellEnd"/>
      <w:r w:rsidRPr="001B2931">
        <w:rPr>
          <w:rFonts w:ascii="Arial" w:hAnsi="Arial" w:cs="Arial"/>
          <w:b/>
          <w:color w:val="000000"/>
          <w:sz w:val="19"/>
          <w:szCs w:val="19"/>
        </w:rPr>
        <w:t xml:space="preserve"> uses a recycling-rate calculation that removes from the equation certain materials and activities currently counted as “diversion,” which includes green waste used as alternative daily cover at landfills and solid waste used as fuel. Using that calculation, the recycling rate for 2013 was 50 percent. That is well above the U.S. EPA-calculated</w:t>
      </w:r>
      <w:r w:rsidRPr="001B2931">
        <w:rPr>
          <w:rStyle w:val="apple-converted-space"/>
          <w:rFonts w:ascii="Arial" w:hAnsi="Arial" w:cs="Arial"/>
          <w:b/>
          <w:color w:val="000000"/>
          <w:sz w:val="19"/>
          <w:szCs w:val="19"/>
        </w:rPr>
        <w:t> </w:t>
      </w:r>
      <w:hyperlink r:id="rId27" w:history="1">
        <w:r w:rsidRPr="001B2931">
          <w:rPr>
            <w:rStyle w:val="Hyperlink"/>
            <w:rFonts w:ascii="Arial" w:hAnsi="Arial" w:cs="Arial"/>
            <w:b/>
            <w:color w:val="800060"/>
            <w:sz w:val="19"/>
            <w:szCs w:val="19"/>
          </w:rPr>
          <w:t>national recycling</w:t>
        </w:r>
      </w:hyperlink>
      <w:r w:rsidRPr="001B2931">
        <w:rPr>
          <w:rStyle w:val="apple-converted-space"/>
          <w:rFonts w:ascii="Arial" w:hAnsi="Arial" w:cs="Arial"/>
          <w:b/>
          <w:color w:val="000000"/>
          <w:sz w:val="19"/>
          <w:szCs w:val="19"/>
        </w:rPr>
        <w:t> </w:t>
      </w:r>
      <w:r w:rsidRPr="001B2931">
        <w:rPr>
          <w:rFonts w:ascii="Arial" w:hAnsi="Arial" w:cs="Arial"/>
          <w:b/>
          <w:color w:val="000000"/>
          <w:sz w:val="19"/>
          <w:szCs w:val="19"/>
        </w:rPr>
        <w:t>rate of 34.5 percent.</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In 2013, Californians sent about 30 million tons of solid waste to landfills, which translates to a</w:t>
      </w:r>
      <w:r>
        <w:rPr>
          <w:rStyle w:val="apple-converted-space"/>
          <w:rFonts w:ascii="Arial" w:hAnsi="Arial" w:cs="Arial"/>
          <w:color w:val="000000"/>
          <w:sz w:val="19"/>
          <w:szCs w:val="19"/>
        </w:rPr>
        <w:t> </w:t>
      </w:r>
      <w:hyperlink r:id="rId28" w:history="1">
        <w:r>
          <w:rPr>
            <w:rStyle w:val="Hyperlink"/>
            <w:rFonts w:ascii="Arial" w:hAnsi="Arial" w:cs="Arial"/>
            <w:color w:val="800060"/>
            <w:sz w:val="19"/>
            <w:szCs w:val="19"/>
          </w:rPr>
          <w:t>per capita waste disposal</w:t>
        </w:r>
      </w:hyperlink>
      <w:r>
        <w:rPr>
          <w:rStyle w:val="apple-converted-space"/>
          <w:rFonts w:ascii="Arial" w:hAnsi="Arial" w:cs="Arial"/>
          <w:color w:val="000000"/>
          <w:sz w:val="19"/>
          <w:szCs w:val="19"/>
        </w:rPr>
        <w:t> </w:t>
      </w:r>
      <w:r>
        <w:rPr>
          <w:rFonts w:ascii="Arial" w:hAnsi="Arial" w:cs="Arial"/>
          <w:color w:val="000000"/>
          <w:sz w:val="19"/>
          <w:szCs w:val="19"/>
        </w:rPr>
        <w:t xml:space="preserve">of 4.4 pounds per person per day. That’s among the lowest disposal rates since the state began tracking annual waste disposal data in 1989, when the </w:t>
      </w:r>
      <w:r>
        <w:rPr>
          <w:rFonts w:ascii="Arial" w:hAnsi="Arial" w:cs="Arial"/>
          <w:color w:val="000000"/>
          <w:sz w:val="19"/>
          <w:szCs w:val="19"/>
        </w:rPr>
        <w:lastRenderedPageBreak/>
        <w:t xml:space="preserve">disposal rate was more than 8 pounds per person per day. (The national waste generation rate in 2012 was 4.4 pounds per person per day, according </w:t>
      </w:r>
      <w:proofErr w:type="spellStart"/>
      <w:r>
        <w:rPr>
          <w:rFonts w:ascii="Arial" w:hAnsi="Arial" w:cs="Arial"/>
          <w:color w:val="000000"/>
          <w:sz w:val="19"/>
          <w:szCs w:val="19"/>
        </w:rPr>
        <w:t>to</w:t>
      </w:r>
      <w:hyperlink r:id="rId29" w:history="1">
        <w:r>
          <w:rPr>
            <w:rStyle w:val="Hyperlink"/>
            <w:rFonts w:ascii="Arial" w:hAnsi="Arial" w:cs="Arial"/>
            <w:color w:val="800060"/>
            <w:sz w:val="19"/>
            <w:szCs w:val="19"/>
          </w:rPr>
          <w:t>U.S</w:t>
        </w:r>
        <w:proofErr w:type="spellEnd"/>
        <w:r>
          <w:rPr>
            <w:rStyle w:val="Hyperlink"/>
            <w:rFonts w:ascii="Arial" w:hAnsi="Arial" w:cs="Arial"/>
            <w:color w:val="800060"/>
            <w:sz w:val="19"/>
            <w:szCs w:val="19"/>
          </w:rPr>
          <w:t>. EPA.</w:t>
        </w:r>
      </w:hyperlink>
      <w:r>
        <w:rPr>
          <w:rFonts w:ascii="Arial" w:hAnsi="Arial" w:cs="Arial"/>
          <w:color w:val="000000"/>
          <w:sz w:val="19"/>
          <w:szCs w:val="19"/>
        </w:rPr>
        <w:t>)</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proofErr w:type="spellStart"/>
      <w:r>
        <w:rPr>
          <w:rFonts w:ascii="Arial" w:hAnsi="Arial" w:cs="Arial"/>
          <w:color w:val="000000"/>
          <w:sz w:val="19"/>
          <w:szCs w:val="19"/>
        </w:rPr>
        <w:t>CalRecycle</w:t>
      </w:r>
      <w:proofErr w:type="spellEnd"/>
      <w:r>
        <w:rPr>
          <w:rFonts w:ascii="Arial" w:hAnsi="Arial" w:cs="Arial"/>
          <w:color w:val="000000"/>
          <w:sz w:val="19"/>
          <w:szCs w:val="19"/>
        </w:rPr>
        <w:t xml:space="preserve"> was created Jan. 1, 2010, through legislation merging the programs of the former California Integrated Waste Management Board, which was disbanded Dec. 31, 2009, and the beverage container recycling program that was previously managed by the</w:t>
      </w:r>
      <w:r>
        <w:rPr>
          <w:rStyle w:val="apple-converted-space"/>
          <w:rFonts w:ascii="Arial" w:hAnsi="Arial" w:cs="Arial"/>
          <w:color w:val="000000"/>
          <w:sz w:val="19"/>
          <w:szCs w:val="19"/>
        </w:rPr>
        <w:t> </w:t>
      </w:r>
      <w:hyperlink r:id="rId30" w:history="1">
        <w:r>
          <w:rPr>
            <w:rStyle w:val="Hyperlink"/>
            <w:rFonts w:ascii="Arial" w:hAnsi="Arial" w:cs="Arial"/>
            <w:color w:val="800060"/>
            <w:sz w:val="19"/>
            <w:szCs w:val="19"/>
          </w:rPr>
          <w:t>California Department of Conservation</w:t>
        </w:r>
      </w:hyperlink>
      <w:r>
        <w:rPr>
          <w:rFonts w:ascii="Arial" w:hAnsi="Arial" w:cs="Arial"/>
          <w:color w:val="000000"/>
          <w:sz w:val="19"/>
          <w:szCs w:val="19"/>
        </w:rPr>
        <w:t>.</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The Integrated Waste Management Board was created as part of the IWMA, commonly referred to by its legislative moniker, AB 939 (Assembly Bill 939), which also established California’s</w:t>
      </w:r>
      <w:r>
        <w:rPr>
          <w:rStyle w:val="apple-converted-space"/>
          <w:rFonts w:ascii="Arial" w:hAnsi="Arial" w:cs="Arial"/>
          <w:color w:val="000000"/>
          <w:sz w:val="19"/>
          <w:szCs w:val="19"/>
        </w:rPr>
        <w:t> </w:t>
      </w:r>
      <w:hyperlink r:id="rId31" w:history="1">
        <w:r>
          <w:rPr>
            <w:rStyle w:val="Hyperlink"/>
            <w:rFonts w:ascii="Arial" w:hAnsi="Arial" w:cs="Arial"/>
            <w:color w:val="800060"/>
            <w:sz w:val="19"/>
            <w:szCs w:val="19"/>
          </w:rPr>
          <w:t>jurisdiction waste diversion requirements</w:t>
        </w:r>
      </w:hyperlink>
      <w:r>
        <w:rPr>
          <w:rFonts w:ascii="Arial" w:hAnsi="Arial" w:cs="Arial"/>
          <w:color w:val="000000"/>
          <w:sz w:val="19"/>
          <w:szCs w:val="19"/>
        </w:rPr>
        <w:t>. It was preceded by the part-time Solid Waste Management Board, which was created in 1972 to exercise broad authorities, including permitting and enforcement oversight of waste handling facilities. Preceding AB 939 the board – and the state’s – focus was primarily on managing the disposal of waste in landfills; AB 939 ushered a new period of sustainability in California that continues to this day, with a premium on waste prevention and reuse of discards to reduce the volume of material disposed of in landfills.</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At the time of AB 939’s enactment, California was only diverting about 10 percent of its discards from landfills. In the years since, behavior change, recycling infrastructure expansion, market-based opportunities and subsequent laws to incentivize recycling, have fueled dramatic progress and made California’s program a national model.</w:t>
      </w:r>
    </w:p>
    <w:p w:rsidR="00B734B8" w:rsidRPr="001B2931" w:rsidRDefault="00B734B8" w:rsidP="001B2931">
      <w:pPr>
        <w:rPr>
          <w:rFonts w:ascii="Arial" w:hAnsi="Arial" w:cs="Arial"/>
          <w:b/>
          <w:color w:val="000000"/>
          <w:sz w:val="19"/>
          <w:szCs w:val="19"/>
        </w:rPr>
      </w:pPr>
      <w:r w:rsidRPr="001B2931">
        <w:rPr>
          <w:rFonts w:ascii="Arial" w:hAnsi="Arial" w:cs="Arial"/>
          <w:b/>
          <w:noProof/>
          <w:color w:val="000000"/>
          <w:sz w:val="19"/>
          <w:szCs w:val="19"/>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1257300" cy="1885950"/>
            <wp:effectExtent l="0" t="0" r="0" b="0"/>
            <wp:wrapTight wrapText="bothSides">
              <wp:wrapPolygon edited="0">
                <wp:start x="0" y="0"/>
                <wp:lineTo x="0" y="21382"/>
                <wp:lineTo x="21273" y="21382"/>
                <wp:lineTo x="21273" y="0"/>
                <wp:lineTo x="0" y="0"/>
              </wp:wrapPolygon>
            </wp:wrapTight>
            <wp:docPr id="2" name="Picture 2" descr="Bottles and c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tles and ca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1885950"/>
                    </a:xfrm>
                    <a:prstGeom prst="rect">
                      <a:avLst/>
                    </a:prstGeom>
                    <a:noFill/>
                    <a:ln>
                      <a:noFill/>
                    </a:ln>
                  </pic:spPr>
                </pic:pic>
              </a:graphicData>
            </a:graphic>
          </wp:anchor>
        </w:drawing>
      </w:r>
      <w:r w:rsidRPr="001B2931">
        <w:rPr>
          <w:rFonts w:ascii="Arial" w:hAnsi="Arial" w:cs="Arial"/>
          <w:b/>
          <w:color w:val="000000"/>
          <w:sz w:val="19"/>
          <w:szCs w:val="19"/>
        </w:rPr>
        <w:t xml:space="preserve">Perhaps the most consumer-facing aspect of </w:t>
      </w:r>
      <w:proofErr w:type="spellStart"/>
      <w:r w:rsidRPr="001B2931">
        <w:rPr>
          <w:rFonts w:ascii="Arial" w:hAnsi="Arial" w:cs="Arial"/>
          <w:b/>
          <w:color w:val="000000"/>
          <w:sz w:val="19"/>
          <w:szCs w:val="19"/>
        </w:rPr>
        <w:t>CalRecycle’s</w:t>
      </w:r>
      <w:proofErr w:type="spellEnd"/>
      <w:r w:rsidRPr="001B2931">
        <w:rPr>
          <w:rFonts w:ascii="Arial" w:hAnsi="Arial" w:cs="Arial"/>
          <w:b/>
          <w:color w:val="000000"/>
          <w:sz w:val="19"/>
          <w:szCs w:val="19"/>
        </w:rPr>
        <w:t xml:space="preserve"> mission is the state’s</w:t>
      </w:r>
      <w:r w:rsidRPr="001B2931">
        <w:rPr>
          <w:rStyle w:val="apple-converted-space"/>
          <w:rFonts w:ascii="Arial" w:hAnsi="Arial" w:cs="Arial"/>
          <w:b/>
          <w:color w:val="000000"/>
          <w:sz w:val="19"/>
          <w:szCs w:val="19"/>
        </w:rPr>
        <w:t> </w:t>
      </w:r>
      <w:hyperlink r:id="rId33" w:history="1">
        <w:r w:rsidRPr="001B2931">
          <w:rPr>
            <w:rStyle w:val="Hyperlink"/>
            <w:rFonts w:ascii="Arial" w:hAnsi="Arial" w:cs="Arial"/>
            <w:b/>
            <w:color w:val="800060"/>
            <w:sz w:val="19"/>
            <w:szCs w:val="19"/>
          </w:rPr>
          <w:t>Beverage Container Recycling Program</w:t>
        </w:r>
      </w:hyperlink>
      <w:r w:rsidRPr="001B2931">
        <w:rPr>
          <w:rFonts w:ascii="Arial" w:hAnsi="Arial" w:cs="Arial"/>
          <w:b/>
          <w:color w:val="000000"/>
          <w:sz w:val="19"/>
          <w:szCs w:val="19"/>
        </w:rPr>
        <w:t>, established by enactment in 1986 of Assembly Bill 2020, often referred to as the state’s “bottle bill.” The law incentivizes the collection and recycling of aluminum, plastic, and glass beverage containers through California Redemption Value (CRV), a fee paid at the point of purchase and refundable when empty containers are taken to any of more than 2,000</w:t>
      </w:r>
      <w:r w:rsidRPr="001B2931">
        <w:rPr>
          <w:rStyle w:val="apple-converted-space"/>
          <w:rFonts w:ascii="Arial" w:hAnsi="Arial" w:cs="Arial"/>
          <w:b/>
          <w:color w:val="000000"/>
          <w:sz w:val="19"/>
          <w:szCs w:val="19"/>
        </w:rPr>
        <w:t> </w:t>
      </w:r>
      <w:proofErr w:type="spellStart"/>
      <w:r w:rsidRPr="001B2931">
        <w:rPr>
          <w:rFonts w:ascii="Arial" w:hAnsi="Arial" w:cs="Arial"/>
          <w:b/>
          <w:color w:val="000000"/>
          <w:sz w:val="19"/>
          <w:szCs w:val="19"/>
        </w:rPr>
        <w:fldChar w:fldCharType="begin"/>
      </w:r>
      <w:r w:rsidRPr="001B2931">
        <w:rPr>
          <w:rFonts w:ascii="Arial" w:hAnsi="Arial" w:cs="Arial"/>
          <w:b/>
          <w:color w:val="000000"/>
          <w:sz w:val="19"/>
          <w:szCs w:val="19"/>
        </w:rPr>
        <w:instrText xml:space="preserve"> HYPERLINK "http://www.calrecycle.ca.gov/BevContainer/Recyclers/Directory/Default.aspx?lang=en-US" </w:instrText>
      </w:r>
      <w:r w:rsidRPr="001B2931">
        <w:rPr>
          <w:rFonts w:ascii="Arial" w:hAnsi="Arial" w:cs="Arial"/>
          <w:b/>
          <w:color w:val="000000"/>
          <w:sz w:val="19"/>
          <w:szCs w:val="19"/>
        </w:rPr>
        <w:fldChar w:fldCharType="separate"/>
      </w:r>
      <w:r w:rsidRPr="001B2931">
        <w:rPr>
          <w:rStyle w:val="Hyperlink"/>
          <w:rFonts w:ascii="Arial" w:hAnsi="Arial" w:cs="Arial"/>
          <w:b/>
          <w:color w:val="800060"/>
          <w:sz w:val="19"/>
          <w:szCs w:val="19"/>
        </w:rPr>
        <w:t>CalRecycle</w:t>
      </w:r>
      <w:proofErr w:type="spellEnd"/>
      <w:r w:rsidRPr="001B2931">
        <w:rPr>
          <w:rStyle w:val="Hyperlink"/>
          <w:rFonts w:ascii="Arial" w:hAnsi="Arial" w:cs="Arial"/>
          <w:b/>
          <w:color w:val="800060"/>
          <w:sz w:val="19"/>
          <w:szCs w:val="19"/>
        </w:rPr>
        <w:t>-certified redemption centers</w:t>
      </w:r>
      <w:r w:rsidRPr="001B2931">
        <w:rPr>
          <w:rFonts w:ascii="Arial" w:hAnsi="Arial" w:cs="Arial"/>
          <w:b/>
          <w:color w:val="000000"/>
          <w:sz w:val="19"/>
          <w:szCs w:val="19"/>
        </w:rPr>
        <w:fldChar w:fldCharType="end"/>
      </w:r>
      <w:r w:rsidRPr="001B2931">
        <w:rPr>
          <w:rStyle w:val="apple-converted-space"/>
          <w:rFonts w:ascii="Arial" w:hAnsi="Arial" w:cs="Arial"/>
          <w:b/>
          <w:color w:val="000000"/>
          <w:sz w:val="19"/>
          <w:szCs w:val="19"/>
        </w:rPr>
        <w:t> </w:t>
      </w:r>
      <w:r w:rsidRPr="001B2931">
        <w:rPr>
          <w:rFonts w:ascii="Arial" w:hAnsi="Arial" w:cs="Arial"/>
          <w:b/>
          <w:color w:val="000000"/>
          <w:sz w:val="19"/>
          <w:szCs w:val="19"/>
        </w:rPr>
        <w:t>statewide. CRV is 5 cents on containers less than 24 ounces, 10 cents on containers 24 ounces or larger. Most beverages are included in the program, with the notable exceptions of milk, wine, distilled spirits, medical foods, infant formula, 100 percent vegetable juice in containers larger than 16 ounces, and 100 percent fruit juice in containers 46 ounces or larger. At present, some 20 billion bottles and cans sold in California each year are subject to CRV, and</w:t>
      </w:r>
      <w:r w:rsidRPr="001B2931">
        <w:rPr>
          <w:rStyle w:val="apple-converted-space"/>
          <w:rFonts w:ascii="Arial" w:hAnsi="Arial" w:cs="Arial"/>
          <w:b/>
          <w:color w:val="000000"/>
          <w:sz w:val="19"/>
          <w:szCs w:val="19"/>
        </w:rPr>
        <w:t> </w:t>
      </w:r>
      <w:hyperlink r:id="rId34" w:history="1">
        <w:r w:rsidRPr="001B2931">
          <w:rPr>
            <w:rStyle w:val="Hyperlink"/>
            <w:rFonts w:ascii="Arial" w:hAnsi="Arial" w:cs="Arial"/>
            <w:b/>
            <w:color w:val="800060"/>
            <w:sz w:val="19"/>
            <w:szCs w:val="19"/>
          </w:rPr>
          <w:t>more than 80 percent</w:t>
        </w:r>
      </w:hyperlink>
      <w:r w:rsidRPr="001B2931">
        <w:rPr>
          <w:rStyle w:val="apple-converted-space"/>
          <w:rFonts w:ascii="Arial" w:hAnsi="Arial" w:cs="Arial"/>
          <w:b/>
          <w:color w:val="000000"/>
          <w:sz w:val="19"/>
          <w:szCs w:val="19"/>
        </w:rPr>
        <w:t> </w:t>
      </w:r>
      <w:r w:rsidRPr="001B2931">
        <w:rPr>
          <w:rFonts w:ascii="Arial" w:hAnsi="Arial" w:cs="Arial"/>
          <w:b/>
          <w:color w:val="000000"/>
          <w:sz w:val="19"/>
          <w:szCs w:val="19"/>
        </w:rPr>
        <w:t>of them have typically been returned for recycling in recent years. More than 300 billion beverage containers have been returned for recycling since the program’s inception.</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proofErr w:type="spellStart"/>
      <w:r w:rsidRPr="001B2931">
        <w:rPr>
          <w:rFonts w:ascii="Arial" w:hAnsi="Arial" w:cs="Arial"/>
          <w:b/>
          <w:color w:val="000000"/>
          <w:sz w:val="19"/>
          <w:szCs w:val="19"/>
        </w:rPr>
        <w:t>CalRecycle</w:t>
      </w:r>
      <w:proofErr w:type="spellEnd"/>
      <w:r w:rsidRPr="001B2931">
        <w:rPr>
          <w:rFonts w:ascii="Arial" w:hAnsi="Arial" w:cs="Arial"/>
          <w:b/>
          <w:color w:val="000000"/>
          <w:sz w:val="19"/>
          <w:szCs w:val="19"/>
        </w:rPr>
        <w:t xml:space="preserve"> has a budget of approximately $1.4 billion, including the $1.1 billion Beverage Container Recycling Fund, and receives no money from the state’s tax dollar-supported General Fund.</w:t>
      </w:r>
      <w:r>
        <w:rPr>
          <w:rFonts w:ascii="Arial" w:hAnsi="Arial" w:cs="Arial"/>
          <w:color w:val="000000"/>
          <w:sz w:val="19"/>
          <w:szCs w:val="19"/>
        </w:rPr>
        <w:t xml:space="preserve"> Other funding comes from recycling fees on new electronics, tires, and used oil, and disposal fees charged by landfills. Much of this money is returned to the economy through payments and grants to industry and local jurisdictions in support of waste reduction, recycling, and safe disposal efforts, and the remainder covers </w:t>
      </w:r>
      <w:proofErr w:type="spellStart"/>
      <w:r>
        <w:rPr>
          <w:rFonts w:ascii="Arial" w:hAnsi="Arial" w:cs="Arial"/>
          <w:color w:val="000000"/>
          <w:sz w:val="19"/>
          <w:szCs w:val="19"/>
        </w:rPr>
        <w:t>CalRecycle’s</w:t>
      </w:r>
      <w:proofErr w:type="spellEnd"/>
      <w:r>
        <w:rPr>
          <w:rFonts w:ascii="Arial" w:hAnsi="Arial" w:cs="Arial"/>
          <w:color w:val="000000"/>
          <w:sz w:val="19"/>
          <w:szCs w:val="19"/>
        </w:rPr>
        <w:t xml:space="preserve"> annual operating budget.</w:t>
      </w:r>
    </w:p>
    <w:p w:rsidR="00B734B8" w:rsidRDefault="00B734B8"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 xml:space="preserve">Another important </w:t>
      </w:r>
      <w:proofErr w:type="spellStart"/>
      <w:r>
        <w:rPr>
          <w:rFonts w:ascii="Arial" w:hAnsi="Arial" w:cs="Arial"/>
          <w:color w:val="000000"/>
          <w:sz w:val="19"/>
          <w:szCs w:val="19"/>
        </w:rPr>
        <w:t>CalRecycle</w:t>
      </w:r>
      <w:proofErr w:type="spellEnd"/>
      <w:r>
        <w:rPr>
          <w:rFonts w:ascii="Arial" w:hAnsi="Arial" w:cs="Arial"/>
          <w:color w:val="000000"/>
          <w:sz w:val="19"/>
          <w:szCs w:val="19"/>
        </w:rPr>
        <w:t xml:space="preserve"> mission is environmental education. The department’s Education and the Environment Initiative (EEI), managed by the department’s Office of Education and the Environment, fosters environmental literacy among California K-12 students by providing educators with the necessary tools, resources, and training to teach academic standards through an environmental lens. EEI was signed into law in 2003 and mandated the creation of a standards-based curriculum to bring education about the environment </w:t>
      </w:r>
      <w:r>
        <w:rPr>
          <w:rFonts w:ascii="Arial" w:hAnsi="Arial" w:cs="Arial"/>
          <w:color w:val="000000"/>
          <w:sz w:val="19"/>
          <w:szCs w:val="19"/>
        </w:rPr>
        <w:lastRenderedPageBreak/>
        <w:t>into California’s K-12 schools. The EEI curriculum was approved by the State Board of Education in 2010 and supports Common Core and Next Generation Science Standards. All 85 science and history/social science units are available for free online at</w:t>
      </w:r>
      <w:r>
        <w:rPr>
          <w:rStyle w:val="apple-converted-space"/>
          <w:rFonts w:ascii="Arial" w:hAnsi="Arial" w:cs="Arial"/>
          <w:color w:val="000000"/>
          <w:sz w:val="19"/>
          <w:szCs w:val="19"/>
        </w:rPr>
        <w:t> </w:t>
      </w:r>
      <w:hyperlink r:id="rId35" w:history="1">
        <w:r>
          <w:rPr>
            <w:rStyle w:val="Hyperlink"/>
            <w:rFonts w:ascii="Arial" w:hAnsi="Arial" w:cs="Arial"/>
            <w:color w:val="800060"/>
            <w:sz w:val="19"/>
            <w:szCs w:val="19"/>
          </w:rPr>
          <w:t>www.CaliforniaEEI.org</w:t>
        </w:r>
      </w:hyperlink>
      <w:r>
        <w:rPr>
          <w:rFonts w:ascii="Arial" w:hAnsi="Arial" w:cs="Arial"/>
          <w:color w:val="000000"/>
          <w:sz w:val="19"/>
          <w:szCs w:val="19"/>
        </w:rPr>
        <w:t>.</w:t>
      </w:r>
    </w:p>
    <w:p w:rsidR="00B734B8" w:rsidRDefault="0001340B" w:rsidP="00B734B8">
      <w:pPr>
        <w:pStyle w:val="NormalWeb"/>
        <w:spacing w:before="168" w:beforeAutospacing="0" w:after="216" w:afterAutospacing="0" w:line="300" w:lineRule="atLeast"/>
        <w:rPr>
          <w:rFonts w:ascii="Arial" w:hAnsi="Arial" w:cs="Arial"/>
          <w:color w:val="000000"/>
          <w:sz w:val="19"/>
          <w:szCs w:val="19"/>
        </w:rPr>
      </w:pPr>
      <w:hyperlink r:id="rId36" w:history="1">
        <w:r w:rsidR="001B2931" w:rsidRPr="00F93F79">
          <w:rPr>
            <w:rStyle w:val="Hyperlink"/>
            <w:rFonts w:ascii="Arial" w:hAnsi="Arial" w:cs="Arial"/>
            <w:sz w:val="19"/>
            <w:szCs w:val="19"/>
          </w:rPr>
          <w:t>http://www.calrecycle.ca.gov/Laws/</w:t>
        </w:r>
      </w:hyperlink>
      <w:r w:rsidR="001B2931">
        <w:rPr>
          <w:rFonts w:ascii="Arial" w:hAnsi="Arial" w:cs="Arial"/>
          <w:color w:val="000000"/>
          <w:sz w:val="19"/>
          <w:szCs w:val="19"/>
        </w:rPr>
        <w:t xml:space="preserve"> </w:t>
      </w:r>
    </w:p>
    <w:p w:rsidR="001B2931" w:rsidRDefault="0001340B" w:rsidP="00B734B8">
      <w:pPr>
        <w:pStyle w:val="NormalWeb"/>
        <w:spacing w:before="168" w:beforeAutospacing="0" w:after="216" w:afterAutospacing="0" w:line="300" w:lineRule="atLeast"/>
        <w:rPr>
          <w:rFonts w:ascii="Arial" w:hAnsi="Arial" w:cs="Arial"/>
          <w:color w:val="000000"/>
          <w:sz w:val="19"/>
          <w:szCs w:val="19"/>
        </w:rPr>
      </w:pPr>
      <w:hyperlink r:id="rId37" w:history="1">
        <w:r w:rsidR="001B2931" w:rsidRPr="00F93F79">
          <w:rPr>
            <w:rStyle w:val="Hyperlink"/>
            <w:rFonts w:ascii="Arial" w:hAnsi="Arial" w:cs="Arial"/>
            <w:sz w:val="19"/>
            <w:szCs w:val="19"/>
          </w:rPr>
          <w:t>http://www.calrecycle.ca.gov/Laws/Legislation/CalHist/</w:t>
        </w:r>
      </w:hyperlink>
      <w:r w:rsidR="001B2931">
        <w:rPr>
          <w:rFonts w:ascii="Arial" w:hAnsi="Arial" w:cs="Arial"/>
          <w:color w:val="000000"/>
          <w:sz w:val="19"/>
          <w:szCs w:val="19"/>
        </w:rPr>
        <w:t xml:space="preserve"> </w:t>
      </w:r>
    </w:p>
    <w:p w:rsidR="001B2931" w:rsidRDefault="001B2931" w:rsidP="001B2931">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This history of solid waste law includes highlights of significant legislation enacted in California from 1927 to the present. Use the menu in the left-hand column on this page to navigate through the history.</w:t>
      </w:r>
    </w:p>
    <w:p w:rsidR="001B2931" w:rsidRDefault="001B2931"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38" w:history="1">
        <w:r>
          <w:rPr>
            <w:rStyle w:val="Hyperlink"/>
            <w:rFonts w:ascii="Arial" w:hAnsi="Arial" w:cs="Arial"/>
            <w:color w:val="800060"/>
            <w:sz w:val="19"/>
            <w:szCs w:val="19"/>
          </w:rPr>
          <w:t>California Legislative Information</w:t>
        </w:r>
      </w:hyperlink>
      <w:r>
        <w:rPr>
          <w:rStyle w:val="apple-converted-space"/>
          <w:rFonts w:ascii="Arial" w:hAnsi="Arial" w:cs="Arial"/>
          <w:color w:val="000000"/>
          <w:sz w:val="19"/>
          <w:szCs w:val="19"/>
        </w:rPr>
        <w:t> </w:t>
      </w:r>
      <w:r>
        <w:rPr>
          <w:rFonts w:ascii="Arial" w:hAnsi="Arial" w:cs="Arial"/>
          <w:color w:val="000000"/>
          <w:sz w:val="19"/>
          <w:szCs w:val="19"/>
        </w:rPr>
        <w:t>website provides the legislative history of all bills, enacted or not, beginning in 1999. For information on waste-related legislation proposed or enacted during the current session of the California Legislature, visit</w:t>
      </w:r>
      <w:proofErr w:type="gramStart"/>
      <w:r>
        <w:rPr>
          <w:rFonts w:ascii="Arial" w:hAnsi="Arial" w:cs="Arial"/>
          <w:color w:val="000000"/>
          <w:sz w:val="19"/>
          <w:szCs w:val="19"/>
        </w:rPr>
        <w:t xml:space="preserve">  </w:t>
      </w:r>
      <w:proofErr w:type="spellStart"/>
      <w:r>
        <w:rPr>
          <w:rFonts w:ascii="Arial" w:hAnsi="Arial" w:cs="Arial"/>
          <w:color w:val="000000"/>
          <w:sz w:val="19"/>
          <w:szCs w:val="19"/>
        </w:rPr>
        <w:t>CalRecycle's</w:t>
      </w:r>
      <w:proofErr w:type="spellEnd"/>
      <w:proofErr w:type="gramEnd"/>
      <w:r>
        <w:rPr>
          <w:rStyle w:val="apple-converted-space"/>
          <w:rFonts w:ascii="Arial" w:hAnsi="Arial" w:cs="Arial"/>
          <w:color w:val="000000"/>
          <w:sz w:val="19"/>
          <w:szCs w:val="19"/>
        </w:rPr>
        <w:t> </w:t>
      </w:r>
      <w:hyperlink r:id="rId39" w:history="1">
        <w:r>
          <w:rPr>
            <w:rStyle w:val="Hyperlink"/>
            <w:rFonts w:ascii="Arial" w:hAnsi="Arial" w:cs="Arial"/>
            <w:color w:val="800060"/>
            <w:sz w:val="19"/>
            <w:szCs w:val="19"/>
          </w:rPr>
          <w:t>Current Priority Bills</w:t>
        </w:r>
      </w:hyperlink>
      <w:r>
        <w:rPr>
          <w:rStyle w:val="apple-converted-space"/>
          <w:rFonts w:ascii="Arial" w:hAnsi="Arial" w:cs="Arial"/>
          <w:color w:val="000000"/>
          <w:sz w:val="19"/>
          <w:szCs w:val="19"/>
        </w:rPr>
        <w:t> </w:t>
      </w:r>
      <w:r>
        <w:rPr>
          <w:rFonts w:ascii="Arial" w:hAnsi="Arial" w:cs="Arial"/>
          <w:color w:val="000000"/>
          <w:sz w:val="19"/>
          <w:szCs w:val="19"/>
        </w:rPr>
        <w:t>page.</w:t>
      </w:r>
    </w:p>
    <w:p w:rsidR="001B2931" w:rsidRDefault="0001340B" w:rsidP="00B734B8">
      <w:pPr>
        <w:pStyle w:val="NormalWeb"/>
        <w:spacing w:before="168" w:beforeAutospacing="0" w:after="216" w:afterAutospacing="0" w:line="300" w:lineRule="atLeast"/>
        <w:rPr>
          <w:rFonts w:ascii="Arial" w:hAnsi="Arial" w:cs="Arial"/>
          <w:color w:val="000000"/>
          <w:sz w:val="19"/>
          <w:szCs w:val="19"/>
        </w:rPr>
      </w:pPr>
      <w:hyperlink r:id="rId40" w:history="1">
        <w:r w:rsidR="001B2931" w:rsidRPr="00F93F79">
          <w:rPr>
            <w:rStyle w:val="Hyperlink"/>
            <w:rFonts w:ascii="Arial" w:hAnsi="Arial" w:cs="Arial"/>
            <w:sz w:val="19"/>
            <w:szCs w:val="19"/>
          </w:rPr>
          <w:t>http://www.calrecycle.ca.gov/Laws/Statutes/</w:t>
        </w:r>
      </w:hyperlink>
      <w:r w:rsidR="001B2931">
        <w:rPr>
          <w:rFonts w:ascii="Arial" w:hAnsi="Arial" w:cs="Arial"/>
          <w:color w:val="000000"/>
          <w:sz w:val="19"/>
          <w:szCs w:val="19"/>
        </w:rPr>
        <w:t xml:space="preserve"> </w:t>
      </w:r>
    </w:p>
    <w:p w:rsidR="001B2931" w:rsidRDefault="001B2931" w:rsidP="00B734B8">
      <w:pPr>
        <w:pStyle w:val="NormalWeb"/>
        <w:spacing w:before="168" w:beforeAutospacing="0" w:after="216" w:afterAutospacing="0" w:line="300" w:lineRule="atLeast"/>
        <w:rPr>
          <w:rFonts w:ascii="Arial" w:hAnsi="Arial" w:cs="Arial"/>
          <w:color w:val="000000"/>
          <w:sz w:val="19"/>
          <w:szCs w:val="19"/>
        </w:rPr>
      </w:pPr>
      <w:r>
        <w:rPr>
          <w:rFonts w:ascii="Arial" w:hAnsi="Arial" w:cs="Arial"/>
          <w:color w:val="000000"/>
          <w:sz w:val="19"/>
          <w:szCs w:val="19"/>
        </w:rPr>
        <w:t>This page links to the California codes regarding solid waste management. Selecting a code will take you to the table of contents for that code, maintained by the Legislative Counsel, which links directly to the various sections. Go to the Legislative Counsel's</w:t>
      </w:r>
      <w:r>
        <w:rPr>
          <w:rStyle w:val="apple-converted-space"/>
          <w:rFonts w:ascii="Arial" w:hAnsi="Arial" w:cs="Arial"/>
          <w:color w:val="000000"/>
          <w:sz w:val="19"/>
          <w:szCs w:val="19"/>
        </w:rPr>
        <w:t> </w:t>
      </w:r>
      <w:hyperlink r:id="rId41" w:history="1">
        <w:r>
          <w:rPr>
            <w:rStyle w:val="Hyperlink"/>
            <w:rFonts w:ascii="Arial" w:hAnsi="Arial" w:cs="Arial"/>
            <w:color w:val="800060"/>
            <w:sz w:val="19"/>
            <w:szCs w:val="19"/>
          </w:rPr>
          <w:t>California Law</w:t>
        </w:r>
      </w:hyperlink>
      <w:r>
        <w:rPr>
          <w:rStyle w:val="apple-converted-space"/>
          <w:rFonts w:ascii="Arial" w:hAnsi="Arial" w:cs="Arial"/>
          <w:color w:val="000000"/>
          <w:sz w:val="19"/>
          <w:szCs w:val="19"/>
        </w:rPr>
        <w:t> </w:t>
      </w:r>
      <w:r>
        <w:rPr>
          <w:rFonts w:ascii="Arial" w:hAnsi="Arial" w:cs="Arial"/>
          <w:color w:val="000000"/>
          <w:sz w:val="19"/>
          <w:szCs w:val="19"/>
        </w:rPr>
        <w:t>site to explore all</w:t>
      </w:r>
      <w:r>
        <w:rPr>
          <w:rStyle w:val="apple-converted-space"/>
          <w:rFonts w:ascii="Arial" w:hAnsi="Arial" w:cs="Arial"/>
          <w:i/>
          <w:iCs/>
          <w:color w:val="000000"/>
          <w:sz w:val="19"/>
          <w:szCs w:val="19"/>
        </w:rPr>
        <w:t> </w:t>
      </w:r>
      <w:r>
        <w:rPr>
          <w:rFonts w:ascii="Arial" w:hAnsi="Arial" w:cs="Arial"/>
          <w:color w:val="000000"/>
          <w:sz w:val="19"/>
          <w:szCs w:val="19"/>
        </w:rPr>
        <w:t>California codes and the State Constitution.</w:t>
      </w:r>
    </w:p>
    <w:p w:rsidR="00B734B8" w:rsidRPr="001B2931" w:rsidRDefault="0001340B" w:rsidP="00B734B8">
      <w:pPr>
        <w:pStyle w:val="NormalWeb"/>
        <w:spacing w:before="168" w:beforeAutospacing="0" w:after="216" w:afterAutospacing="0" w:line="300" w:lineRule="atLeast"/>
        <w:rPr>
          <w:rFonts w:ascii="Arial" w:hAnsi="Arial" w:cs="Arial"/>
          <w:color w:val="000000"/>
          <w:sz w:val="19"/>
          <w:szCs w:val="19"/>
        </w:rPr>
      </w:pPr>
      <w:hyperlink r:id="rId42" w:history="1">
        <w:r w:rsidR="00B734B8" w:rsidRPr="00475843">
          <w:rPr>
            <w:rStyle w:val="Hyperlink"/>
            <w:rFonts w:ascii="Arial" w:hAnsi="Arial" w:cs="Arial"/>
            <w:b/>
            <w:sz w:val="36"/>
            <w:szCs w:val="36"/>
          </w:rPr>
          <w:t>http://www.dtsc.ca.gov/</w:t>
        </w:r>
      </w:hyperlink>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B734B8" w:rsidTr="00B734B8">
        <w:trPr>
          <w:tblCellSpacing w:w="0" w:type="dxa"/>
        </w:trPr>
        <w:tc>
          <w:tcPr>
            <w:tcW w:w="0" w:type="auto"/>
            <w:tcBorders>
              <w:top w:val="nil"/>
              <w:left w:val="nil"/>
              <w:bottom w:val="nil"/>
              <w:right w:val="nil"/>
            </w:tcBorders>
            <w:shd w:val="clear" w:color="auto" w:fill="auto"/>
            <w:vAlign w:val="bottom"/>
            <w:hideMark/>
          </w:tcPr>
          <w:p w:rsidR="00B734B8" w:rsidRDefault="00B734B8" w:rsidP="00B734B8">
            <w:pPr>
              <w:textAlignment w:val="baseline"/>
              <w:rPr>
                <w:sz w:val="20"/>
                <w:szCs w:val="20"/>
              </w:rPr>
            </w:pPr>
          </w:p>
        </w:tc>
      </w:tr>
      <w:tr w:rsidR="00B734B8" w:rsidTr="00B734B8">
        <w:trPr>
          <w:tblCellSpacing w:w="0" w:type="dxa"/>
        </w:trPr>
        <w:tc>
          <w:tcPr>
            <w:tcW w:w="0" w:type="auto"/>
            <w:tcBorders>
              <w:top w:val="nil"/>
              <w:left w:val="nil"/>
              <w:bottom w:val="nil"/>
              <w:right w:val="nil"/>
            </w:tcBorders>
            <w:shd w:val="clear" w:color="auto" w:fill="auto"/>
            <w:vAlign w:val="bottom"/>
            <w:hideMark/>
          </w:tcPr>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3348BC" w:rsidTr="003348BC">
              <w:trPr>
                <w:tblCellSpacing w:w="0" w:type="dxa"/>
              </w:trPr>
              <w:tc>
                <w:tcPr>
                  <w:tcW w:w="0" w:type="auto"/>
                  <w:tcBorders>
                    <w:top w:val="nil"/>
                    <w:left w:val="nil"/>
                    <w:bottom w:val="nil"/>
                    <w:right w:val="nil"/>
                  </w:tcBorders>
                  <w:shd w:val="clear" w:color="auto" w:fill="auto"/>
                  <w:vAlign w:val="bottom"/>
                  <w:hideMark/>
                </w:tcPr>
                <w:p w:rsidR="003348BC" w:rsidRDefault="003348BC" w:rsidP="003348BC">
                  <w:pPr>
                    <w:textAlignment w:val="baseline"/>
                    <w:rPr>
                      <w:rFonts w:ascii="Verdana" w:hAnsi="Verdana"/>
                      <w:b/>
                      <w:bCs/>
                      <w:color w:val="000000"/>
                      <w:sz w:val="20"/>
                      <w:szCs w:val="20"/>
                    </w:rPr>
                  </w:pPr>
                  <w:r>
                    <w:rPr>
                      <w:rFonts w:ascii="Verdana" w:hAnsi="Verdana"/>
                      <w:b/>
                      <w:bCs/>
                      <w:color w:val="000000"/>
                      <w:sz w:val="18"/>
                      <w:szCs w:val="18"/>
                      <w:bdr w:val="none" w:sz="0" w:space="0" w:color="auto" w:frame="1"/>
                    </w:rPr>
                    <w:t>DTSC's Mission Statement and Strategic Plan</w:t>
                  </w:r>
                </w:p>
                <w:p w:rsidR="003348BC" w:rsidRDefault="003348BC" w:rsidP="003348BC">
                  <w:pPr>
                    <w:pStyle w:val="NormalWeb"/>
                    <w:spacing w:before="192" w:beforeAutospacing="0" w:after="192" w:afterAutospacing="0"/>
                    <w:textAlignment w:val="baseline"/>
                    <w:rPr>
                      <w:rFonts w:ascii="Verdana" w:hAnsi="Verdana"/>
                      <w:color w:val="000000"/>
                      <w:sz w:val="18"/>
                      <w:szCs w:val="18"/>
                      <w:bdr w:val="none" w:sz="0" w:space="0" w:color="auto" w:frame="1"/>
                    </w:rPr>
                  </w:pPr>
                  <w:r>
                    <w:rPr>
                      <w:rFonts w:ascii="Verdana" w:hAnsi="Verdana"/>
                      <w:color w:val="000000"/>
                      <w:sz w:val="18"/>
                      <w:szCs w:val="18"/>
                      <w:bdr w:val="none" w:sz="0" w:space="0" w:color="auto" w:frame="1"/>
                    </w:rPr>
                    <w:t>The mission of DTSC is to protect California’s people and environment from harmful effects of toxic substances by restoring contaminated resources, enforcing hazardous waste laws, reducing hazardous waste generation, and encouraging the manufacture of chemically safer products.</w:t>
                  </w:r>
                </w:p>
                <w:p w:rsidR="003348BC" w:rsidRDefault="003348BC" w:rsidP="003348BC">
                  <w:pPr>
                    <w:pStyle w:val="Heading2"/>
                    <w:spacing w:before="144" w:beforeAutospacing="0" w:after="144" w:afterAutospacing="0"/>
                    <w:textAlignment w:val="baseline"/>
                    <w:rPr>
                      <w:rFonts w:ascii="Trebuchet MS" w:hAnsi="Trebuchet MS"/>
                      <w:color w:val="505050"/>
                      <w:sz w:val="25"/>
                      <w:szCs w:val="25"/>
                      <w:bdr w:val="none" w:sz="0" w:space="0" w:color="auto" w:frame="1"/>
                    </w:rPr>
                  </w:pPr>
                  <w:r>
                    <w:rPr>
                      <w:rFonts w:ascii="Trebuchet MS" w:hAnsi="Trebuchet MS"/>
                      <w:color w:val="505050"/>
                      <w:sz w:val="25"/>
                      <w:szCs w:val="25"/>
                      <w:bdr w:val="none" w:sz="0" w:space="0" w:color="auto" w:frame="1"/>
                    </w:rPr>
                    <w:t>Vision</w:t>
                  </w:r>
                </w:p>
                <w:p w:rsidR="003348BC" w:rsidRDefault="003348BC" w:rsidP="003348BC">
                  <w:pPr>
                    <w:pStyle w:val="NormalWeb"/>
                    <w:spacing w:before="192" w:beforeAutospacing="0" w:after="192" w:afterAutospacing="0"/>
                    <w:textAlignment w:val="baseline"/>
                    <w:rPr>
                      <w:rFonts w:ascii="Verdana" w:hAnsi="Verdana"/>
                      <w:color w:val="000000"/>
                      <w:sz w:val="18"/>
                      <w:szCs w:val="18"/>
                      <w:bdr w:val="none" w:sz="0" w:space="0" w:color="auto" w:frame="1"/>
                    </w:rPr>
                  </w:pPr>
                  <w:r>
                    <w:rPr>
                      <w:rFonts w:ascii="Verdana" w:hAnsi="Verdana"/>
                      <w:color w:val="000000"/>
                      <w:sz w:val="18"/>
                      <w:szCs w:val="18"/>
                      <w:bdr w:val="none" w:sz="0" w:space="0" w:color="auto" w:frame="1"/>
                    </w:rPr>
                    <w:t>Californians enjoy a clean and healthy environment, and as a result of our efforts:</w:t>
                  </w:r>
                </w:p>
                <w:p w:rsidR="003348BC" w:rsidRDefault="003348BC" w:rsidP="003348BC">
                  <w:pPr>
                    <w:numPr>
                      <w:ilvl w:val="0"/>
                      <w:numId w:val="11"/>
                    </w:numPr>
                    <w:spacing w:after="0" w:line="240" w:lineRule="auto"/>
                    <w:ind w:left="0"/>
                    <w:textAlignment w:val="baseline"/>
                    <w:rPr>
                      <w:rFonts w:ascii="Verdana" w:hAnsi="Verdana"/>
                      <w:color w:val="000000"/>
                      <w:sz w:val="18"/>
                      <w:szCs w:val="18"/>
                      <w:bdr w:val="none" w:sz="0" w:space="0" w:color="auto" w:frame="1"/>
                    </w:rPr>
                  </w:pPr>
                  <w:r>
                    <w:rPr>
                      <w:rFonts w:ascii="Verdana" w:hAnsi="Verdana"/>
                      <w:color w:val="000000"/>
                      <w:sz w:val="18"/>
                      <w:szCs w:val="18"/>
                      <w:bdr w:val="none" w:sz="0" w:space="0" w:color="auto" w:frame="1"/>
                    </w:rPr>
                    <w:t>Communities are confident that we protect them from toxic harm</w:t>
                  </w:r>
                </w:p>
                <w:p w:rsidR="003348BC" w:rsidRDefault="003348BC" w:rsidP="003348BC">
                  <w:pPr>
                    <w:numPr>
                      <w:ilvl w:val="0"/>
                      <w:numId w:val="11"/>
                    </w:numPr>
                    <w:spacing w:after="0" w:line="240" w:lineRule="auto"/>
                    <w:ind w:left="0"/>
                    <w:textAlignment w:val="baseline"/>
                    <w:rPr>
                      <w:rFonts w:ascii="Verdana" w:hAnsi="Verdana"/>
                      <w:color w:val="000000"/>
                      <w:sz w:val="18"/>
                      <w:szCs w:val="18"/>
                      <w:bdr w:val="none" w:sz="0" w:space="0" w:color="auto" w:frame="1"/>
                    </w:rPr>
                  </w:pPr>
                  <w:r>
                    <w:rPr>
                      <w:rFonts w:ascii="Verdana" w:hAnsi="Verdana"/>
                      <w:color w:val="000000"/>
                      <w:sz w:val="18"/>
                      <w:szCs w:val="18"/>
                      <w:bdr w:val="none" w:sz="0" w:space="0" w:color="auto" w:frame="1"/>
                    </w:rPr>
                    <w:t>Businesses are confident that we engage them with consistency and integrity</w:t>
                  </w:r>
                </w:p>
                <w:p w:rsidR="003348BC" w:rsidRPr="003348BC" w:rsidRDefault="003348BC" w:rsidP="003348BC">
                  <w:pPr>
                    <w:numPr>
                      <w:ilvl w:val="0"/>
                      <w:numId w:val="11"/>
                    </w:numPr>
                    <w:spacing w:after="0" w:line="240" w:lineRule="auto"/>
                    <w:ind w:left="0"/>
                    <w:textAlignment w:val="baseline"/>
                    <w:rPr>
                      <w:rFonts w:ascii="Verdana" w:hAnsi="Verdana"/>
                      <w:color w:val="000000"/>
                      <w:sz w:val="18"/>
                      <w:szCs w:val="18"/>
                      <w:bdr w:val="none" w:sz="0" w:space="0" w:color="auto" w:frame="1"/>
                    </w:rPr>
                  </w:pPr>
                  <w:r>
                    <w:rPr>
                      <w:rFonts w:ascii="Verdana" w:hAnsi="Verdana"/>
                      <w:color w:val="000000"/>
                      <w:sz w:val="18"/>
                      <w:szCs w:val="18"/>
                      <w:bdr w:val="none" w:sz="0" w:space="0" w:color="auto" w:frame="1"/>
                    </w:rPr>
                    <w:t>Consumers are confident that we stimulate innovation in the development of safer products</w:t>
                  </w:r>
                </w:p>
                <w:p w:rsidR="003348BC" w:rsidRDefault="0001340B" w:rsidP="003348BC">
                  <w:pPr>
                    <w:pStyle w:val="NormalWeb"/>
                    <w:spacing w:before="0" w:beforeAutospacing="0" w:after="0" w:afterAutospacing="0"/>
                    <w:textAlignment w:val="baseline"/>
                    <w:rPr>
                      <w:sz w:val="20"/>
                      <w:szCs w:val="20"/>
                      <w:bdr w:val="none" w:sz="0" w:space="0" w:color="auto" w:frame="1"/>
                    </w:rPr>
                  </w:pPr>
                  <w:hyperlink r:id="rId43" w:history="1">
                    <w:r w:rsidR="003348BC">
                      <w:rPr>
                        <w:rStyle w:val="Hyperlink"/>
                        <w:b/>
                        <w:bCs/>
                        <w:color w:val="1F70A7"/>
                        <w:sz w:val="20"/>
                        <w:szCs w:val="20"/>
                        <w:bdr w:val="none" w:sz="0" w:space="0" w:color="auto" w:frame="1"/>
                      </w:rPr>
                      <w:t>2014-2018 Strategic Plan</w:t>
                    </w:r>
                  </w:hyperlink>
                </w:p>
                <w:p w:rsidR="003348BC" w:rsidRDefault="0001340B" w:rsidP="003348BC">
                  <w:pPr>
                    <w:pStyle w:val="NormalWeb"/>
                    <w:spacing w:before="0" w:beforeAutospacing="0" w:after="0" w:afterAutospacing="0"/>
                    <w:textAlignment w:val="baseline"/>
                    <w:rPr>
                      <w:sz w:val="20"/>
                      <w:szCs w:val="20"/>
                      <w:bdr w:val="none" w:sz="0" w:space="0" w:color="auto" w:frame="1"/>
                    </w:rPr>
                  </w:pPr>
                  <w:hyperlink r:id="rId44" w:history="1">
                    <w:r w:rsidR="003348BC">
                      <w:rPr>
                        <w:rStyle w:val="Hyperlink"/>
                        <w:b/>
                        <w:bCs/>
                        <w:color w:val="1F70A7"/>
                        <w:sz w:val="20"/>
                        <w:szCs w:val="20"/>
                        <w:bdr w:val="none" w:sz="0" w:space="0" w:color="auto" w:frame="1"/>
                      </w:rPr>
                      <w:t>Proposed DTSC Budgets</w:t>
                    </w:r>
                  </w:hyperlink>
                </w:p>
                <w:p w:rsidR="003348BC" w:rsidRDefault="0001340B" w:rsidP="003348BC">
                  <w:pPr>
                    <w:pStyle w:val="NormalWeb"/>
                    <w:spacing w:before="0" w:beforeAutospacing="0" w:after="0" w:afterAutospacing="0"/>
                    <w:textAlignment w:val="baseline"/>
                    <w:rPr>
                      <w:sz w:val="20"/>
                      <w:szCs w:val="20"/>
                      <w:bdr w:val="none" w:sz="0" w:space="0" w:color="auto" w:frame="1"/>
                    </w:rPr>
                  </w:pPr>
                  <w:hyperlink r:id="rId45" w:history="1">
                    <w:r w:rsidR="003348BC">
                      <w:rPr>
                        <w:rStyle w:val="Strong"/>
                        <w:color w:val="1F70A7"/>
                        <w:sz w:val="20"/>
                        <w:szCs w:val="20"/>
                        <w:bdr w:val="none" w:sz="0" w:space="0" w:color="auto" w:frame="1"/>
                      </w:rPr>
                      <w:t>Executive Leadership Team</w:t>
                    </w:r>
                  </w:hyperlink>
                </w:p>
              </w:tc>
            </w:tr>
          </w:tbl>
          <w:p w:rsidR="003348BC" w:rsidRDefault="003348BC" w:rsidP="00B734B8">
            <w:pPr>
              <w:textAlignment w:val="baseline"/>
              <w:rPr>
                <w:sz w:val="20"/>
                <w:szCs w:val="20"/>
              </w:rPr>
            </w:pP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B734B8" w:rsidTr="00B734B8">
              <w:trPr>
                <w:tblCellSpacing w:w="0" w:type="dxa"/>
              </w:trPr>
              <w:tc>
                <w:tcPr>
                  <w:tcW w:w="5000" w:type="pct"/>
                  <w:tcBorders>
                    <w:top w:val="nil"/>
                    <w:left w:val="nil"/>
                    <w:bottom w:val="nil"/>
                    <w:right w:val="nil"/>
                  </w:tcBorders>
                  <w:shd w:val="clear" w:color="auto" w:fill="auto"/>
                  <w:vAlign w:val="bottom"/>
                  <w:hideMark/>
                </w:tcPr>
                <w:p w:rsidR="00B734B8" w:rsidRDefault="0001340B">
                  <w:pPr>
                    <w:textAlignment w:val="baseline"/>
                    <w:rPr>
                      <w:sz w:val="20"/>
                      <w:szCs w:val="20"/>
                    </w:rPr>
                  </w:pPr>
                  <w:hyperlink r:id="rId46" w:history="1">
                    <w:r w:rsidR="00B734B8" w:rsidRPr="008E2163">
                      <w:rPr>
                        <w:rStyle w:val="Hyperlink"/>
                        <w:sz w:val="20"/>
                        <w:szCs w:val="20"/>
                      </w:rPr>
                      <w:t>http://www.dtsc.ca.gov/HazardousWaste/UniversalWaste/HHW.cfm</w:t>
                    </w:r>
                  </w:hyperlink>
                  <w:r w:rsidR="00B734B8">
                    <w:rPr>
                      <w:sz w:val="20"/>
                      <w:szCs w:val="20"/>
                    </w:rPr>
                    <w:t xml:space="preserve"> </w:t>
                  </w:r>
                </w:p>
              </w:tc>
            </w:tr>
          </w:tbl>
          <w:p w:rsidR="00B734B8" w:rsidRDefault="00B734B8" w:rsidP="00B734B8">
            <w:pPr>
              <w:pStyle w:val="Heading1"/>
              <w:shd w:val="clear" w:color="auto" w:fill="FFFFFF"/>
              <w:spacing w:before="144" w:beforeAutospacing="0" w:after="144" w:afterAutospacing="0"/>
              <w:textAlignment w:val="baseline"/>
              <w:rPr>
                <w:rFonts w:ascii="Trebuchet MS" w:hAnsi="Trebuchet MS"/>
                <w:b w:val="0"/>
                <w:bCs w:val="0"/>
                <w:color w:val="505050"/>
              </w:rPr>
            </w:pPr>
            <w:r>
              <w:rPr>
                <w:rFonts w:ascii="Trebuchet MS" w:hAnsi="Trebuchet MS"/>
                <w:b w:val="0"/>
                <w:bCs w:val="0"/>
                <w:color w:val="505050"/>
              </w:rPr>
              <w:t>Household Hazardous Waste</w:t>
            </w: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B734B8" w:rsidTr="00B734B8">
              <w:trPr>
                <w:tblCellSpacing w:w="0" w:type="dxa"/>
              </w:trPr>
              <w:tc>
                <w:tcPr>
                  <w:tcW w:w="0" w:type="auto"/>
                  <w:tcBorders>
                    <w:top w:val="nil"/>
                    <w:left w:val="nil"/>
                    <w:bottom w:val="nil"/>
                    <w:right w:val="nil"/>
                  </w:tcBorders>
                  <w:shd w:val="clear" w:color="auto" w:fill="auto"/>
                  <w:vAlign w:val="bottom"/>
                  <w:hideMark/>
                </w:tcPr>
                <w:p w:rsidR="00B734B8" w:rsidRDefault="00B734B8" w:rsidP="00B734B8">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Many common household products are hazardous. If these products are handled or disposed of incorrectly, they can pose a threat to human health, animals and the environment. When these products are discarded, they become </w:t>
                  </w:r>
                  <w:r>
                    <w:rPr>
                      <w:rFonts w:ascii="Arial" w:hAnsi="Arial" w:cs="Arial"/>
                      <w:color w:val="000000"/>
                      <w:sz w:val="18"/>
                      <w:szCs w:val="18"/>
                      <w:bdr w:val="none" w:sz="0" w:space="0" w:color="auto" w:frame="1"/>
                    </w:rPr>
                    <w:lastRenderedPageBreak/>
                    <w:t>"household hazardous waste." In California, it is illegal to dispose of household hazardous waste in the trash, down the drain, or by abandonment. Household hazardous waste needs to be disposed of through a Household Hazardous Waste Program.</w:t>
                  </w:r>
                </w:p>
                <w:p w:rsidR="00B734B8" w:rsidRDefault="00B734B8" w:rsidP="00B734B8">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textAlignment w:val="baseline"/>
                    <w:rPr>
                      <w:rFonts w:ascii="Arial" w:hAnsi="Arial" w:cs="Arial"/>
                      <w:caps/>
                      <w:color w:val="000000"/>
                      <w:sz w:val="20"/>
                      <w:szCs w:val="20"/>
                      <w:bdr w:val="none" w:sz="0" w:space="0" w:color="auto" w:frame="1"/>
                    </w:rPr>
                  </w:pPr>
                  <w:r>
                    <w:rPr>
                      <w:rFonts w:ascii="Arial" w:hAnsi="Arial" w:cs="Arial"/>
                      <w:caps/>
                      <w:color w:val="000000"/>
                      <w:sz w:val="20"/>
                      <w:szCs w:val="20"/>
                      <w:bdr w:val="none" w:sz="0" w:space="0" w:color="auto" w:frame="1"/>
                    </w:rPr>
                    <w:t>INFORMATION FOR THE PUBLIC</w:t>
                  </w:r>
                </w:p>
                <w:p w:rsidR="00B734B8" w:rsidRDefault="00B734B8" w:rsidP="00B734B8">
                  <w:pPr>
                    <w:numPr>
                      <w:ilvl w:val="0"/>
                      <w:numId w:val="4"/>
                    </w:numPr>
                    <w:spacing w:after="0" w:line="240" w:lineRule="auto"/>
                    <w:ind w:left="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See a listing of</w:t>
                  </w:r>
                  <w:r>
                    <w:rPr>
                      <w:rStyle w:val="apple-converted-space"/>
                      <w:rFonts w:ascii="Arial" w:hAnsi="Arial" w:cs="Arial"/>
                      <w:color w:val="000000"/>
                      <w:sz w:val="18"/>
                      <w:szCs w:val="18"/>
                      <w:bdr w:val="none" w:sz="0" w:space="0" w:color="auto" w:frame="1"/>
                    </w:rPr>
                    <w:t> </w:t>
                  </w:r>
                  <w:hyperlink r:id="rId47" w:history="1">
                    <w:r>
                      <w:rPr>
                        <w:rStyle w:val="Hyperlink"/>
                        <w:rFonts w:ascii="Arial" w:hAnsi="Arial" w:cs="Arial"/>
                        <w:color w:val="1F70A7"/>
                        <w:sz w:val="18"/>
                        <w:szCs w:val="18"/>
                        <w:bdr w:val="none" w:sz="0" w:space="0" w:color="auto" w:frame="1"/>
                      </w:rPr>
                      <w:t>Household Hazardous Waste Collection Facilities</w:t>
                    </w:r>
                  </w:hyperlink>
                  <w:r>
                    <w:rPr>
                      <w:rStyle w:val="apple-converted-space"/>
                      <w:rFonts w:ascii="Arial" w:hAnsi="Arial" w:cs="Arial"/>
                      <w:color w:val="000000"/>
                      <w:sz w:val="18"/>
                      <w:szCs w:val="18"/>
                      <w:bdr w:val="none" w:sz="0" w:space="0" w:color="auto" w:frame="1"/>
                    </w:rPr>
                    <w:t> </w:t>
                  </w:r>
                  <w:r>
                    <w:rPr>
                      <w:rFonts w:ascii="Arial" w:hAnsi="Arial" w:cs="Arial"/>
                      <w:color w:val="000000"/>
                      <w:sz w:val="18"/>
                      <w:szCs w:val="18"/>
                      <w:bdr w:val="none" w:sz="0" w:space="0" w:color="auto" w:frame="1"/>
                    </w:rPr>
                    <w:t>sorted by city</w:t>
                  </w:r>
                </w:p>
                <w:p w:rsidR="00B734B8" w:rsidRDefault="0001340B" w:rsidP="00B734B8">
                  <w:pPr>
                    <w:numPr>
                      <w:ilvl w:val="0"/>
                      <w:numId w:val="4"/>
                    </w:numPr>
                    <w:spacing w:after="0" w:line="240" w:lineRule="auto"/>
                    <w:ind w:left="0"/>
                    <w:textAlignment w:val="baseline"/>
                    <w:rPr>
                      <w:rFonts w:ascii="Arial" w:hAnsi="Arial" w:cs="Arial"/>
                      <w:color w:val="000000"/>
                      <w:sz w:val="18"/>
                      <w:szCs w:val="18"/>
                      <w:bdr w:val="none" w:sz="0" w:space="0" w:color="auto" w:frame="1"/>
                    </w:rPr>
                  </w:pPr>
                  <w:hyperlink r:id="rId48" w:history="1">
                    <w:r w:rsidR="00B734B8">
                      <w:rPr>
                        <w:rStyle w:val="Hyperlink"/>
                        <w:rFonts w:ascii="Arial" w:hAnsi="Arial" w:cs="Arial"/>
                        <w:color w:val="1F70A7"/>
                        <w:sz w:val="18"/>
                        <w:szCs w:val="18"/>
                        <w:bdr w:val="none" w:sz="0" w:space="0" w:color="auto" w:frame="1"/>
                      </w:rPr>
                      <w:t>What are Household Hazardous Wastes and where do you take them?</w:t>
                    </w:r>
                  </w:hyperlink>
                </w:p>
                <w:p w:rsidR="00B734B8" w:rsidRDefault="0001340B" w:rsidP="00B734B8">
                  <w:pPr>
                    <w:numPr>
                      <w:ilvl w:val="0"/>
                      <w:numId w:val="4"/>
                    </w:numPr>
                    <w:spacing w:after="0" w:line="240" w:lineRule="auto"/>
                    <w:ind w:left="0"/>
                    <w:textAlignment w:val="baseline"/>
                    <w:rPr>
                      <w:rFonts w:ascii="Arial" w:hAnsi="Arial" w:cs="Arial"/>
                      <w:color w:val="000000"/>
                      <w:sz w:val="18"/>
                      <w:szCs w:val="18"/>
                      <w:bdr w:val="none" w:sz="0" w:space="0" w:color="auto" w:frame="1"/>
                    </w:rPr>
                  </w:pPr>
                  <w:hyperlink r:id="rId49" w:history="1">
                    <w:r w:rsidR="00B734B8">
                      <w:rPr>
                        <w:rStyle w:val="Hyperlink"/>
                        <w:rFonts w:ascii="Arial" w:hAnsi="Arial" w:cs="Arial"/>
                        <w:color w:val="1F70A7"/>
                        <w:sz w:val="18"/>
                        <w:szCs w:val="18"/>
                        <w:bdr w:val="none" w:sz="0" w:space="0" w:color="auto" w:frame="1"/>
                      </w:rPr>
                      <w:t>Managing Hazardous Waste at Foreclosed Properties</w:t>
                    </w:r>
                  </w:hyperlink>
                </w:p>
                <w:p w:rsidR="00B734B8" w:rsidRDefault="00B734B8" w:rsidP="00B734B8">
                  <w:pPr>
                    <w:numPr>
                      <w:ilvl w:val="0"/>
                      <w:numId w:val="4"/>
                    </w:numPr>
                    <w:spacing w:after="0" w:line="240" w:lineRule="auto"/>
                    <w:ind w:left="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Learn about environmental health concerns and toxic chemicals where you live, work and play through</w:t>
                  </w:r>
                  <w:r>
                    <w:rPr>
                      <w:rStyle w:val="apple-converted-space"/>
                      <w:rFonts w:ascii="Arial" w:hAnsi="Arial" w:cs="Arial"/>
                      <w:color w:val="000000"/>
                      <w:sz w:val="18"/>
                      <w:szCs w:val="18"/>
                      <w:bdr w:val="none" w:sz="0" w:space="0" w:color="auto" w:frame="1"/>
                    </w:rPr>
                    <w:t> </w:t>
                  </w:r>
                  <w:hyperlink r:id="rId50" w:history="1">
                    <w:r>
                      <w:rPr>
                        <w:rStyle w:val="Hyperlink"/>
                        <w:rFonts w:ascii="Arial" w:hAnsi="Arial" w:cs="Arial"/>
                        <w:color w:val="1F70A7"/>
                        <w:sz w:val="18"/>
                        <w:szCs w:val="18"/>
                        <w:bdr w:val="none" w:sz="0" w:space="0" w:color="auto" w:frame="1"/>
                      </w:rPr>
                      <w:t>"</w:t>
                    </w:r>
                    <w:proofErr w:type="spellStart"/>
                    <w:r>
                      <w:rPr>
                        <w:rStyle w:val="Hyperlink"/>
                        <w:rFonts w:ascii="Arial" w:hAnsi="Arial" w:cs="Arial"/>
                        <w:color w:val="1F70A7"/>
                        <w:sz w:val="18"/>
                        <w:szCs w:val="18"/>
                        <w:bdr w:val="none" w:sz="0" w:space="0" w:color="auto" w:frame="1"/>
                      </w:rPr>
                      <w:t>Tox</w:t>
                    </w:r>
                    <w:proofErr w:type="spellEnd"/>
                    <w:r>
                      <w:rPr>
                        <w:rStyle w:val="Hyperlink"/>
                        <w:rFonts w:ascii="Arial" w:hAnsi="Arial" w:cs="Arial"/>
                        <w:color w:val="1F70A7"/>
                        <w:sz w:val="18"/>
                        <w:szCs w:val="18"/>
                        <w:bdr w:val="none" w:sz="0" w:space="0" w:color="auto" w:frame="1"/>
                      </w:rPr>
                      <w:t xml:space="preserve"> Town"</w:t>
                    </w:r>
                  </w:hyperlink>
                  <w:r>
                    <w:rPr>
                      <w:rStyle w:val="apple-converted-space"/>
                      <w:rFonts w:ascii="Arial" w:hAnsi="Arial" w:cs="Arial"/>
                      <w:color w:val="000000"/>
                      <w:sz w:val="18"/>
                      <w:szCs w:val="18"/>
                      <w:bdr w:val="none" w:sz="0" w:space="0" w:color="auto" w:frame="1"/>
                    </w:rPr>
                    <w:t> </w:t>
                  </w:r>
                  <w:r>
                    <w:rPr>
                      <w:rFonts w:ascii="Arial" w:hAnsi="Arial" w:cs="Arial"/>
                      <w:color w:val="000000"/>
                      <w:sz w:val="18"/>
                      <w:szCs w:val="18"/>
                      <w:bdr w:val="none" w:sz="0" w:space="0" w:color="auto" w:frame="1"/>
                    </w:rPr>
                    <w:t>from the U.S. National Library of Medicine. </w:t>
                  </w:r>
                </w:p>
                <w:p w:rsidR="00B734B8" w:rsidRDefault="00B734B8" w:rsidP="00B734B8">
                  <w:pPr>
                    <w:numPr>
                      <w:ilvl w:val="0"/>
                      <w:numId w:val="4"/>
                    </w:numPr>
                    <w:spacing w:after="0" w:line="240" w:lineRule="auto"/>
                    <w:ind w:left="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Learn about chemical hazards around the house for grades K-6 through the</w:t>
                  </w:r>
                  <w:r>
                    <w:rPr>
                      <w:rStyle w:val="apple-converted-space"/>
                      <w:rFonts w:ascii="Arial" w:hAnsi="Arial" w:cs="Arial"/>
                      <w:color w:val="000000"/>
                      <w:sz w:val="18"/>
                      <w:szCs w:val="18"/>
                      <w:bdr w:val="none" w:sz="0" w:space="0" w:color="auto" w:frame="1"/>
                    </w:rPr>
                    <w:t> </w:t>
                  </w:r>
                  <w:hyperlink r:id="rId51" w:history="1">
                    <w:r>
                      <w:rPr>
                        <w:rStyle w:val="Hyperlink"/>
                        <w:rFonts w:ascii="Arial" w:hAnsi="Arial" w:cs="Arial"/>
                        <w:color w:val="1F70A7"/>
                        <w:sz w:val="18"/>
                        <w:szCs w:val="18"/>
                        <w:bdr w:val="none" w:sz="0" w:space="0" w:color="auto" w:frame="1"/>
                      </w:rPr>
                      <w:t>"</w:t>
                    </w:r>
                    <w:proofErr w:type="spellStart"/>
                    <w:r>
                      <w:rPr>
                        <w:rStyle w:val="Hyperlink"/>
                        <w:rFonts w:ascii="Arial" w:hAnsi="Arial" w:cs="Arial"/>
                        <w:color w:val="1F70A7"/>
                        <w:sz w:val="18"/>
                        <w:szCs w:val="18"/>
                        <w:bdr w:val="none" w:sz="0" w:space="0" w:color="auto" w:frame="1"/>
                      </w:rPr>
                      <w:t>ToxMystery</w:t>
                    </w:r>
                    <w:proofErr w:type="spellEnd"/>
                    <w:r>
                      <w:rPr>
                        <w:rStyle w:val="Hyperlink"/>
                        <w:rFonts w:ascii="Arial" w:hAnsi="Arial" w:cs="Arial"/>
                        <w:color w:val="1F70A7"/>
                        <w:sz w:val="18"/>
                        <w:szCs w:val="18"/>
                        <w:bdr w:val="none" w:sz="0" w:space="0" w:color="auto" w:frame="1"/>
                      </w:rPr>
                      <w:t>"</w:t>
                    </w:r>
                  </w:hyperlink>
                  <w:r>
                    <w:rPr>
                      <w:rFonts w:ascii="Arial" w:hAnsi="Arial" w:cs="Arial"/>
                      <w:color w:val="000000"/>
                      <w:sz w:val="18"/>
                      <w:szCs w:val="18"/>
                      <w:bdr w:val="none" w:sz="0" w:space="0" w:color="auto" w:frame="1"/>
                    </w:rPr>
                    <w:t> game from the U.S. National Library of Medicine. </w:t>
                  </w:r>
                </w:p>
                <w:p w:rsidR="00B734B8" w:rsidRDefault="00B734B8" w:rsidP="00B734B8">
                  <w:pPr>
                    <w:numPr>
                      <w:ilvl w:val="0"/>
                      <w:numId w:val="4"/>
                    </w:numPr>
                    <w:spacing w:after="0" w:line="240" w:lineRule="auto"/>
                    <w:ind w:left="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Are there</w:t>
                  </w:r>
                  <w:r>
                    <w:rPr>
                      <w:rStyle w:val="apple-converted-space"/>
                      <w:rFonts w:ascii="Arial" w:hAnsi="Arial" w:cs="Arial"/>
                      <w:color w:val="000000"/>
                      <w:sz w:val="18"/>
                      <w:szCs w:val="18"/>
                      <w:bdr w:val="none" w:sz="0" w:space="0" w:color="auto" w:frame="1"/>
                    </w:rPr>
                    <w:t> </w:t>
                  </w:r>
                  <w:hyperlink r:id="rId52" w:history="1">
                    <w:r>
                      <w:rPr>
                        <w:rStyle w:val="Hyperlink"/>
                        <w:rFonts w:ascii="Arial" w:hAnsi="Arial" w:cs="Arial"/>
                        <w:color w:val="1F70A7"/>
                        <w:sz w:val="18"/>
                        <w:szCs w:val="18"/>
                        <w:bdr w:val="none" w:sz="0" w:space="0" w:color="auto" w:frame="1"/>
                      </w:rPr>
                      <w:t>alternatives or other resources?</w:t>
                    </w:r>
                  </w:hyperlink>
                </w:p>
                <w:p w:rsidR="00B734B8" w:rsidRDefault="00B734B8" w:rsidP="00B734B8">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textAlignment w:val="baseline"/>
                    <w:rPr>
                      <w:rFonts w:ascii="Arial" w:hAnsi="Arial" w:cs="Arial"/>
                      <w:caps/>
                      <w:color w:val="000000"/>
                      <w:sz w:val="20"/>
                      <w:szCs w:val="20"/>
                      <w:bdr w:val="none" w:sz="0" w:space="0" w:color="auto" w:frame="1"/>
                    </w:rPr>
                  </w:pPr>
                  <w:r>
                    <w:rPr>
                      <w:rFonts w:ascii="Arial" w:hAnsi="Arial" w:cs="Arial"/>
                      <w:caps/>
                      <w:color w:val="000000"/>
                      <w:sz w:val="20"/>
                      <w:szCs w:val="20"/>
                      <w:bdr w:val="none" w:sz="0" w:space="0" w:color="auto" w:frame="1"/>
                    </w:rPr>
                    <w:t>LOCAL AGENCIES AND CONTRACTORS</w:t>
                  </w:r>
                </w:p>
                <w:p w:rsidR="00B734B8" w:rsidRDefault="0001340B" w:rsidP="00B734B8">
                  <w:pPr>
                    <w:numPr>
                      <w:ilvl w:val="0"/>
                      <w:numId w:val="5"/>
                    </w:numPr>
                    <w:spacing w:after="0" w:line="240" w:lineRule="auto"/>
                    <w:ind w:left="0"/>
                    <w:textAlignment w:val="baseline"/>
                    <w:rPr>
                      <w:rFonts w:ascii="Arial" w:hAnsi="Arial" w:cs="Arial"/>
                      <w:color w:val="000000"/>
                      <w:sz w:val="18"/>
                      <w:szCs w:val="18"/>
                      <w:bdr w:val="none" w:sz="0" w:space="0" w:color="auto" w:frame="1"/>
                    </w:rPr>
                  </w:pPr>
                  <w:hyperlink r:id="rId53" w:history="1">
                    <w:r w:rsidR="00B734B8">
                      <w:rPr>
                        <w:rStyle w:val="Hyperlink"/>
                        <w:rFonts w:ascii="Arial" w:hAnsi="Arial" w:cs="Arial"/>
                        <w:color w:val="1F70A7"/>
                        <w:sz w:val="18"/>
                        <w:szCs w:val="18"/>
                        <w:bdr w:val="none" w:sz="0" w:space="0" w:color="auto" w:frame="1"/>
                      </w:rPr>
                      <w:t xml:space="preserve">Statutes and </w:t>
                    </w:r>
                    <w:proofErr w:type="spellStart"/>
                    <w:r w:rsidR="00B734B8">
                      <w:rPr>
                        <w:rStyle w:val="Hyperlink"/>
                        <w:rFonts w:ascii="Arial" w:hAnsi="Arial" w:cs="Arial"/>
                        <w:color w:val="1F70A7"/>
                        <w:sz w:val="18"/>
                        <w:szCs w:val="18"/>
                        <w:bdr w:val="none" w:sz="0" w:space="0" w:color="auto" w:frame="1"/>
                      </w:rPr>
                      <w:t>Regs</w:t>
                    </w:r>
                    <w:proofErr w:type="spellEnd"/>
                    <w:r w:rsidR="00B734B8">
                      <w:rPr>
                        <w:rStyle w:val="Hyperlink"/>
                        <w:rFonts w:ascii="Arial" w:hAnsi="Arial" w:cs="Arial"/>
                        <w:color w:val="1F70A7"/>
                        <w:sz w:val="18"/>
                        <w:szCs w:val="18"/>
                        <w:bdr w:val="none" w:sz="0" w:space="0" w:color="auto" w:frame="1"/>
                      </w:rPr>
                      <w:t xml:space="preserve"> (H&amp;S Code)</w:t>
                    </w:r>
                  </w:hyperlink>
                </w:p>
                <w:p w:rsidR="00B734B8" w:rsidRDefault="0001340B" w:rsidP="00B734B8">
                  <w:pPr>
                    <w:numPr>
                      <w:ilvl w:val="0"/>
                      <w:numId w:val="5"/>
                    </w:numPr>
                    <w:spacing w:after="0" w:line="240" w:lineRule="auto"/>
                    <w:ind w:left="0"/>
                    <w:textAlignment w:val="baseline"/>
                    <w:rPr>
                      <w:rFonts w:ascii="Arial" w:hAnsi="Arial" w:cs="Arial"/>
                      <w:color w:val="000000"/>
                      <w:sz w:val="18"/>
                      <w:szCs w:val="18"/>
                      <w:bdr w:val="none" w:sz="0" w:space="0" w:color="auto" w:frame="1"/>
                    </w:rPr>
                  </w:pPr>
                  <w:hyperlink r:id="rId54" w:history="1">
                    <w:r w:rsidR="00B734B8">
                      <w:rPr>
                        <w:rStyle w:val="Hyperlink"/>
                        <w:rFonts w:ascii="Arial" w:hAnsi="Arial" w:cs="Arial"/>
                        <w:color w:val="1F70A7"/>
                        <w:sz w:val="18"/>
                        <w:szCs w:val="18"/>
                        <w:bdr w:val="none" w:sz="0" w:space="0" w:color="auto" w:frame="1"/>
                      </w:rPr>
                      <w:t>Facilities and PBRs</w:t>
                    </w:r>
                  </w:hyperlink>
                  <w:r w:rsidR="00B734B8">
                    <w:rPr>
                      <w:rFonts w:ascii="Arial" w:hAnsi="Arial" w:cs="Arial"/>
                      <w:color w:val="000000"/>
                      <w:sz w:val="18"/>
                      <w:szCs w:val="18"/>
                      <w:bdr w:val="none" w:sz="0" w:space="0" w:color="auto" w:frame="1"/>
                    </w:rPr>
                    <w:t>  </w:t>
                  </w:r>
                </w:p>
                <w:p w:rsidR="00B734B8" w:rsidRDefault="0001340B" w:rsidP="00B734B8">
                  <w:pPr>
                    <w:numPr>
                      <w:ilvl w:val="0"/>
                      <w:numId w:val="5"/>
                    </w:numPr>
                    <w:spacing w:after="0" w:line="240" w:lineRule="auto"/>
                    <w:ind w:left="0"/>
                    <w:textAlignment w:val="baseline"/>
                    <w:rPr>
                      <w:rFonts w:ascii="Arial" w:hAnsi="Arial" w:cs="Arial"/>
                      <w:color w:val="000000"/>
                      <w:sz w:val="18"/>
                      <w:szCs w:val="18"/>
                      <w:bdr w:val="none" w:sz="0" w:space="0" w:color="auto" w:frame="1"/>
                    </w:rPr>
                  </w:pPr>
                  <w:hyperlink r:id="rId55" w:history="1">
                    <w:r w:rsidR="00B734B8">
                      <w:rPr>
                        <w:rStyle w:val="Hyperlink"/>
                        <w:rFonts w:ascii="Arial" w:hAnsi="Arial" w:cs="Arial"/>
                        <w:color w:val="1F70A7"/>
                        <w:sz w:val="18"/>
                        <w:szCs w:val="18"/>
                        <w:bdr w:val="none" w:sz="0" w:space="0" w:color="auto" w:frame="1"/>
                      </w:rPr>
                      <w:t>Funding</w:t>
                    </w:r>
                  </w:hyperlink>
                </w:p>
                <w:p w:rsidR="00B734B8" w:rsidRDefault="0001340B" w:rsidP="00B734B8">
                  <w:pPr>
                    <w:numPr>
                      <w:ilvl w:val="0"/>
                      <w:numId w:val="5"/>
                    </w:numPr>
                    <w:spacing w:after="0" w:line="240" w:lineRule="auto"/>
                    <w:ind w:left="0"/>
                    <w:textAlignment w:val="baseline"/>
                    <w:rPr>
                      <w:rFonts w:ascii="Arial" w:hAnsi="Arial" w:cs="Arial"/>
                      <w:color w:val="000000"/>
                      <w:sz w:val="18"/>
                      <w:szCs w:val="18"/>
                      <w:bdr w:val="none" w:sz="0" w:space="0" w:color="auto" w:frame="1"/>
                    </w:rPr>
                  </w:pPr>
                  <w:hyperlink r:id="rId56" w:history="1">
                    <w:r w:rsidR="00B734B8">
                      <w:rPr>
                        <w:rStyle w:val="Hyperlink"/>
                        <w:rFonts w:ascii="Arial" w:hAnsi="Arial" w:cs="Arial"/>
                        <w:color w:val="1F70A7"/>
                        <w:sz w:val="18"/>
                        <w:szCs w:val="18"/>
                        <w:bdr w:val="none" w:sz="0" w:space="0" w:color="auto" w:frame="1"/>
                      </w:rPr>
                      <w:t>Information on the Mercury Thermostat Collection Act of 2008</w:t>
                    </w:r>
                  </w:hyperlink>
                </w:p>
                <w:p w:rsidR="00B734B8" w:rsidRDefault="00B734B8" w:rsidP="00B734B8">
                  <w:pPr>
                    <w:pStyle w:val="NormalWeb"/>
                    <w:spacing w:before="0" w:beforeAutospacing="0" w:after="0"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 public agency that plans to collect e-waste at an HHW collection facility or temporary event must notify DTSC 30 days in advance at</w:t>
                  </w:r>
                  <w:r>
                    <w:rPr>
                      <w:rStyle w:val="apple-converted-space"/>
                      <w:rFonts w:ascii="Arial" w:hAnsi="Arial" w:cs="Arial"/>
                      <w:color w:val="000000"/>
                      <w:sz w:val="18"/>
                      <w:szCs w:val="18"/>
                      <w:bdr w:val="none" w:sz="0" w:space="0" w:color="auto" w:frame="1"/>
                    </w:rPr>
                    <w:t> </w:t>
                  </w:r>
                  <w:hyperlink r:id="rId57" w:history="1">
                    <w:r>
                      <w:rPr>
                        <w:rStyle w:val="Hyperlink"/>
                        <w:rFonts w:ascii="Arial" w:hAnsi="Arial" w:cs="Arial"/>
                        <w:color w:val="1F70A7"/>
                        <w:sz w:val="18"/>
                        <w:szCs w:val="18"/>
                        <w:bdr w:val="none" w:sz="0" w:space="0" w:color="auto" w:frame="1"/>
                      </w:rPr>
                      <w:t>http://www.dtsc.ca.gov/database/UWED/index.cfm</w:t>
                    </w:r>
                  </w:hyperlink>
                </w:p>
                <w:p w:rsidR="00B734B8" w:rsidRDefault="00B734B8" w:rsidP="00B734B8">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AND</w:t>
                  </w:r>
                </w:p>
                <w:p w:rsidR="00B734B8" w:rsidRDefault="00B734B8" w:rsidP="00B734B8">
                  <w:pPr>
                    <w:pStyle w:val="NormalWeb"/>
                    <w:spacing w:before="0" w:beforeAutospacing="0" w:after="0" w:afterAutospacing="0"/>
                    <w:textAlignment w:val="baseline"/>
                    <w:rPr>
                      <w:rFonts w:ascii="Arial" w:hAnsi="Arial" w:cs="Arial"/>
                      <w:color w:val="000000"/>
                      <w:sz w:val="18"/>
                      <w:szCs w:val="18"/>
                      <w:bdr w:val="none" w:sz="0" w:space="0" w:color="auto" w:frame="1"/>
                    </w:rPr>
                  </w:pPr>
                  <w:proofErr w:type="gramStart"/>
                  <w:r>
                    <w:rPr>
                      <w:rFonts w:ascii="Arial" w:hAnsi="Arial" w:cs="Arial"/>
                      <w:color w:val="000000"/>
                      <w:sz w:val="18"/>
                      <w:szCs w:val="18"/>
                      <w:bdr w:val="none" w:sz="0" w:space="0" w:color="auto" w:frame="1"/>
                    </w:rPr>
                    <w:t>submit</w:t>
                  </w:r>
                  <w:proofErr w:type="gramEnd"/>
                  <w:r>
                    <w:rPr>
                      <w:rFonts w:ascii="Arial" w:hAnsi="Arial" w:cs="Arial"/>
                      <w:color w:val="000000"/>
                      <w:sz w:val="18"/>
                      <w:szCs w:val="18"/>
                      <w:bdr w:val="none" w:sz="0" w:space="0" w:color="auto" w:frame="1"/>
                    </w:rPr>
                    <w:t xml:space="preserve"> an annual report covering its activities during prior calendar year.  The agency must also complete and </w:t>
                  </w:r>
                  <w:proofErr w:type="spellStart"/>
                  <w:r>
                    <w:rPr>
                      <w:rFonts w:ascii="Arial" w:hAnsi="Arial" w:cs="Arial"/>
                      <w:color w:val="000000"/>
                      <w:sz w:val="18"/>
                      <w:szCs w:val="18"/>
                      <w:bdr w:val="none" w:sz="0" w:space="0" w:color="auto" w:frame="1"/>
                    </w:rPr>
                    <w:t>submit</w:t>
                  </w:r>
                  <w:hyperlink r:id="rId58" w:history="1">
                    <w:r>
                      <w:rPr>
                        <w:rStyle w:val="Hyperlink"/>
                        <w:rFonts w:ascii="Arial" w:hAnsi="Arial" w:cs="Arial"/>
                        <w:color w:val="1F70A7"/>
                        <w:sz w:val="18"/>
                        <w:szCs w:val="18"/>
                        <w:bdr w:val="none" w:sz="0" w:space="0" w:color="auto" w:frame="1"/>
                      </w:rPr>
                      <w:t>Form</w:t>
                    </w:r>
                    <w:proofErr w:type="spellEnd"/>
                    <w:r>
                      <w:rPr>
                        <w:rStyle w:val="Hyperlink"/>
                        <w:rFonts w:ascii="Arial" w:hAnsi="Arial" w:cs="Arial"/>
                        <w:color w:val="1F70A7"/>
                        <w:sz w:val="18"/>
                        <w:szCs w:val="18"/>
                        <w:bdr w:val="none" w:sz="0" w:space="0" w:color="auto" w:frame="1"/>
                      </w:rPr>
                      <w:t xml:space="preserve"> 303</w:t>
                    </w:r>
                  </w:hyperlink>
                  <w:r>
                    <w:rPr>
                      <w:rStyle w:val="apple-converted-space"/>
                      <w:rFonts w:ascii="Arial" w:hAnsi="Arial" w:cs="Arial"/>
                      <w:color w:val="000000"/>
                      <w:sz w:val="18"/>
                      <w:szCs w:val="18"/>
                      <w:bdr w:val="none" w:sz="0" w:space="0" w:color="auto" w:frame="1"/>
                    </w:rPr>
                    <w:t> </w:t>
                  </w:r>
                  <w:r>
                    <w:rPr>
                      <w:rFonts w:ascii="Arial" w:hAnsi="Arial" w:cs="Arial"/>
                      <w:color w:val="000000"/>
                      <w:sz w:val="18"/>
                      <w:szCs w:val="18"/>
                      <w:bdr w:val="none" w:sz="0" w:space="0" w:color="auto" w:frame="1"/>
                    </w:rPr>
                    <w:t>(A or B based on your jurisdiction).</w:t>
                  </w:r>
                </w:p>
                <w:p w:rsidR="00B734B8" w:rsidRDefault="00B734B8" w:rsidP="00B734B8">
                  <w:pPr>
                    <w:pStyle w:val="NormalWeb"/>
                    <w:spacing w:before="0" w:beforeAutospacing="0" w:after="0"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Many cities and counties have developed programs to collect, recycle or properly dispose of household hazardous waste. They may also collect hazardous waste generated by small businesses that are exempt from regular hazardous waste management requirements. DTSC is the state agency that is responsible for ensuring the safe and responsible management of household hazardous waste. At a local level the management of household hazardous waste is overseen by Certified Unified Program Agencies (</w:t>
                  </w:r>
                  <w:hyperlink r:id="rId59" w:history="1">
                    <w:r>
                      <w:rPr>
                        <w:rStyle w:val="Hyperlink"/>
                        <w:rFonts w:ascii="Arial" w:hAnsi="Arial" w:cs="Arial"/>
                        <w:color w:val="1F70A7"/>
                        <w:sz w:val="18"/>
                        <w:szCs w:val="18"/>
                        <w:bdr w:val="none" w:sz="0" w:space="0" w:color="auto" w:frame="1"/>
                      </w:rPr>
                      <w:t>CUPAs</w:t>
                    </w:r>
                  </w:hyperlink>
                  <w:r>
                    <w:rPr>
                      <w:rFonts w:ascii="Arial" w:hAnsi="Arial" w:cs="Arial"/>
                      <w:color w:val="000000"/>
                      <w:sz w:val="18"/>
                      <w:szCs w:val="18"/>
                      <w:bdr w:val="none" w:sz="0" w:space="0" w:color="auto" w:frame="1"/>
                    </w:rPr>
                    <w:t>).</w:t>
                  </w:r>
                </w:p>
                <w:p w:rsidR="00B734B8" w:rsidRDefault="00B734B8" w:rsidP="00B734B8">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textAlignment w:val="baseline"/>
                    <w:rPr>
                      <w:rFonts w:ascii="Arial" w:hAnsi="Arial" w:cs="Arial"/>
                      <w:caps/>
                      <w:color w:val="000000"/>
                      <w:sz w:val="20"/>
                      <w:szCs w:val="20"/>
                      <w:bdr w:val="none" w:sz="0" w:space="0" w:color="auto" w:frame="1"/>
                    </w:rPr>
                  </w:pPr>
                  <w:r>
                    <w:rPr>
                      <w:rFonts w:ascii="Arial" w:hAnsi="Arial" w:cs="Arial"/>
                      <w:caps/>
                      <w:color w:val="000000"/>
                      <w:sz w:val="20"/>
                      <w:szCs w:val="20"/>
                      <w:bdr w:val="none" w:sz="0" w:space="0" w:color="auto" w:frame="1"/>
                    </w:rPr>
                    <w:t>ADDITIONAL RESOURCES</w:t>
                  </w:r>
                </w:p>
                <w:p w:rsidR="00B734B8" w:rsidRDefault="0001340B" w:rsidP="00B734B8">
                  <w:pPr>
                    <w:numPr>
                      <w:ilvl w:val="0"/>
                      <w:numId w:val="6"/>
                    </w:numPr>
                    <w:spacing w:after="0" w:line="240" w:lineRule="auto"/>
                    <w:ind w:left="0"/>
                    <w:textAlignment w:val="baseline"/>
                    <w:rPr>
                      <w:rFonts w:ascii="Arial" w:hAnsi="Arial" w:cs="Arial"/>
                      <w:color w:val="000000"/>
                      <w:sz w:val="18"/>
                      <w:szCs w:val="18"/>
                      <w:bdr w:val="none" w:sz="0" w:space="0" w:color="auto" w:frame="1"/>
                    </w:rPr>
                  </w:pPr>
                  <w:hyperlink r:id="rId60" w:history="1">
                    <w:r w:rsidR="00B734B8">
                      <w:rPr>
                        <w:rStyle w:val="Hyperlink"/>
                        <w:rFonts w:ascii="Arial" w:hAnsi="Arial" w:cs="Arial"/>
                        <w:color w:val="1F70A7"/>
                        <w:sz w:val="18"/>
                        <w:szCs w:val="18"/>
                        <w:bdr w:val="none" w:sz="0" w:space="0" w:color="auto" w:frame="1"/>
                      </w:rPr>
                      <w:t>EPA</w:t>
                    </w:r>
                  </w:hyperlink>
                  <w:r w:rsidR="00B734B8">
                    <w:rPr>
                      <w:rFonts w:ascii="Arial" w:hAnsi="Arial" w:cs="Arial"/>
                      <w:color w:val="000000"/>
                      <w:sz w:val="18"/>
                      <w:szCs w:val="18"/>
                      <w:bdr w:val="none" w:sz="0" w:space="0" w:color="auto" w:frame="1"/>
                    </w:rPr>
                    <w:t> (U. S. Environmental Protection Agency)</w:t>
                  </w:r>
                </w:p>
                <w:p w:rsidR="00B734B8" w:rsidRDefault="0001340B" w:rsidP="00B734B8">
                  <w:pPr>
                    <w:numPr>
                      <w:ilvl w:val="0"/>
                      <w:numId w:val="6"/>
                    </w:numPr>
                    <w:spacing w:after="0" w:line="240" w:lineRule="auto"/>
                    <w:ind w:left="0"/>
                    <w:textAlignment w:val="baseline"/>
                    <w:rPr>
                      <w:rFonts w:ascii="Arial" w:hAnsi="Arial" w:cs="Arial"/>
                      <w:color w:val="000000"/>
                      <w:sz w:val="18"/>
                      <w:szCs w:val="18"/>
                      <w:bdr w:val="none" w:sz="0" w:space="0" w:color="auto" w:frame="1"/>
                    </w:rPr>
                  </w:pPr>
                  <w:hyperlink r:id="rId61" w:history="1">
                    <w:proofErr w:type="spellStart"/>
                    <w:r w:rsidR="00B734B8">
                      <w:rPr>
                        <w:rStyle w:val="Hyperlink"/>
                        <w:rFonts w:ascii="Arial" w:hAnsi="Arial" w:cs="Arial"/>
                        <w:color w:val="1F70A7"/>
                        <w:sz w:val="18"/>
                        <w:szCs w:val="18"/>
                        <w:bdr w:val="none" w:sz="0" w:space="0" w:color="auto" w:frame="1"/>
                      </w:rPr>
                      <w:t>CalRecycle</w:t>
                    </w:r>
                    <w:proofErr w:type="spellEnd"/>
                  </w:hyperlink>
                  <w:r w:rsidR="00B734B8">
                    <w:rPr>
                      <w:rFonts w:ascii="Arial" w:hAnsi="Arial" w:cs="Arial"/>
                      <w:color w:val="000000"/>
                      <w:sz w:val="18"/>
                      <w:szCs w:val="18"/>
                      <w:bdr w:val="none" w:sz="0" w:space="0" w:color="auto" w:frame="1"/>
                    </w:rPr>
                    <w:t> </w:t>
                  </w:r>
                </w:p>
                <w:p w:rsidR="00B734B8" w:rsidRDefault="0001340B" w:rsidP="00B734B8">
                  <w:pPr>
                    <w:numPr>
                      <w:ilvl w:val="0"/>
                      <w:numId w:val="6"/>
                    </w:numPr>
                    <w:spacing w:after="0" w:line="240" w:lineRule="auto"/>
                    <w:ind w:left="0"/>
                    <w:textAlignment w:val="baseline"/>
                    <w:rPr>
                      <w:rFonts w:ascii="Arial" w:hAnsi="Arial" w:cs="Arial"/>
                      <w:color w:val="000000"/>
                      <w:sz w:val="18"/>
                      <w:szCs w:val="18"/>
                      <w:bdr w:val="none" w:sz="0" w:space="0" w:color="auto" w:frame="1"/>
                    </w:rPr>
                  </w:pPr>
                  <w:hyperlink r:id="rId62" w:history="1">
                    <w:r w:rsidR="00B734B8">
                      <w:rPr>
                        <w:rStyle w:val="Hyperlink"/>
                        <w:rFonts w:ascii="Arial" w:hAnsi="Arial" w:cs="Arial"/>
                        <w:color w:val="1F70A7"/>
                        <w:sz w:val="18"/>
                        <w:szCs w:val="18"/>
                        <w:bdr w:val="none" w:sz="0" w:space="0" w:color="auto" w:frame="1"/>
                      </w:rPr>
                      <w:t>Earth911.org</w:t>
                    </w:r>
                  </w:hyperlink>
                </w:p>
                <w:p w:rsidR="00B734B8" w:rsidRDefault="0001340B" w:rsidP="00B734B8">
                  <w:pPr>
                    <w:numPr>
                      <w:ilvl w:val="0"/>
                      <w:numId w:val="6"/>
                    </w:numPr>
                    <w:spacing w:after="0" w:line="240" w:lineRule="auto"/>
                    <w:ind w:left="0"/>
                    <w:textAlignment w:val="baseline"/>
                    <w:rPr>
                      <w:rFonts w:ascii="Arial" w:hAnsi="Arial" w:cs="Arial"/>
                      <w:color w:val="000000"/>
                      <w:sz w:val="18"/>
                      <w:szCs w:val="18"/>
                      <w:bdr w:val="none" w:sz="0" w:space="0" w:color="auto" w:frame="1"/>
                    </w:rPr>
                  </w:pPr>
                  <w:hyperlink r:id="rId63" w:history="1">
                    <w:r w:rsidR="00B734B8">
                      <w:rPr>
                        <w:rStyle w:val="Hyperlink"/>
                        <w:rFonts w:ascii="Arial" w:hAnsi="Arial" w:cs="Arial"/>
                        <w:color w:val="1F70A7"/>
                        <w:sz w:val="18"/>
                        <w:szCs w:val="18"/>
                        <w:bdr w:val="none" w:sz="0" w:space="0" w:color="auto" w:frame="1"/>
                      </w:rPr>
                      <w:t>eRecycle.org</w:t>
                    </w:r>
                  </w:hyperlink>
                  <w:r w:rsidR="00B734B8">
                    <w:rPr>
                      <w:rFonts w:ascii="Arial" w:hAnsi="Arial" w:cs="Arial"/>
                      <w:color w:val="000000"/>
                      <w:sz w:val="18"/>
                      <w:szCs w:val="18"/>
                      <w:bdr w:val="none" w:sz="0" w:space="0" w:color="auto" w:frame="1"/>
                    </w:rPr>
                    <w:t>    </w:t>
                  </w:r>
                </w:p>
                <w:p w:rsidR="00B734B8" w:rsidRDefault="00B734B8" w:rsidP="00B734B8">
                  <w:pPr>
                    <w:numPr>
                      <w:ilvl w:val="0"/>
                      <w:numId w:val="6"/>
                    </w:numPr>
                    <w:spacing w:after="0" w:line="240" w:lineRule="auto"/>
                    <w:ind w:left="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DTSC Certified Appliance Recyclers (</w:t>
                  </w:r>
                  <w:hyperlink r:id="rId64" w:history="1">
                    <w:r>
                      <w:rPr>
                        <w:rStyle w:val="Hyperlink"/>
                        <w:rFonts w:ascii="Arial" w:hAnsi="Arial" w:cs="Arial"/>
                        <w:color w:val="1F70A7"/>
                        <w:sz w:val="18"/>
                        <w:szCs w:val="18"/>
                        <w:bdr w:val="none" w:sz="0" w:space="0" w:color="auto" w:frame="1"/>
                      </w:rPr>
                      <w:t>CAR)</w:t>
                    </w:r>
                  </w:hyperlink>
                  <w:r>
                    <w:rPr>
                      <w:rFonts w:ascii="Arial" w:hAnsi="Arial" w:cs="Arial"/>
                      <w:color w:val="000000"/>
                      <w:sz w:val="18"/>
                      <w:szCs w:val="18"/>
                      <w:bdr w:val="none" w:sz="0" w:space="0" w:color="auto" w:frame="1"/>
                    </w:rPr>
                    <w:t> page</w:t>
                  </w:r>
                </w:p>
                <w:p w:rsidR="00B734B8" w:rsidRDefault="00B734B8" w:rsidP="00B734B8">
                  <w:pPr>
                    <w:pStyle w:val="NormalWeb"/>
                    <w:numPr>
                      <w:ilvl w:val="0"/>
                      <w:numId w:val="6"/>
                    </w:numPr>
                    <w:spacing w:before="0" w:beforeAutospacing="0" w:after="0" w:afterAutospacing="0"/>
                    <w:ind w:left="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Information on collection of</w:t>
                  </w:r>
                  <w:r>
                    <w:rPr>
                      <w:rStyle w:val="apple-converted-space"/>
                      <w:rFonts w:ascii="Arial" w:hAnsi="Arial" w:cs="Arial"/>
                      <w:color w:val="000000"/>
                      <w:sz w:val="18"/>
                      <w:szCs w:val="18"/>
                      <w:bdr w:val="none" w:sz="0" w:space="0" w:color="auto" w:frame="1"/>
                    </w:rPr>
                    <w:t> </w:t>
                  </w:r>
                  <w:hyperlink r:id="rId65" w:history="1">
                    <w:r>
                      <w:rPr>
                        <w:rStyle w:val="Hyperlink"/>
                        <w:rFonts w:ascii="Arial" w:hAnsi="Arial" w:cs="Arial"/>
                        <w:color w:val="1F70A7"/>
                        <w:sz w:val="18"/>
                        <w:szCs w:val="18"/>
                        <w:bdr w:val="none" w:sz="0" w:space="0" w:color="auto" w:frame="1"/>
                      </w:rPr>
                      <w:t>rechargeable batteries</w:t>
                    </w:r>
                  </w:hyperlink>
                </w:p>
              </w:tc>
            </w:tr>
          </w:tbl>
          <w:p w:rsidR="00B734B8" w:rsidRDefault="00B734B8" w:rsidP="00B734B8">
            <w:pPr>
              <w:textAlignment w:val="baseline"/>
              <w:rPr>
                <w:sz w:val="24"/>
                <w:szCs w:val="24"/>
              </w:rPr>
            </w:pPr>
          </w:p>
          <w:p w:rsidR="003C6DCB" w:rsidRDefault="003C6DCB" w:rsidP="00B734B8">
            <w:pPr>
              <w:textAlignment w:val="baseline"/>
              <w:rPr>
                <w:sz w:val="24"/>
                <w:szCs w:val="24"/>
              </w:rPr>
            </w:pPr>
          </w:p>
          <w:p w:rsidR="00B734B8" w:rsidRDefault="0001340B" w:rsidP="00B734B8">
            <w:pPr>
              <w:textAlignment w:val="baseline"/>
              <w:rPr>
                <w:sz w:val="24"/>
                <w:szCs w:val="24"/>
              </w:rPr>
            </w:pPr>
            <w:hyperlink r:id="rId66" w:history="1">
              <w:r w:rsidR="00B734B8" w:rsidRPr="008E2163">
                <w:rPr>
                  <w:rStyle w:val="Hyperlink"/>
                  <w:sz w:val="24"/>
                  <w:szCs w:val="24"/>
                </w:rPr>
                <w:t>http://www.dtsc.ca.gov/HazardousWaste/UniversalWaste/index.cfm</w:t>
              </w:r>
            </w:hyperlink>
          </w:p>
          <w:p w:rsidR="00B734B8" w:rsidRDefault="00B734B8" w:rsidP="00B734B8">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line="256" w:lineRule="atLeast"/>
              <w:textAlignment w:val="baseline"/>
              <w:rPr>
                <w:rFonts w:ascii="Arial" w:hAnsi="Arial" w:cs="Arial"/>
                <w:caps/>
                <w:color w:val="000000"/>
                <w:sz w:val="20"/>
                <w:szCs w:val="20"/>
                <w:bdr w:val="none" w:sz="0" w:space="0" w:color="auto" w:frame="1"/>
              </w:rPr>
            </w:pPr>
            <w:r>
              <w:rPr>
                <w:rFonts w:ascii="Arial" w:hAnsi="Arial" w:cs="Arial"/>
                <w:caps/>
                <w:color w:val="000000"/>
                <w:sz w:val="20"/>
                <w:szCs w:val="20"/>
                <w:bdr w:val="none" w:sz="0" w:space="0" w:color="auto" w:frame="1"/>
              </w:rPr>
              <w:t>UNIVERSAL WASTE IS A UNIVERSAL PROBLEM</w:t>
            </w:r>
          </w:p>
          <w:p w:rsidR="00B734B8" w:rsidRDefault="00B734B8" w:rsidP="00B734B8">
            <w:pPr>
              <w:spacing w:after="240" w:line="256"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Universal waste comes primarily from consumer products containing mercury, lead, cadmium and other substances that are hazardous to human health and the environment. These items cannot be discarded in household trash nor disposed of in landfills. Examples of universal waste are batteries, fluorescent tubes, and many electronic devices.</w:t>
            </w:r>
            <w:r>
              <w:rPr>
                <w:rStyle w:val="apple-converted-space"/>
                <w:rFonts w:ascii="Arial" w:hAnsi="Arial" w:cs="Arial"/>
                <w:color w:val="000000"/>
                <w:sz w:val="18"/>
                <w:szCs w:val="18"/>
                <w:bdr w:val="none" w:sz="0" w:space="0" w:color="auto" w:frame="1"/>
              </w:rPr>
              <w:t> </w:t>
            </w:r>
          </w:p>
          <w:p w:rsidR="00B734B8" w:rsidRDefault="0001340B" w:rsidP="00B734B8">
            <w:pPr>
              <w:numPr>
                <w:ilvl w:val="0"/>
                <w:numId w:val="7"/>
              </w:numPr>
              <w:spacing w:after="0" w:line="256" w:lineRule="atLeast"/>
              <w:ind w:left="0"/>
              <w:textAlignment w:val="baseline"/>
              <w:rPr>
                <w:rFonts w:ascii="Arial" w:hAnsi="Arial" w:cs="Arial"/>
                <w:color w:val="000000"/>
                <w:sz w:val="18"/>
                <w:szCs w:val="18"/>
                <w:bdr w:val="none" w:sz="0" w:space="0" w:color="auto" w:frame="1"/>
              </w:rPr>
            </w:pPr>
            <w:hyperlink r:id="rId67" w:history="1">
              <w:r w:rsidR="00B734B8">
                <w:rPr>
                  <w:rStyle w:val="Hyperlink"/>
                  <w:rFonts w:ascii="Arial" w:hAnsi="Arial" w:cs="Arial"/>
                  <w:color w:val="1F70A7"/>
                  <w:sz w:val="18"/>
                  <w:szCs w:val="18"/>
                  <w:bdr w:val="none" w:sz="0" w:space="0" w:color="auto" w:frame="1"/>
                </w:rPr>
                <w:t>Updated Universal Waste Fact Sheet</w:t>
              </w:r>
            </w:hyperlink>
          </w:p>
          <w:p w:rsidR="00B734B8" w:rsidRDefault="00B734B8" w:rsidP="00B734B8">
            <w:pPr>
              <w:numPr>
                <w:ilvl w:val="0"/>
                <w:numId w:val="7"/>
              </w:numPr>
              <w:spacing w:after="0" w:line="256" w:lineRule="atLeast"/>
              <w:ind w:left="0"/>
              <w:textAlignment w:val="baseline"/>
              <w:rPr>
                <w:rFonts w:ascii="Arial" w:hAnsi="Arial" w:cs="Arial"/>
                <w:color w:val="000000"/>
                <w:sz w:val="18"/>
                <w:szCs w:val="18"/>
                <w:bdr w:val="none" w:sz="0" w:space="0" w:color="auto" w:frame="1"/>
              </w:rPr>
            </w:pPr>
          </w:p>
          <w:p w:rsidR="00B734B8" w:rsidRDefault="0001340B" w:rsidP="00B734B8">
            <w:pPr>
              <w:numPr>
                <w:ilvl w:val="0"/>
                <w:numId w:val="7"/>
              </w:numPr>
              <w:spacing w:after="0" w:line="256" w:lineRule="atLeast"/>
              <w:ind w:left="0"/>
              <w:textAlignment w:val="baseline"/>
              <w:rPr>
                <w:rFonts w:ascii="Arial" w:hAnsi="Arial" w:cs="Arial"/>
                <w:color w:val="000000"/>
                <w:sz w:val="18"/>
                <w:szCs w:val="18"/>
                <w:bdr w:val="none" w:sz="0" w:space="0" w:color="auto" w:frame="1"/>
              </w:rPr>
            </w:pPr>
            <w:hyperlink r:id="rId68" w:history="1">
              <w:r w:rsidR="00B734B8">
                <w:rPr>
                  <w:rStyle w:val="Hyperlink"/>
                  <w:rFonts w:ascii="Arial" w:hAnsi="Arial" w:cs="Arial"/>
                  <w:color w:val="1F70A7"/>
                  <w:sz w:val="18"/>
                  <w:szCs w:val="18"/>
                  <w:bdr w:val="none" w:sz="0" w:space="0" w:color="auto" w:frame="1"/>
                </w:rPr>
                <w:t>Information on the Mercury Thermostat Collection Act of 2008</w:t>
              </w:r>
            </w:hyperlink>
          </w:p>
          <w:p w:rsidR="00B734B8" w:rsidRDefault="00B734B8" w:rsidP="00B734B8">
            <w:pPr>
              <w:pStyle w:val="NormalWeb"/>
              <w:spacing w:before="192" w:beforeAutospacing="0" w:after="192" w:afterAutospacing="0" w:line="256" w:lineRule="atLeast"/>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w:t>
            </w:r>
          </w:p>
          <w:p w:rsidR="00B734B8" w:rsidRDefault="00B734B8" w:rsidP="00B734B8">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line="256" w:lineRule="atLeast"/>
              <w:textAlignment w:val="baseline"/>
              <w:rPr>
                <w:rFonts w:ascii="Arial" w:hAnsi="Arial" w:cs="Arial"/>
                <w:caps/>
                <w:color w:val="000000"/>
                <w:sz w:val="20"/>
                <w:szCs w:val="20"/>
                <w:bdr w:val="none" w:sz="0" w:space="0" w:color="auto" w:frame="1"/>
              </w:rPr>
            </w:pPr>
            <w:r>
              <w:rPr>
                <w:rFonts w:ascii="Arial" w:hAnsi="Arial" w:cs="Arial"/>
                <w:caps/>
                <w:color w:val="000000"/>
                <w:sz w:val="20"/>
                <w:szCs w:val="20"/>
                <w:bdr w:val="none" w:sz="0" w:space="0" w:color="auto" w:frame="1"/>
              </w:rPr>
              <w:t>TYPES OF UNIVERSAL WASTES AND WHAT MAKES THEM HAZARDOUS</w:t>
            </w:r>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69" w:history="1">
              <w:r w:rsidR="00B734B8">
                <w:rPr>
                  <w:rStyle w:val="Hyperlink"/>
                  <w:rFonts w:ascii="Arial" w:hAnsi="Arial" w:cs="Arial"/>
                  <w:color w:val="1F70A7"/>
                  <w:sz w:val="18"/>
                  <w:szCs w:val="18"/>
                  <w:bdr w:val="none" w:sz="0" w:space="0" w:color="auto" w:frame="1"/>
                </w:rPr>
                <w:t>Batteries</w:t>
              </w:r>
            </w:hyperlink>
            <w:r w:rsidR="00B734B8">
              <w:rPr>
                <w:rStyle w:val="apple-converted-space"/>
                <w:rFonts w:ascii="Arial" w:hAnsi="Arial" w:cs="Arial"/>
                <w:color w:val="000000"/>
                <w:sz w:val="18"/>
                <w:szCs w:val="18"/>
                <w:bdr w:val="none" w:sz="0" w:space="0" w:color="auto" w:frame="1"/>
              </w:rPr>
              <w:t> </w:t>
            </w:r>
            <w:r w:rsidR="00B734B8">
              <w:rPr>
                <w:rFonts w:ascii="Arial" w:hAnsi="Arial" w:cs="Arial"/>
                <w:color w:val="000000"/>
                <w:sz w:val="18"/>
                <w:szCs w:val="18"/>
                <w:bdr w:val="none" w:sz="0" w:space="0" w:color="auto" w:frame="1"/>
              </w:rPr>
              <w:t>-- Includes most household batteries, AAA, AA, C, D, button cell, 9-volt, and all others, both rechargeable and single use --Cadmium, Copper and (In older batteries) Mercury</w:t>
            </w:r>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70" w:history="1">
              <w:r w:rsidR="00B734B8">
                <w:rPr>
                  <w:rStyle w:val="Hyperlink"/>
                  <w:rFonts w:ascii="Arial" w:hAnsi="Arial" w:cs="Arial"/>
                  <w:color w:val="1F70A7"/>
                  <w:sz w:val="18"/>
                  <w:szCs w:val="18"/>
                  <w:bdr w:val="none" w:sz="0" w:space="0" w:color="auto" w:frame="1"/>
                </w:rPr>
                <w:t>Cell Phones</w:t>
              </w:r>
            </w:hyperlink>
            <w:r w:rsidR="00B734B8">
              <w:rPr>
                <w:rStyle w:val="apple-converted-space"/>
                <w:rFonts w:ascii="Arial" w:hAnsi="Arial" w:cs="Arial"/>
                <w:color w:val="000000"/>
                <w:sz w:val="18"/>
                <w:szCs w:val="18"/>
                <w:bdr w:val="none" w:sz="0" w:space="0" w:color="auto" w:frame="1"/>
              </w:rPr>
              <w:t> </w:t>
            </w:r>
            <w:r w:rsidR="00B734B8">
              <w:rPr>
                <w:rFonts w:ascii="Arial" w:hAnsi="Arial" w:cs="Arial"/>
                <w:color w:val="000000"/>
                <w:sz w:val="18"/>
                <w:szCs w:val="18"/>
                <w:bdr w:val="none" w:sz="0" w:space="0" w:color="auto" w:frame="1"/>
              </w:rPr>
              <w:t>-- Antimony , Arsenic, Beryllium, Cadmium, Copper, Lead, Nickel, Zinc</w:t>
            </w:r>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71" w:history="1">
              <w:r w:rsidR="00B734B8">
                <w:rPr>
                  <w:rStyle w:val="Hyperlink"/>
                  <w:rFonts w:ascii="Arial" w:hAnsi="Arial" w:cs="Arial"/>
                  <w:color w:val="1F70A7"/>
                  <w:sz w:val="18"/>
                  <w:szCs w:val="18"/>
                  <w:bdr w:val="none" w:sz="0" w:space="0" w:color="auto" w:frame="1"/>
                </w:rPr>
                <w:t>Electronic Waste and CRTs</w:t>
              </w:r>
            </w:hyperlink>
            <w:r w:rsidR="00B734B8">
              <w:rPr>
                <w:rStyle w:val="apple-converted-space"/>
                <w:rFonts w:ascii="Arial" w:hAnsi="Arial" w:cs="Arial"/>
                <w:color w:val="000000"/>
                <w:sz w:val="18"/>
                <w:szCs w:val="18"/>
                <w:bdr w:val="none" w:sz="0" w:space="0" w:color="auto" w:frame="1"/>
              </w:rPr>
              <w:t> </w:t>
            </w:r>
            <w:r w:rsidR="00B734B8">
              <w:rPr>
                <w:rFonts w:ascii="Arial" w:hAnsi="Arial" w:cs="Arial"/>
                <w:color w:val="000000"/>
                <w:sz w:val="18"/>
                <w:szCs w:val="18"/>
                <w:bdr w:val="none" w:sz="0" w:space="0" w:color="auto" w:frame="1"/>
              </w:rPr>
              <w:t>-- Arsenic, Cadmium, Lead, PCBs</w:t>
            </w:r>
          </w:p>
          <w:p w:rsidR="00B734B8" w:rsidRDefault="00B734B8"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Electronic Devices --Lead</w:t>
            </w:r>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72" w:history="1">
              <w:r w:rsidR="00B734B8">
                <w:rPr>
                  <w:rStyle w:val="Hyperlink"/>
                  <w:rFonts w:ascii="Arial" w:hAnsi="Arial" w:cs="Arial"/>
                  <w:color w:val="1F70A7"/>
                  <w:sz w:val="18"/>
                  <w:szCs w:val="18"/>
                  <w:bdr w:val="none" w:sz="0" w:space="0" w:color="auto" w:frame="1"/>
                </w:rPr>
                <w:t>Fluorescent Lamps</w:t>
              </w:r>
            </w:hyperlink>
            <w:r w:rsidR="00B734B8">
              <w:rPr>
                <w:rStyle w:val="apple-converted-space"/>
                <w:rFonts w:ascii="Arial" w:hAnsi="Arial" w:cs="Arial"/>
                <w:color w:val="000000"/>
                <w:sz w:val="18"/>
                <w:szCs w:val="18"/>
                <w:bdr w:val="none" w:sz="0" w:space="0" w:color="auto" w:frame="1"/>
              </w:rPr>
              <w:t> </w:t>
            </w:r>
            <w:r w:rsidR="00B734B8">
              <w:rPr>
                <w:rFonts w:ascii="Arial" w:hAnsi="Arial" w:cs="Arial"/>
                <w:color w:val="000000"/>
                <w:sz w:val="18"/>
                <w:szCs w:val="18"/>
                <w:bdr w:val="none" w:sz="0" w:space="0" w:color="auto" w:frame="1"/>
              </w:rPr>
              <w:t>-- Mercury</w:t>
            </w:r>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73" w:history="1">
              <w:r w:rsidR="00B734B8">
                <w:rPr>
                  <w:rStyle w:val="Hyperlink"/>
                  <w:rFonts w:ascii="Arial" w:hAnsi="Arial" w:cs="Arial"/>
                  <w:color w:val="1F70A7"/>
                  <w:sz w:val="18"/>
                  <w:szCs w:val="18"/>
                  <w:bdr w:val="none" w:sz="0" w:space="0" w:color="auto" w:frame="1"/>
                </w:rPr>
                <w:t>Information on the Mercury Thermostat Collection Act of 2008</w:t>
              </w:r>
            </w:hyperlink>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74" w:history="1">
              <w:r w:rsidR="00B734B8">
                <w:rPr>
                  <w:rStyle w:val="Hyperlink"/>
                  <w:rFonts w:ascii="Arial" w:hAnsi="Arial" w:cs="Arial"/>
                  <w:color w:val="1F70A7"/>
                  <w:sz w:val="18"/>
                  <w:szCs w:val="18"/>
                  <w:bdr w:val="none" w:sz="0" w:space="0" w:color="auto" w:frame="1"/>
                </w:rPr>
                <w:t>Mercury wastes</w:t>
              </w:r>
            </w:hyperlink>
            <w:r w:rsidR="00B734B8">
              <w:rPr>
                <w:rStyle w:val="apple-converted-space"/>
                <w:rFonts w:ascii="Arial" w:hAnsi="Arial" w:cs="Arial"/>
                <w:color w:val="000000"/>
                <w:sz w:val="18"/>
                <w:szCs w:val="18"/>
                <w:bdr w:val="none" w:sz="0" w:space="0" w:color="auto" w:frame="1"/>
              </w:rPr>
              <w:t> </w:t>
            </w:r>
            <w:r w:rsidR="00B734B8">
              <w:rPr>
                <w:rFonts w:ascii="Arial" w:hAnsi="Arial" w:cs="Arial"/>
                <w:color w:val="000000"/>
                <w:sz w:val="18"/>
                <w:szCs w:val="18"/>
                <w:bdr w:val="none" w:sz="0" w:space="0" w:color="auto" w:frame="1"/>
              </w:rPr>
              <w:t>like thermometers and toys -- Mercury</w:t>
            </w:r>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75" w:history="1">
              <w:r w:rsidR="00B734B8">
                <w:rPr>
                  <w:rStyle w:val="Hyperlink"/>
                  <w:rFonts w:ascii="Arial" w:hAnsi="Arial" w:cs="Arial"/>
                  <w:color w:val="1F70A7"/>
                  <w:sz w:val="18"/>
                  <w:szCs w:val="18"/>
                  <w:bdr w:val="none" w:sz="0" w:space="0" w:color="auto" w:frame="1"/>
                </w:rPr>
                <w:t>Non-empty Aerosol Cans</w:t>
              </w:r>
            </w:hyperlink>
            <w:r w:rsidR="00B734B8">
              <w:rPr>
                <w:rStyle w:val="apple-converted-space"/>
                <w:rFonts w:ascii="Arial" w:hAnsi="Arial" w:cs="Arial"/>
                <w:color w:val="000000"/>
                <w:sz w:val="18"/>
                <w:szCs w:val="18"/>
                <w:bdr w:val="none" w:sz="0" w:space="0" w:color="auto" w:frame="1"/>
              </w:rPr>
              <w:t> </w:t>
            </w:r>
            <w:r w:rsidR="00B734B8">
              <w:rPr>
                <w:rFonts w:ascii="Arial" w:hAnsi="Arial" w:cs="Arial"/>
                <w:color w:val="000000"/>
                <w:sz w:val="18"/>
                <w:szCs w:val="18"/>
                <w:bdr w:val="none" w:sz="0" w:space="0" w:color="auto" w:frame="1"/>
              </w:rPr>
              <w:t>-- Propane, Butane, Pesticides</w:t>
            </w:r>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76" w:history="1">
              <w:r w:rsidR="00B734B8">
                <w:rPr>
                  <w:rStyle w:val="Hyperlink"/>
                  <w:rFonts w:ascii="Arial" w:hAnsi="Arial" w:cs="Arial"/>
                  <w:color w:val="1F70A7"/>
                  <w:sz w:val="18"/>
                  <w:szCs w:val="18"/>
                  <w:bdr w:val="none" w:sz="0" w:space="0" w:color="auto" w:frame="1"/>
                </w:rPr>
                <w:t>Resources</w:t>
              </w:r>
            </w:hyperlink>
          </w:p>
          <w:p w:rsidR="00B734B8" w:rsidRDefault="0001340B" w:rsidP="00B734B8">
            <w:pPr>
              <w:numPr>
                <w:ilvl w:val="0"/>
                <w:numId w:val="8"/>
              </w:numPr>
              <w:spacing w:after="0" w:line="256" w:lineRule="atLeast"/>
              <w:ind w:left="0"/>
              <w:textAlignment w:val="baseline"/>
              <w:rPr>
                <w:rFonts w:ascii="Arial" w:hAnsi="Arial" w:cs="Arial"/>
                <w:color w:val="000000"/>
                <w:sz w:val="18"/>
                <w:szCs w:val="18"/>
                <w:bdr w:val="none" w:sz="0" w:space="0" w:color="auto" w:frame="1"/>
              </w:rPr>
            </w:pPr>
            <w:hyperlink r:id="rId77" w:history="1">
              <w:r w:rsidR="00B734B8">
                <w:rPr>
                  <w:rStyle w:val="Hyperlink"/>
                  <w:rFonts w:ascii="Arial" w:hAnsi="Arial" w:cs="Arial"/>
                  <w:color w:val="1F70A7"/>
                  <w:sz w:val="18"/>
                  <w:szCs w:val="18"/>
                  <w:bdr w:val="none" w:sz="0" w:space="0" w:color="auto" w:frame="1"/>
                </w:rPr>
                <w:t>Regulations and Policies</w:t>
              </w:r>
            </w:hyperlink>
          </w:p>
          <w:p w:rsidR="00B734B8" w:rsidRDefault="00B734B8" w:rsidP="00B734B8">
            <w:pPr>
              <w:spacing w:line="240" w:lineRule="auto"/>
              <w:textAlignment w:val="baseline"/>
              <w:rPr>
                <w:rFonts w:ascii="Arial" w:hAnsi="Arial" w:cs="Arial"/>
                <w:color w:val="505050"/>
                <w:sz w:val="24"/>
                <w:szCs w:val="24"/>
              </w:rPr>
            </w:pPr>
            <w:r>
              <w:rPr>
                <w:rFonts w:ascii="Arial" w:hAnsi="Arial" w:cs="Arial"/>
                <w:color w:val="505050"/>
              </w:rPr>
              <w:t> </w:t>
            </w:r>
          </w:p>
          <w:p w:rsidR="00B734B8" w:rsidRDefault="00B734B8" w:rsidP="00B734B8">
            <w:pPr>
              <w:textAlignment w:val="baseline"/>
              <w:rPr>
                <w:sz w:val="24"/>
                <w:szCs w:val="24"/>
              </w:rPr>
            </w:pPr>
            <w:r>
              <w:rPr>
                <w:rFonts w:ascii="Arial" w:hAnsi="Arial" w:cs="Arial"/>
                <w:color w:val="000000"/>
                <w:sz w:val="18"/>
                <w:szCs w:val="18"/>
                <w:bdr w:val="none" w:sz="0" w:space="0" w:color="auto" w:frame="1"/>
              </w:rPr>
              <w:t>For additional questions, you can contact:</w:t>
            </w:r>
            <w:r>
              <w:rPr>
                <w:rFonts w:ascii="Arial" w:hAnsi="Arial" w:cs="Arial"/>
                <w:color w:val="000000"/>
                <w:sz w:val="18"/>
                <w:szCs w:val="18"/>
                <w:bdr w:val="none" w:sz="0" w:space="0" w:color="auto" w:frame="1"/>
              </w:rPr>
              <w:br/>
              <w:t>Regulatory Assistance Officers</w:t>
            </w:r>
            <w:r>
              <w:rPr>
                <w:rFonts w:ascii="Arial" w:hAnsi="Arial" w:cs="Arial"/>
                <w:color w:val="000000"/>
                <w:sz w:val="18"/>
                <w:szCs w:val="18"/>
                <w:bdr w:val="none" w:sz="0" w:space="0" w:color="auto" w:frame="1"/>
              </w:rPr>
              <w:br/>
              <w:t>(800) 728-6942, or (800) 72TOXIC</w:t>
            </w:r>
          </w:p>
          <w:p w:rsidR="003C6DCB" w:rsidRDefault="003C6DCB" w:rsidP="00B734B8">
            <w:pPr>
              <w:textAlignment w:val="baseline"/>
            </w:pPr>
          </w:p>
          <w:p w:rsidR="00B734B8" w:rsidRDefault="0001340B" w:rsidP="00B734B8">
            <w:pPr>
              <w:textAlignment w:val="baseline"/>
              <w:rPr>
                <w:rFonts w:ascii="Arial" w:hAnsi="Arial" w:cs="Arial"/>
                <w:color w:val="000000"/>
                <w:sz w:val="20"/>
                <w:szCs w:val="20"/>
              </w:rPr>
            </w:pPr>
            <w:hyperlink r:id="rId78" w:history="1">
              <w:r w:rsidR="00B63DF4" w:rsidRPr="008E2163">
                <w:rPr>
                  <w:rStyle w:val="Hyperlink"/>
                  <w:rFonts w:ascii="Arial" w:hAnsi="Arial" w:cs="Arial"/>
                  <w:sz w:val="20"/>
                  <w:szCs w:val="20"/>
                </w:rPr>
                <w:t>http://dtsc.ca.gov/GetInvolved/env_justice_policies.cfm</w:t>
              </w:r>
            </w:hyperlink>
          </w:p>
          <w:p w:rsidR="00B63DF4" w:rsidRDefault="00B63DF4" w:rsidP="00B63DF4">
            <w:pPr>
              <w:pStyle w:val="Heading1"/>
              <w:shd w:val="clear" w:color="auto" w:fill="FFFFFF"/>
              <w:spacing w:before="144" w:beforeAutospacing="0" w:after="144" w:afterAutospacing="0"/>
              <w:textAlignment w:val="baseline"/>
              <w:rPr>
                <w:rFonts w:ascii="Trebuchet MS" w:hAnsi="Trebuchet MS"/>
                <w:b w:val="0"/>
                <w:bCs w:val="0"/>
                <w:color w:val="505050"/>
              </w:rPr>
            </w:pPr>
            <w:r>
              <w:rPr>
                <w:rFonts w:ascii="Trebuchet MS" w:hAnsi="Trebuchet MS"/>
                <w:b w:val="0"/>
                <w:bCs w:val="0"/>
                <w:color w:val="505050"/>
              </w:rPr>
              <w:t>Environmental Justice</w:t>
            </w: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B63DF4" w:rsidTr="00B63DF4">
              <w:trPr>
                <w:tblCellSpacing w:w="0" w:type="dxa"/>
              </w:trPr>
              <w:tc>
                <w:tcPr>
                  <w:tcW w:w="0" w:type="auto"/>
                  <w:tcBorders>
                    <w:top w:val="nil"/>
                    <w:left w:val="nil"/>
                    <w:bottom w:val="nil"/>
                    <w:right w:val="nil"/>
                  </w:tcBorders>
                  <w:shd w:val="clear" w:color="auto" w:fill="auto"/>
                  <w:vAlign w:val="bottom"/>
                  <w:hideMark/>
                </w:tcPr>
                <w:p w:rsidR="00B63DF4" w:rsidRDefault="00B63DF4" w:rsidP="00B63DF4">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textAlignment w:val="baseline"/>
                    <w:rPr>
                      <w:rFonts w:ascii="Arial" w:hAnsi="Arial" w:cs="Arial"/>
                      <w:b/>
                      <w:bCs/>
                      <w:caps/>
                      <w:color w:val="000000"/>
                      <w:sz w:val="20"/>
                      <w:szCs w:val="20"/>
                      <w:bdr w:val="none" w:sz="0" w:space="0" w:color="auto" w:frame="1"/>
                    </w:rPr>
                  </w:pPr>
                  <w:r>
                    <w:rPr>
                      <w:rFonts w:ascii="Arial" w:hAnsi="Arial" w:cs="Arial"/>
                      <w:caps/>
                      <w:color w:val="000000"/>
                      <w:sz w:val="20"/>
                      <w:szCs w:val="20"/>
                      <w:bdr w:val="none" w:sz="0" w:space="0" w:color="auto" w:frame="1"/>
                    </w:rPr>
                    <w:t>WHAT IS ENVIRONMENTAL JUSTICE?</w:t>
                  </w:r>
                </w:p>
                <w:p w:rsidR="00B63DF4" w:rsidRDefault="00B63DF4" w:rsidP="00B63DF4">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Environmental justice is defined in California law as "the fair treatment of people of all races, cultures, and incomes with respect to the development, adoption, implementation, and enforcement of environmental laws, regulations, and policies."</w:t>
                  </w:r>
                </w:p>
                <w:p w:rsidR="00B63DF4" w:rsidRDefault="0001340B" w:rsidP="00B63DF4">
                  <w:pPr>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pict>
                      <v:rect id="_x0000_i1025" style="width:0;height:.75pt" o:hrstd="t" o:hrnoshade="t" o:hr="t" fillcolor="black" stroked="f"/>
                    </w:pict>
                  </w:r>
                </w:p>
                <w:p w:rsidR="00B63DF4" w:rsidRDefault="00B63DF4" w:rsidP="00B63DF4">
                  <w:pPr>
                    <w:spacing w:after="240"/>
                    <w:textAlignment w:val="baseline"/>
                    <w:rPr>
                      <w:rFonts w:ascii="Arial" w:hAnsi="Arial" w:cs="Arial"/>
                      <w:color w:val="000000"/>
                      <w:sz w:val="18"/>
                      <w:szCs w:val="18"/>
                      <w:bdr w:val="none" w:sz="0" w:space="0" w:color="auto" w:frame="1"/>
                    </w:rPr>
                  </w:pPr>
                </w:p>
                <w:p w:rsidR="00B63DF4" w:rsidRDefault="00B63DF4"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r>
                    <w:rPr>
                      <w:rStyle w:val="Strong"/>
                      <w:rFonts w:ascii="Arial" w:hAnsi="Arial" w:cs="Arial"/>
                      <w:color w:val="000000"/>
                      <w:sz w:val="18"/>
                      <w:szCs w:val="18"/>
                      <w:bdr w:val="none" w:sz="0" w:space="0" w:color="auto" w:frame="1"/>
                    </w:rPr>
                    <w:t>Publications</w:t>
                  </w:r>
                </w:p>
                <w:p w:rsidR="00B63DF4" w:rsidRDefault="0001340B"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hyperlink r:id="rId79" w:history="1">
                    <w:r w:rsidR="00B63DF4">
                      <w:rPr>
                        <w:rStyle w:val="Hyperlink"/>
                        <w:rFonts w:ascii="Arial" w:hAnsi="Arial" w:cs="Arial"/>
                        <w:color w:val="1F70A7"/>
                        <w:sz w:val="18"/>
                        <w:szCs w:val="18"/>
                        <w:bdr w:val="none" w:sz="0" w:space="0" w:color="auto" w:frame="1"/>
                      </w:rPr>
                      <w:t>Public Participation Policy and Procedures Manual</w:t>
                    </w:r>
                  </w:hyperlink>
                  <w:r w:rsidR="00B63DF4">
                    <w:rPr>
                      <w:rFonts w:ascii="Arial" w:hAnsi="Arial" w:cs="Arial"/>
                      <w:color w:val="000000"/>
                      <w:sz w:val="18"/>
                      <w:szCs w:val="18"/>
                      <w:bdr w:val="none" w:sz="0" w:space="0" w:color="auto" w:frame="1"/>
                    </w:rPr>
                    <w:t> - </w:t>
                  </w:r>
                  <w:r w:rsidR="00B63DF4">
                    <w:rPr>
                      <w:rStyle w:val="Emphasis"/>
                      <w:rFonts w:ascii="Arial" w:hAnsi="Arial" w:cs="Arial"/>
                      <w:color w:val="000000"/>
                      <w:sz w:val="18"/>
                      <w:szCs w:val="18"/>
                      <w:bdr w:val="none" w:sz="0" w:space="0" w:color="auto" w:frame="1"/>
                    </w:rPr>
                    <w:t>currently being updated</w:t>
                  </w:r>
                </w:p>
                <w:p w:rsidR="00B63DF4" w:rsidRDefault="00B63DF4"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r>
                    <w:rPr>
                      <w:rStyle w:val="Strong"/>
                      <w:rFonts w:ascii="Arial" w:hAnsi="Arial" w:cs="Arial"/>
                      <w:color w:val="000000"/>
                      <w:sz w:val="18"/>
                      <w:szCs w:val="18"/>
                      <w:bdr w:val="none" w:sz="0" w:space="0" w:color="auto" w:frame="1"/>
                    </w:rPr>
                    <w:t>Reports</w:t>
                  </w:r>
                </w:p>
                <w:p w:rsidR="00B63DF4" w:rsidRDefault="0001340B"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hyperlink r:id="rId80" w:history="1">
                    <w:proofErr w:type="spellStart"/>
                    <w:r w:rsidR="00B63DF4">
                      <w:rPr>
                        <w:rStyle w:val="Hyperlink"/>
                        <w:rFonts w:ascii="Arial" w:hAnsi="Arial" w:cs="Arial"/>
                        <w:color w:val="1F70A7"/>
                        <w:sz w:val="18"/>
                        <w:szCs w:val="18"/>
                        <w:bdr w:val="none" w:sz="0" w:space="0" w:color="auto" w:frame="1"/>
                      </w:rPr>
                      <w:t>CalEPA</w:t>
                    </w:r>
                    <w:proofErr w:type="spellEnd"/>
                    <w:r w:rsidR="00B63DF4">
                      <w:rPr>
                        <w:rStyle w:val="Hyperlink"/>
                        <w:rFonts w:ascii="Arial" w:hAnsi="Arial" w:cs="Arial"/>
                        <w:color w:val="1F70A7"/>
                        <w:sz w:val="18"/>
                        <w:szCs w:val="18"/>
                        <w:bdr w:val="none" w:sz="0" w:space="0" w:color="auto" w:frame="1"/>
                      </w:rPr>
                      <w:t xml:space="preserve"> Environmental Justice Program Update February 2014</w:t>
                    </w:r>
                  </w:hyperlink>
                </w:p>
                <w:p w:rsidR="00B63DF4" w:rsidRDefault="00B63DF4"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r>
                    <w:rPr>
                      <w:rStyle w:val="Strong"/>
                      <w:rFonts w:ascii="Arial" w:hAnsi="Arial" w:cs="Arial"/>
                      <w:color w:val="000000"/>
                      <w:sz w:val="18"/>
                      <w:szCs w:val="18"/>
                      <w:bdr w:val="none" w:sz="0" w:space="0" w:color="auto" w:frame="1"/>
                    </w:rPr>
                    <w:t>Links to Other Helpful Web Sites</w:t>
                  </w:r>
                </w:p>
                <w:p w:rsidR="00B63DF4" w:rsidRDefault="0001340B"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hyperlink r:id="rId81" w:history="1">
                    <w:proofErr w:type="spellStart"/>
                    <w:r w:rsidR="00B63DF4">
                      <w:rPr>
                        <w:rStyle w:val="Hyperlink"/>
                        <w:rFonts w:ascii="Arial" w:hAnsi="Arial" w:cs="Arial"/>
                        <w:color w:val="1F70A7"/>
                        <w:sz w:val="18"/>
                        <w:szCs w:val="18"/>
                        <w:bdr w:val="none" w:sz="0" w:space="0" w:color="auto" w:frame="1"/>
                      </w:rPr>
                      <w:t>EnviroStor</w:t>
                    </w:r>
                    <w:proofErr w:type="spellEnd"/>
                    <w:r w:rsidR="00B63DF4">
                      <w:rPr>
                        <w:rStyle w:val="Hyperlink"/>
                        <w:rFonts w:ascii="Arial" w:hAnsi="Arial" w:cs="Arial"/>
                        <w:color w:val="1F70A7"/>
                        <w:sz w:val="18"/>
                        <w:szCs w:val="18"/>
                        <w:bdr w:val="none" w:sz="0" w:space="0" w:color="auto" w:frame="1"/>
                      </w:rPr>
                      <w:t xml:space="preserve"> Database </w:t>
                    </w:r>
                  </w:hyperlink>
                </w:p>
                <w:p w:rsidR="00B63DF4" w:rsidRDefault="0001340B"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hyperlink r:id="rId82" w:history="1">
                    <w:r w:rsidR="00B63DF4">
                      <w:rPr>
                        <w:rStyle w:val="Hyperlink"/>
                        <w:rFonts w:ascii="Arial" w:hAnsi="Arial" w:cs="Arial"/>
                        <w:color w:val="1F70A7"/>
                        <w:sz w:val="18"/>
                        <w:szCs w:val="18"/>
                        <w:bdr w:val="none" w:sz="0" w:space="0" w:color="auto" w:frame="1"/>
                      </w:rPr>
                      <w:t>Cal/EPA Environmental Justice</w:t>
                    </w:r>
                  </w:hyperlink>
                </w:p>
                <w:p w:rsidR="00B63DF4" w:rsidRDefault="0001340B"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hyperlink r:id="rId83" w:history="1">
                    <w:proofErr w:type="spellStart"/>
                    <w:r w:rsidR="00B63DF4">
                      <w:rPr>
                        <w:rStyle w:val="Hyperlink"/>
                        <w:rFonts w:ascii="Arial" w:hAnsi="Arial" w:cs="Arial"/>
                        <w:color w:val="1F70A7"/>
                        <w:sz w:val="18"/>
                        <w:szCs w:val="18"/>
                        <w:bdr w:val="none" w:sz="0" w:space="0" w:color="auto" w:frame="1"/>
                      </w:rPr>
                      <w:t>CalEnviroScreen</w:t>
                    </w:r>
                    <w:proofErr w:type="spellEnd"/>
                    <w:r w:rsidR="00B63DF4">
                      <w:rPr>
                        <w:rStyle w:val="Hyperlink"/>
                        <w:rFonts w:ascii="Arial" w:hAnsi="Arial" w:cs="Arial"/>
                        <w:color w:val="1F70A7"/>
                        <w:sz w:val="18"/>
                        <w:szCs w:val="18"/>
                        <w:bdr w:val="none" w:sz="0" w:space="0" w:color="auto" w:frame="1"/>
                      </w:rPr>
                      <w:t xml:space="preserve"> 2.0</w:t>
                    </w:r>
                  </w:hyperlink>
                </w:p>
                <w:p w:rsidR="00B63DF4" w:rsidRDefault="0001340B"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hyperlink r:id="rId84" w:history="1">
                    <w:r w:rsidR="00B63DF4">
                      <w:rPr>
                        <w:rStyle w:val="Hyperlink"/>
                        <w:rFonts w:ascii="Arial" w:hAnsi="Arial" w:cs="Arial"/>
                        <w:color w:val="1F70A7"/>
                        <w:sz w:val="18"/>
                        <w:szCs w:val="18"/>
                        <w:bdr w:val="none" w:sz="0" w:space="0" w:color="auto" w:frame="1"/>
                      </w:rPr>
                      <w:t>National Environmental Justice Advisory Council (NEJAC)</w:t>
                    </w:r>
                  </w:hyperlink>
                </w:p>
                <w:p w:rsidR="00B63DF4" w:rsidRDefault="0001340B"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hyperlink r:id="rId85" w:history="1">
                    <w:r w:rsidR="00B63DF4">
                      <w:rPr>
                        <w:rStyle w:val="Hyperlink"/>
                        <w:rFonts w:ascii="Arial" w:hAnsi="Arial" w:cs="Arial"/>
                        <w:color w:val="1F70A7"/>
                        <w:sz w:val="18"/>
                        <w:szCs w:val="18"/>
                        <w:bdr w:val="none" w:sz="0" w:space="0" w:color="auto" w:frame="1"/>
                      </w:rPr>
                      <w:t>US Environmental Protection Agency Environmental Justice</w:t>
                    </w:r>
                  </w:hyperlink>
                </w:p>
              </w:tc>
            </w:tr>
          </w:tbl>
          <w:p w:rsidR="00B63DF4" w:rsidRDefault="00B63DF4" w:rsidP="00B734B8">
            <w:pPr>
              <w:textAlignment w:val="baseline"/>
              <w:rPr>
                <w:rFonts w:ascii="Arial" w:hAnsi="Arial" w:cs="Arial"/>
                <w:color w:val="000000"/>
                <w:sz w:val="20"/>
                <w:szCs w:val="20"/>
              </w:rPr>
            </w:pPr>
          </w:p>
          <w:p w:rsidR="00B63DF4" w:rsidRPr="00B63DF4" w:rsidRDefault="00B63DF4" w:rsidP="00B734B8">
            <w:pPr>
              <w:textAlignment w:val="baseline"/>
              <w:rPr>
                <w:rFonts w:ascii="Arial" w:hAnsi="Arial" w:cs="Arial"/>
                <w:b/>
                <w:color w:val="2F5496" w:themeColor="accent5" w:themeShade="BF"/>
                <w:sz w:val="24"/>
                <w:szCs w:val="24"/>
              </w:rPr>
            </w:pPr>
            <w:r w:rsidRPr="00B63DF4">
              <w:rPr>
                <w:rFonts w:ascii="Arial" w:hAnsi="Arial" w:cs="Arial"/>
                <w:b/>
                <w:color w:val="2F5496" w:themeColor="accent5" w:themeShade="BF"/>
                <w:sz w:val="24"/>
                <w:szCs w:val="24"/>
              </w:rPr>
              <w:lastRenderedPageBreak/>
              <w:t>MAPPING TOOL FOR SITES AND CLEANUP ACTIONS</w:t>
            </w:r>
          </w:p>
          <w:p w:rsidR="00B63DF4" w:rsidRDefault="0001340B" w:rsidP="00B734B8">
            <w:pPr>
              <w:textAlignment w:val="baseline"/>
              <w:rPr>
                <w:rFonts w:ascii="Arial" w:hAnsi="Arial" w:cs="Arial"/>
                <w:color w:val="000000"/>
                <w:sz w:val="20"/>
                <w:szCs w:val="20"/>
              </w:rPr>
            </w:pPr>
            <w:hyperlink r:id="rId86" w:history="1">
              <w:r w:rsidR="00B63DF4" w:rsidRPr="008E2163">
                <w:rPr>
                  <w:rStyle w:val="Hyperlink"/>
                  <w:rFonts w:ascii="Arial" w:hAnsi="Arial" w:cs="Arial"/>
                  <w:sz w:val="20"/>
                  <w:szCs w:val="20"/>
                </w:rPr>
                <w:t>http://www.enviros</w:t>
              </w:r>
              <w:bookmarkStart w:id="0" w:name="_GoBack"/>
              <w:bookmarkEnd w:id="0"/>
              <w:r w:rsidR="00B63DF4" w:rsidRPr="008E2163">
                <w:rPr>
                  <w:rStyle w:val="Hyperlink"/>
                  <w:rFonts w:ascii="Arial" w:hAnsi="Arial" w:cs="Arial"/>
                  <w:sz w:val="20"/>
                  <w:szCs w:val="20"/>
                </w:rPr>
                <w:t>tor.dtsc.ca.gov/public/</w:t>
              </w:r>
            </w:hyperlink>
            <w:r w:rsidR="00B63DF4">
              <w:rPr>
                <w:rFonts w:ascii="Arial" w:hAnsi="Arial" w:cs="Arial"/>
                <w:color w:val="000000"/>
                <w:sz w:val="20"/>
                <w:szCs w:val="20"/>
              </w:rPr>
              <w:t xml:space="preserve"> </w:t>
            </w:r>
          </w:p>
          <w:p w:rsidR="003C6DCB" w:rsidRDefault="003C6DCB" w:rsidP="00B734B8">
            <w:pPr>
              <w:textAlignment w:val="baseline"/>
              <w:rPr>
                <w:rFonts w:ascii="Arial" w:hAnsi="Arial" w:cs="Arial"/>
                <w:color w:val="000000"/>
                <w:sz w:val="20"/>
                <w:szCs w:val="20"/>
              </w:rPr>
            </w:pPr>
          </w:p>
          <w:p w:rsidR="00B63DF4" w:rsidRDefault="0001340B" w:rsidP="00B734B8">
            <w:pPr>
              <w:textAlignment w:val="baseline"/>
              <w:rPr>
                <w:rFonts w:ascii="Arial" w:hAnsi="Arial" w:cs="Arial"/>
                <w:color w:val="000000"/>
                <w:sz w:val="20"/>
                <w:szCs w:val="20"/>
              </w:rPr>
            </w:pPr>
            <w:hyperlink r:id="rId87" w:history="1">
              <w:r w:rsidR="00B63DF4" w:rsidRPr="008E2163">
                <w:rPr>
                  <w:rStyle w:val="Hyperlink"/>
                  <w:rFonts w:ascii="Arial" w:hAnsi="Arial" w:cs="Arial"/>
                  <w:sz w:val="20"/>
                  <w:szCs w:val="20"/>
                </w:rPr>
                <w:t>http://dtsc.ca.gov/SCPRegulations.cfm</w:t>
              </w:r>
            </w:hyperlink>
          </w:p>
          <w:p w:rsidR="00B63DF4" w:rsidRDefault="00B63DF4" w:rsidP="00B63DF4">
            <w:pPr>
              <w:pStyle w:val="Heading1"/>
              <w:shd w:val="clear" w:color="auto" w:fill="FFFFFF"/>
              <w:spacing w:before="144" w:beforeAutospacing="0" w:after="144" w:afterAutospacing="0"/>
              <w:textAlignment w:val="baseline"/>
              <w:rPr>
                <w:rFonts w:ascii="Trebuchet MS" w:hAnsi="Trebuchet MS"/>
                <w:b w:val="0"/>
                <w:bCs w:val="0"/>
                <w:color w:val="505050"/>
              </w:rPr>
            </w:pPr>
            <w:r>
              <w:rPr>
                <w:rFonts w:ascii="Trebuchet MS" w:hAnsi="Trebuchet MS"/>
                <w:b w:val="0"/>
                <w:bCs w:val="0"/>
                <w:color w:val="505050"/>
              </w:rPr>
              <w:t>Safer Consumer Products Regulations</w:t>
            </w: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B63DF4" w:rsidTr="00B63DF4">
              <w:trPr>
                <w:tblCellSpacing w:w="0" w:type="dxa"/>
              </w:trPr>
              <w:tc>
                <w:tcPr>
                  <w:tcW w:w="0" w:type="auto"/>
                  <w:tcBorders>
                    <w:top w:val="nil"/>
                    <w:left w:val="nil"/>
                    <w:bottom w:val="nil"/>
                    <w:right w:val="nil"/>
                  </w:tcBorders>
                  <w:shd w:val="clear" w:color="auto" w:fill="auto"/>
                  <w:vAlign w:val="bottom"/>
                  <w:hideMark/>
                </w:tcPr>
                <w:p w:rsidR="00B63DF4" w:rsidRDefault="00B63DF4" w:rsidP="00B63DF4">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textAlignment w:val="baseline"/>
                    <w:rPr>
                      <w:rFonts w:ascii="Arial" w:hAnsi="Arial" w:cs="Arial"/>
                      <w:b/>
                      <w:bCs/>
                      <w:caps/>
                      <w:color w:val="000000"/>
                      <w:sz w:val="20"/>
                      <w:szCs w:val="20"/>
                      <w:bdr w:val="none" w:sz="0" w:space="0" w:color="auto" w:frame="1"/>
                    </w:rPr>
                  </w:pPr>
                  <w:r>
                    <w:rPr>
                      <w:rFonts w:ascii="Arial" w:hAnsi="Arial" w:cs="Arial"/>
                      <w:caps/>
                      <w:color w:val="000000"/>
                      <w:sz w:val="20"/>
                      <w:szCs w:val="20"/>
                      <w:bdr w:val="none" w:sz="0" w:space="0" w:color="auto" w:frame="1"/>
                    </w:rPr>
                    <w:t>SAFER CONSUMER PRODUCTS (SCP) WEB PORTAL</w:t>
                  </w:r>
                </w:p>
                <w:p w:rsidR="00B63DF4" w:rsidRDefault="00B63DF4"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r>
                    <w:rPr>
                      <w:rStyle w:val="Strong"/>
                      <w:rFonts w:ascii="Arial" w:hAnsi="Arial" w:cs="Arial"/>
                      <w:color w:val="FF0000"/>
                      <w:sz w:val="18"/>
                      <w:szCs w:val="18"/>
                      <w:bdr w:val="none" w:sz="0" w:space="0" w:color="auto" w:frame="1"/>
                    </w:rPr>
                    <w:t>(NEW)</w:t>
                  </w:r>
                  <w:r>
                    <w:rPr>
                      <w:rFonts w:ascii="Arial" w:hAnsi="Arial" w:cs="Arial"/>
                      <w:color w:val="000000"/>
                      <w:sz w:val="18"/>
                      <w:szCs w:val="18"/>
                      <w:bdr w:val="none" w:sz="0" w:space="0" w:color="auto" w:frame="1"/>
                    </w:rPr>
                    <w:t> For more information on the Safer Consumer Products (SCP) please visit the </w:t>
                  </w:r>
                  <w:hyperlink r:id="rId88" w:history="1">
                    <w:r>
                      <w:rPr>
                        <w:rStyle w:val="Strong"/>
                        <w:rFonts w:ascii="Arial" w:hAnsi="Arial" w:cs="Arial"/>
                        <w:color w:val="1F70A7"/>
                        <w:sz w:val="18"/>
                        <w:szCs w:val="18"/>
                        <w:bdr w:val="none" w:sz="0" w:space="0" w:color="auto" w:frame="1"/>
                      </w:rPr>
                      <w:t>Safer Consumer Products Web Portal</w:t>
                    </w:r>
                  </w:hyperlink>
                  <w:r>
                    <w:rPr>
                      <w:rFonts w:ascii="Arial" w:hAnsi="Arial" w:cs="Arial"/>
                      <w:color w:val="000000"/>
                      <w:sz w:val="18"/>
                      <w:szCs w:val="18"/>
                      <w:bdr w:val="none" w:sz="0" w:space="0" w:color="auto" w:frame="1"/>
                    </w:rPr>
                    <w:t>.</w:t>
                  </w:r>
                </w:p>
                <w:p w:rsidR="00B63DF4" w:rsidRDefault="00B63DF4" w:rsidP="00B63DF4">
                  <w:pPr>
                    <w:textAlignment w:val="baseline"/>
                    <w:rPr>
                      <w:rFonts w:ascii="Times New Roman" w:hAnsi="Times New Roman" w:cs="Times New Roman"/>
                      <w:sz w:val="24"/>
                      <w:szCs w:val="24"/>
                    </w:rPr>
                  </w:pPr>
                  <w:r>
                    <w:t> </w:t>
                  </w:r>
                </w:p>
                <w:p w:rsidR="00B63DF4" w:rsidRDefault="0001340B" w:rsidP="00B63DF4">
                  <w:pPr>
                    <w:textAlignment w:val="baseline"/>
                    <w:rPr>
                      <w:rFonts w:ascii="Arial" w:hAnsi="Arial" w:cs="Arial"/>
                      <w:color w:val="000000"/>
                      <w:sz w:val="18"/>
                      <w:szCs w:val="18"/>
                      <w:bdr w:val="none" w:sz="0" w:space="0" w:color="auto" w:frame="1"/>
                    </w:rPr>
                  </w:pPr>
                  <w:hyperlink r:id="rId89" w:history="1">
                    <w:r w:rsidR="00B63DF4">
                      <w:rPr>
                        <w:rStyle w:val="Hyperlink"/>
                        <w:rFonts w:ascii="Arial" w:hAnsi="Arial" w:cs="Arial"/>
                        <w:color w:val="1F70A7"/>
                        <w:sz w:val="18"/>
                        <w:szCs w:val="18"/>
                        <w:bdr w:val="none" w:sz="0" w:space="0" w:color="auto" w:frame="1"/>
                      </w:rPr>
                      <w:t>Share</w:t>
                    </w:r>
                  </w:hyperlink>
                </w:p>
                <w:p w:rsidR="00B63DF4" w:rsidRDefault="00B63DF4" w:rsidP="00B63DF4">
                  <w:pPr>
                    <w:textAlignment w:val="baseline"/>
                    <w:rPr>
                      <w:rFonts w:ascii="Times New Roman" w:hAnsi="Times New Roman" w:cs="Times New Roman"/>
                      <w:sz w:val="24"/>
                      <w:szCs w:val="24"/>
                    </w:rPr>
                  </w:pPr>
                  <w:r>
                    <w:t> </w:t>
                  </w:r>
                </w:p>
                <w:p w:rsidR="00B63DF4" w:rsidRDefault="00B63DF4" w:rsidP="00B63DF4">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OAL Approval Date:  08/28/13</w:t>
                  </w:r>
                  <w:r>
                    <w:rPr>
                      <w:rFonts w:ascii="Arial" w:hAnsi="Arial" w:cs="Arial"/>
                      <w:color w:val="000000"/>
                      <w:sz w:val="18"/>
                      <w:szCs w:val="18"/>
                      <w:bdr w:val="none" w:sz="0" w:space="0" w:color="auto" w:frame="1"/>
                    </w:rPr>
                    <w:br/>
                    <w:t>Secretary of State Filing Date:  08/28/13</w:t>
                  </w:r>
                  <w:r>
                    <w:rPr>
                      <w:rFonts w:ascii="Arial" w:hAnsi="Arial" w:cs="Arial"/>
                      <w:color w:val="000000"/>
                      <w:sz w:val="18"/>
                      <w:szCs w:val="18"/>
                      <w:bdr w:val="none" w:sz="0" w:space="0" w:color="auto" w:frame="1"/>
                    </w:rPr>
                    <w:br/>
                    <w:t>Effective Date:  10/01/13</w:t>
                  </w:r>
                </w:p>
                <w:p w:rsidR="00B63DF4" w:rsidRDefault="00B63DF4" w:rsidP="00B63DF4">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textAlignment w:val="baseline"/>
                    <w:rPr>
                      <w:rFonts w:ascii="Arial" w:hAnsi="Arial" w:cs="Arial"/>
                      <w:caps/>
                      <w:color w:val="000000"/>
                      <w:sz w:val="20"/>
                      <w:szCs w:val="20"/>
                      <w:bdr w:val="none" w:sz="0" w:space="0" w:color="auto" w:frame="1"/>
                    </w:rPr>
                  </w:pPr>
                  <w:r>
                    <w:rPr>
                      <w:rFonts w:ascii="Arial" w:hAnsi="Arial" w:cs="Arial"/>
                      <w:caps/>
                      <w:color w:val="000000"/>
                      <w:sz w:val="20"/>
                      <w:szCs w:val="20"/>
                      <w:bdr w:val="none" w:sz="0" w:space="0" w:color="auto" w:frame="1"/>
                    </w:rPr>
                    <w:t>SAFER CONSUMER PRODUCTS REGULATIONS EFFECTIVE OCTOBER 1, 2013 (APPROVED BY THE OFFICE OF ADMINISTRATIVE LAW ON AUGUST 28, 2013)</w:t>
                  </w:r>
                </w:p>
                <w:p w:rsidR="00B63DF4" w:rsidRDefault="00B63DF4" w:rsidP="00B63DF4">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The Safer Consumer Products regulations were approved by the Office of Administrative Law (OAL) on August 28, 2013 (OAL Regulatory Action Number 2013-0718-03 S) and have been filed with the Secretary of State.  The regulations will take effect on October 1, 2013.   They require manufacturers or other responsible entities to seek safer alternatives to harmful chemical ingredients in widely used products, offering California the opportunity to lead the way in producing safer versions of goods already in demand around the world.</w:t>
                  </w:r>
                </w:p>
                <w:p w:rsidR="00B63DF4" w:rsidRDefault="0001340B" w:rsidP="00B63DF4">
                  <w:pPr>
                    <w:numPr>
                      <w:ilvl w:val="0"/>
                      <w:numId w:val="10"/>
                    </w:numPr>
                    <w:spacing w:after="0" w:line="240" w:lineRule="auto"/>
                    <w:ind w:left="0"/>
                    <w:textAlignment w:val="baseline"/>
                    <w:rPr>
                      <w:rFonts w:ascii="Arial" w:hAnsi="Arial" w:cs="Arial"/>
                      <w:color w:val="000000"/>
                      <w:sz w:val="18"/>
                      <w:szCs w:val="18"/>
                      <w:bdr w:val="none" w:sz="0" w:space="0" w:color="auto" w:frame="1"/>
                    </w:rPr>
                  </w:pPr>
                  <w:hyperlink r:id="rId90" w:history="1">
                    <w:r w:rsidR="00B63DF4">
                      <w:rPr>
                        <w:rStyle w:val="Strong"/>
                        <w:rFonts w:ascii="Arial" w:hAnsi="Arial" w:cs="Arial"/>
                        <w:color w:val="1F70A7"/>
                        <w:sz w:val="18"/>
                        <w:szCs w:val="18"/>
                        <w:bdr w:val="none" w:sz="0" w:space="0" w:color="auto" w:frame="1"/>
                      </w:rPr>
                      <w:t>Text of Final Safer Consumer Products Regulations</w:t>
                    </w:r>
                  </w:hyperlink>
                </w:p>
                <w:p w:rsidR="00B63DF4" w:rsidRDefault="0001340B" w:rsidP="00B63DF4">
                  <w:pPr>
                    <w:numPr>
                      <w:ilvl w:val="0"/>
                      <w:numId w:val="10"/>
                    </w:numPr>
                    <w:spacing w:after="0" w:line="240" w:lineRule="auto"/>
                    <w:ind w:left="0"/>
                    <w:textAlignment w:val="baseline"/>
                    <w:rPr>
                      <w:rFonts w:ascii="Arial" w:hAnsi="Arial" w:cs="Arial"/>
                      <w:color w:val="000000"/>
                      <w:sz w:val="18"/>
                      <w:szCs w:val="18"/>
                      <w:bdr w:val="none" w:sz="0" w:space="0" w:color="auto" w:frame="1"/>
                    </w:rPr>
                  </w:pPr>
                  <w:hyperlink r:id="rId91" w:history="1">
                    <w:r w:rsidR="00B63DF4">
                      <w:rPr>
                        <w:rStyle w:val="Strong"/>
                        <w:rFonts w:ascii="Arial" w:hAnsi="Arial" w:cs="Arial"/>
                        <w:color w:val="1F70A7"/>
                        <w:sz w:val="18"/>
                        <w:szCs w:val="18"/>
                        <w:bdr w:val="none" w:sz="0" w:space="0" w:color="auto" w:frame="1"/>
                      </w:rPr>
                      <w:t>Final Statement of Reasons</w:t>
                    </w:r>
                  </w:hyperlink>
                </w:p>
                <w:p w:rsidR="00B63DF4" w:rsidRDefault="0001340B" w:rsidP="00B63DF4">
                  <w:pPr>
                    <w:numPr>
                      <w:ilvl w:val="0"/>
                      <w:numId w:val="10"/>
                    </w:numPr>
                    <w:spacing w:after="0" w:line="240" w:lineRule="auto"/>
                    <w:ind w:left="0"/>
                    <w:textAlignment w:val="baseline"/>
                    <w:rPr>
                      <w:rFonts w:ascii="Arial" w:hAnsi="Arial" w:cs="Arial"/>
                      <w:color w:val="000000"/>
                      <w:sz w:val="18"/>
                      <w:szCs w:val="18"/>
                      <w:bdr w:val="none" w:sz="0" w:space="0" w:color="auto" w:frame="1"/>
                    </w:rPr>
                  </w:pPr>
                  <w:hyperlink r:id="rId92" w:history="1">
                    <w:r w:rsidR="00B63DF4">
                      <w:rPr>
                        <w:rStyle w:val="Strong"/>
                        <w:rFonts w:ascii="Arial" w:hAnsi="Arial" w:cs="Arial"/>
                        <w:color w:val="1F70A7"/>
                        <w:sz w:val="18"/>
                        <w:szCs w:val="18"/>
                        <w:bdr w:val="none" w:sz="0" w:space="0" w:color="auto" w:frame="1"/>
                      </w:rPr>
                      <w:t>Final Statement of Reasons Addendum</w:t>
                    </w:r>
                  </w:hyperlink>
                </w:p>
                <w:p w:rsidR="00B63DF4" w:rsidRDefault="0001340B" w:rsidP="00B63DF4">
                  <w:pPr>
                    <w:numPr>
                      <w:ilvl w:val="0"/>
                      <w:numId w:val="10"/>
                    </w:numPr>
                    <w:spacing w:after="0" w:line="240" w:lineRule="auto"/>
                    <w:ind w:left="0"/>
                    <w:textAlignment w:val="baseline"/>
                    <w:rPr>
                      <w:rFonts w:ascii="Arial" w:hAnsi="Arial" w:cs="Arial"/>
                      <w:color w:val="000000"/>
                      <w:sz w:val="18"/>
                      <w:szCs w:val="18"/>
                      <w:bdr w:val="none" w:sz="0" w:space="0" w:color="auto" w:frame="1"/>
                    </w:rPr>
                  </w:pPr>
                  <w:hyperlink r:id="rId93" w:history="1">
                    <w:r w:rsidR="00B63DF4">
                      <w:rPr>
                        <w:rStyle w:val="Strong"/>
                        <w:rFonts w:ascii="Arial" w:hAnsi="Arial" w:cs="Arial"/>
                        <w:color w:val="1F70A7"/>
                        <w:sz w:val="18"/>
                        <w:szCs w:val="18"/>
                        <w:bdr w:val="none" w:sz="0" w:space="0" w:color="auto" w:frame="1"/>
                      </w:rPr>
                      <w:t>Updated Informative Digest</w:t>
                    </w:r>
                  </w:hyperlink>
                </w:p>
                <w:p w:rsidR="00B63DF4" w:rsidRDefault="0001340B" w:rsidP="00B63DF4">
                  <w:pPr>
                    <w:numPr>
                      <w:ilvl w:val="0"/>
                      <w:numId w:val="10"/>
                    </w:numPr>
                    <w:spacing w:after="0" w:line="240" w:lineRule="auto"/>
                    <w:ind w:left="0"/>
                    <w:textAlignment w:val="baseline"/>
                    <w:rPr>
                      <w:rFonts w:ascii="Arial" w:hAnsi="Arial" w:cs="Arial"/>
                      <w:color w:val="000000"/>
                      <w:sz w:val="18"/>
                      <w:szCs w:val="18"/>
                      <w:bdr w:val="none" w:sz="0" w:space="0" w:color="auto" w:frame="1"/>
                    </w:rPr>
                  </w:pPr>
                  <w:hyperlink r:id="rId94" w:history="1">
                    <w:r w:rsidR="00B63DF4">
                      <w:rPr>
                        <w:rStyle w:val="Strong"/>
                        <w:rFonts w:ascii="Arial" w:hAnsi="Arial" w:cs="Arial"/>
                        <w:color w:val="1F70A7"/>
                        <w:sz w:val="18"/>
                        <w:szCs w:val="18"/>
                        <w:bdr w:val="none" w:sz="0" w:space="0" w:color="auto" w:frame="1"/>
                      </w:rPr>
                      <w:t>CEQA Notice of Exemption</w:t>
                    </w:r>
                  </w:hyperlink>
                </w:p>
                <w:p w:rsidR="00B63DF4" w:rsidRDefault="0001340B" w:rsidP="00B63DF4">
                  <w:pPr>
                    <w:numPr>
                      <w:ilvl w:val="0"/>
                      <w:numId w:val="10"/>
                    </w:numPr>
                    <w:spacing w:after="0" w:line="240" w:lineRule="auto"/>
                    <w:ind w:left="0"/>
                    <w:textAlignment w:val="baseline"/>
                    <w:rPr>
                      <w:rFonts w:ascii="Arial" w:hAnsi="Arial" w:cs="Arial"/>
                      <w:color w:val="000000"/>
                      <w:sz w:val="18"/>
                      <w:szCs w:val="18"/>
                      <w:bdr w:val="none" w:sz="0" w:space="0" w:color="auto" w:frame="1"/>
                    </w:rPr>
                  </w:pPr>
                  <w:hyperlink r:id="rId95" w:history="1">
                    <w:r w:rsidR="00B63DF4">
                      <w:rPr>
                        <w:rStyle w:val="Strong"/>
                        <w:rFonts w:ascii="Arial" w:hAnsi="Arial" w:cs="Arial"/>
                        <w:color w:val="1F70A7"/>
                        <w:sz w:val="18"/>
                        <w:szCs w:val="18"/>
                        <w:bdr w:val="none" w:sz="0" w:space="0" w:color="auto" w:frame="1"/>
                      </w:rPr>
                      <w:t>OAL Notice of Approval-Disapproval</w:t>
                    </w:r>
                  </w:hyperlink>
                  <w:r w:rsidR="00B63DF4">
                    <w:rPr>
                      <w:rFonts w:ascii="Arial" w:hAnsi="Arial" w:cs="Arial"/>
                      <w:color w:val="000000"/>
                      <w:sz w:val="18"/>
                      <w:szCs w:val="18"/>
                      <w:bdr w:val="none" w:sz="0" w:space="0" w:color="auto" w:frame="1"/>
                    </w:rPr>
                    <w:t> </w:t>
                  </w:r>
                </w:p>
                <w:p w:rsidR="00B63DF4" w:rsidRDefault="00B63DF4" w:rsidP="00B63DF4">
                  <w:pPr>
                    <w:textAlignment w:val="baseline"/>
                    <w:rPr>
                      <w:rFonts w:ascii="Arial" w:hAnsi="Arial" w:cs="Arial"/>
                      <w:color w:val="000000"/>
                      <w:sz w:val="18"/>
                      <w:szCs w:val="18"/>
                      <w:bdr w:val="none" w:sz="0" w:space="0" w:color="auto" w:frame="1"/>
                    </w:rPr>
                  </w:pPr>
                </w:p>
                <w:p w:rsidR="00B63DF4" w:rsidRDefault="00B63DF4" w:rsidP="00B63DF4">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For the complete record of the Safer Consumer Products rulemaking documents, please use the following link:</w:t>
                  </w:r>
                </w:p>
                <w:p w:rsidR="00B63DF4" w:rsidRDefault="0001340B" w:rsidP="00B63DF4">
                  <w:pPr>
                    <w:pStyle w:val="NormalWeb"/>
                    <w:spacing w:before="0" w:beforeAutospacing="0" w:after="0" w:afterAutospacing="0"/>
                    <w:textAlignment w:val="baseline"/>
                    <w:rPr>
                      <w:rFonts w:ascii="Arial" w:hAnsi="Arial" w:cs="Arial"/>
                      <w:color w:val="000000"/>
                      <w:sz w:val="18"/>
                      <w:szCs w:val="18"/>
                      <w:bdr w:val="none" w:sz="0" w:space="0" w:color="auto" w:frame="1"/>
                    </w:rPr>
                  </w:pPr>
                  <w:hyperlink r:id="rId96" w:history="1">
                    <w:r w:rsidR="00B63DF4">
                      <w:rPr>
                        <w:rStyle w:val="Strong"/>
                        <w:rFonts w:ascii="Arial" w:hAnsi="Arial" w:cs="Arial"/>
                        <w:color w:val="1F70A7"/>
                        <w:sz w:val="18"/>
                        <w:szCs w:val="18"/>
                        <w:bdr w:val="none" w:sz="0" w:space="0" w:color="auto" w:frame="1"/>
                      </w:rPr>
                      <w:t>DTSC Laws &amp; Regulations - Safer Consumer Product Regulation</w:t>
                    </w:r>
                  </w:hyperlink>
                </w:p>
              </w:tc>
            </w:tr>
          </w:tbl>
          <w:p w:rsidR="00B63DF4" w:rsidRDefault="00B63DF4" w:rsidP="00B734B8">
            <w:pPr>
              <w:textAlignment w:val="baseline"/>
              <w:rPr>
                <w:rFonts w:ascii="Arial" w:hAnsi="Arial" w:cs="Arial"/>
                <w:color w:val="000000"/>
                <w:sz w:val="20"/>
                <w:szCs w:val="20"/>
              </w:rPr>
            </w:pPr>
          </w:p>
          <w:p w:rsidR="00B734B8" w:rsidRPr="00B734B8" w:rsidRDefault="00B734B8" w:rsidP="00B734B8">
            <w:pPr>
              <w:textAlignment w:val="baseline"/>
              <w:rPr>
                <w:rFonts w:ascii="Times New Roman" w:hAnsi="Times New Roman" w:cs="Times New Roman"/>
                <w:sz w:val="24"/>
                <w:szCs w:val="24"/>
              </w:rPr>
            </w:pPr>
            <w:r>
              <w:t> </w:t>
            </w:r>
          </w:p>
        </w:tc>
      </w:tr>
      <w:tr w:rsidR="00B734B8" w:rsidTr="00B734B8">
        <w:trPr>
          <w:tblCellSpacing w:w="0" w:type="dxa"/>
        </w:trPr>
        <w:tc>
          <w:tcPr>
            <w:tcW w:w="0" w:type="auto"/>
            <w:tcBorders>
              <w:top w:val="nil"/>
              <w:left w:val="nil"/>
              <w:bottom w:val="nil"/>
              <w:right w:val="nil"/>
            </w:tcBorders>
            <w:shd w:val="clear" w:color="auto" w:fill="auto"/>
            <w:vAlign w:val="bottom"/>
            <w:hideMark/>
          </w:tcPr>
          <w:p w:rsidR="00B734B8" w:rsidRDefault="0001340B" w:rsidP="00B734B8">
            <w:pPr>
              <w:spacing w:line="240" w:lineRule="auto"/>
              <w:textAlignment w:val="baseline"/>
              <w:rPr>
                <w:rFonts w:ascii="Arial" w:hAnsi="Arial" w:cs="Arial"/>
                <w:color w:val="000000"/>
                <w:sz w:val="20"/>
                <w:szCs w:val="20"/>
              </w:rPr>
            </w:pPr>
            <w:hyperlink r:id="rId97" w:history="1">
              <w:r w:rsidR="00B734B8" w:rsidRPr="008E2163">
                <w:rPr>
                  <w:rStyle w:val="Hyperlink"/>
                  <w:rFonts w:ascii="Arial" w:hAnsi="Arial" w:cs="Arial"/>
                  <w:sz w:val="20"/>
                  <w:szCs w:val="20"/>
                </w:rPr>
                <w:t>http://www.dtsc.ca.gov/SiteCleanup/ERP/Drug_Lab_Removal.cfm</w:t>
              </w:r>
            </w:hyperlink>
          </w:p>
          <w:p w:rsidR="00B734B8" w:rsidRDefault="00B734B8" w:rsidP="00B734B8">
            <w:pPr>
              <w:pStyle w:val="Heading1"/>
              <w:shd w:val="clear" w:color="auto" w:fill="FFFFFF"/>
              <w:spacing w:before="144" w:beforeAutospacing="0" w:after="144" w:afterAutospacing="0"/>
              <w:textAlignment w:val="baseline"/>
              <w:rPr>
                <w:rFonts w:ascii="Trebuchet MS" w:hAnsi="Trebuchet MS"/>
                <w:b w:val="0"/>
                <w:bCs w:val="0"/>
                <w:color w:val="505050"/>
              </w:rPr>
            </w:pPr>
            <w:r>
              <w:rPr>
                <w:rFonts w:ascii="Trebuchet MS" w:hAnsi="Trebuchet MS"/>
                <w:b w:val="0"/>
                <w:bCs w:val="0"/>
                <w:color w:val="505050"/>
              </w:rPr>
              <w:t>Drug Lab Removals (ERP)</w:t>
            </w: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B734B8" w:rsidTr="00B734B8">
              <w:trPr>
                <w:tblCellSpacing w:w="0" w:type="dxa"/>
              </w:trPr>
              <w:tc>
                <w:tcPr>
                  <w:tcW w:w="0" w:type="auto"/>
                  <w:tcBorders>
                    <w:top w:val="nil"/>
                    <w:left w:val="nil"/>
                    <w:bottom w:val="nil"/>
                    <w:right w:val="nil"/>
                  </w:tcBorders>
                  <w:shd w:val="clear" w:color="auto" w:fill="auto"/>
                  <w:vAlign w:val="bottom"/>
                  <w:hideMark/>
                </w:tcPr>
                <w:p w:rsidR="00B734B8" w:rsidRDefault="00B734B8" w:rsidP="00B734B8">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 xml:space="preserve">Health and Safety code section 25354.5 requires DTSC removal and disposal of hazardous substances discovered by law enforcement officials while investigating illegal/clandestine drug laboratories. The illegal manufacture of </w:t>
                  </w:r>
                  <w:r>
                    <w:rPr>
                      <w:rFonts w:ascii="Arial" w:hAnsi="Arial" w:cs="Arial"/>
                      <w:color w:val="000000"/>
                      <w:sz w:val="18"/>
                      <w:szCs w:val="18"/>
                      <w:bdr w:val="none" w:sz="0" w:space="0" w:color="auto" w:frame="1"/>
                    </w:rPr>
                    <w:lastRenderedPageBreak/>
                    <w:t>psychoactive drugs, primarily methamphetamine, is a major health and safety issue while the disposal of illegal drug lab waste poses a significant environmental threat to both urban and rural communities.  Contaminants at drug labs and lab waste abandonments range from highly volatile organic solvents and semi-volatile organic compounds, to highly corrosive inorganic acids and bases, the illicit drug itself, and other by-products.  DTSC's Drug Lab Removal Program has funded and coordinated removal a</w:t>
                  </w:r>
                  <w:r w:rsidR="00025738">
                    <w:rPr>
                      <w:rFonts w:ascii="Arial" w:hAnsi="Arial" w:cs="Arial"/>
                      <w:color w:val="000000"/>
                      <w:sz w:val="18"/>
                      <w:szCs w:val="18"/>
                      <w:bdr w:val="none" w:sz="0" w:space="0" w:color="auto" w:frame="1"/>
                    </w:rPr>
                    <w:t>nd disposal actions at more than</w:t>
                  </w:r>
                  <w:r>
                    <w:rPr>
                      <w:rFonts w:ascii="Arial" w:hAnsi="Arial" w:cs="Arial"/>
                      <w:color w:val="000000"/>
                      <w:sz w:val="18"/>
                      <w:szCs w:val="18"/>
                      <w:bdr w:val="none" w:sz="0" w:space="0" w:color="auto" w:frame="1"/>
                    </w:rPr>
                    <w:t xml:space="preserve"> 18,000 illegal drug labs and drug lab waste abandonments since July 1, 1995.</w:t>
                  </w:r>
                </w:p>
                <w:p w:rsidR="00B734B8" w:rsidRDefault="00B734B8" w:rsidP="00B734B8">
                  <w:pPr>
                    <w:textAlignment w:val="baseline"/>
                    <w:rPr>
                      <w:rFonts w:ascii="Times New Roman" w:hAnsi="Times New Roman" w:cs="Times New Roman"/>
                      <w:sz w:val="24"/>
                      <w:szCs w:val="24"/>
                    </w:rPr>
                  </w:pPr>
                  <w:r>
                    <w:t> </w:t>
                  </w:r>
                </w:p>
                <w:p w:rsidR="00B734B8" w:rsidRDefault="00B734B8" w:rsidP="00B734B8">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textAlignment w:val="baseline"/>
                    <w:rPr>
                      <w:rFonts w:ascii="Arial" w:hAnsi="Arial" w:cs="Arial"/>
                      <w:caps/>
                      <w:color w:val="000000"/>
                      <w:sz w:val="20"/>
                      <w:szCs w:val="20"/>
                      <w:bdr w:val="none" w:sz="0" w:space="0" w:color="auto" w:frame="1"/>
                    </w:rPr>
                  </w:pPr>
                  <w:r>
                    <w:rPr>
                      <w:rFonts w:ascii="Arial" w:hAnsi="Arial" w:cs="Arial"/>
                      <w:caps/>
                      <w:color w:val="000000"/>
                      <w:sz w:val="20"/>
                      <w:szCs w:val="20"/>
                      <w:bdr w:val="none" w:sz="0" w:space="0" w:color="auto" w:frame="1"/>
                    </w:rPr>
                    <w:t>TO REQUEST STATE ASSISTANCE:</w:t>
                  </w:r>
                </w:p>
                <w:p w:rsidR="00B734B8" w:rsidRDefault="00B734B8" w:rsidP="00B734B8">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DTSC assistance for removal of suspected hazardous substances from illegal drug labs may be requested by state or local law enforcement agencies, or by other local government agencies working with law enforcement agencies on a drug lab, or abandoned drug lab wastes. If you are a business or private citizen and discover drug lab wastes on your property, along the road, or in some remote area, contact your local law enforcement agency and provide them with the location of the lab waste abandonment. Do not attempt to move or inspect the materials as they contain hazardous wastes and should only be handled by trained personnel.</w:t>
                  </w:r>
                </w:p>
                <w:p w:rsidR="00B734B8" w:rsidRDefault="00B734B8" w:rsidP="00B734B8">
                  <w:pPr>
                    <w:pStyle w:val="NormalWeb"/>
                    <w:spacing w:before="192" w:beforeAutospacing="0" w:after="192" w:afterAutospacing="0"/>
                    <w:textAlignment w:val="baseline"/>
                    <w:rPr>
                      <w:rFonts w:ascii="Arial" w:hAnsi="Arial" w:cs="Arial"/>
                      <w:color w:val="000000"/>
                      <w:sz w:val="18"/>
                      <w:szCs w:val="18"/>
                      <w:bdr w:val="none" w:sz="0" w:space="0" w:color="auto" w:frame="1"/>
                    </w:rPr>
                  </w:pPr>
                  <w:r>
                    <w:rPr>
                      <w:rFonts w:ascii="Arial" w:hAnsi="Arial" w:cs="Arial"/>
                      <w:color w:val="000000"/>
                      <w:sz w:val="18"/>
                      <w:szCs w:val="18"/>
                      <w:bdr w:val="none" w:sz="0" w:space="0" w:color="auto" w:frame="1"/>
                    </w:rPr>
                    <w:t>An agency wanting to request DTSC assistance during normal work hours (Monday - Friday, 8 am-5 pm), should call the State Department of Toxic Substances Control (DTSC) at (800) 260-3972 or (916) 255-6504, and request to speak to the DTSC Emergency Response Duty Officer. After hours, weekends, or on holidays, call the California Emergency Management Agency (</w:t>
                  </w:r>
                  <w:proofErr w:type="spellStart"/>
                  <w:r>
                    <w:rPr>
                      <w:rFonts w:ascii="Arial" w:hAnsi="Arial" w:cs="Arial"/>
                      <w:color w:val="000000"/>
                      <w:sz w:val="18"/>
                      <w:szCs w:val="18"/>
                      <w:bdr w:val="none" w:sz="0" w:space="0" w:color="auto" w:frame="1"/>
                    </w:rPr>
                    <w:t>CalEMA</w:t>
                  </w:r>
                  <w:proofErr w:type="spellEnd"/>
                  <w:r>
                    <w:rPr>
                      <w:rFonts w:ascii="Arial" w:hAnsi="Arial" w:cs="Arial"/>
                      <w:color w:val="000000"/>
                      <w:sz w:val="18"/>
                      <w:szCs w:val="18"/>
                      <w:bdr w:val="none" w:sz="0" w:space="0" w:color="auto" w:frame="1"/>
                    </w:rPr>
                    <w:t xml:space="preserve">) Warning Control Center at (800) 852-7550. Notify </w:t>
                  </w:r>
                  <w:proofErr w:type="spellStart"/>
                  <w:r>
                    <w:rPr>
                      <w:rFonts w:ascii="Arial" w:hAnsi="Arial" w:cs="Arial"/>
                      <w:color w:val="000000"/>
                      <w:sz w:val="18"/>
                      <w:szCs w:val="18"/>
                      <w:bdr w:val="none" w:sz="0" w:space="0" w:color="auto" w:frame="1"/>
                    </w:rPr>
                    <w:t>CalEMA</w:t>
                  </w:r>
                  <w:proofErr w:type="spellEnd"/>
                  <w:r>
                    <w:rPr>
                      <w:rFonts w:ascii="Arial" w:hAnsi="Arial" w:cs="Arial"/>
                      <w:color w:val="000000"/>
                      <w:sz w:val="18"/>
                      <w:szCs w:val="18"/>
                      <w:bdr w:val="none" w:sz="0" w:space="0" w:color="auto" w:frame="1"/>
                    </w:rPr>
                    <w:t xml:space="preserve"> of the incident and of the fact that you are requesting state assistance for the cleanup. They will contact the DTSC Emergency Response Duty Officer who will then contact you.</w:t>
                  </w:r>
                </w:p>
                <w:p w:rsidR="00B734B8" w:rsidRDefault="00B734B8" w:rsidP="00B734B8">
                  <w:pPr>
                    <w:textAlignment w:val="baseline"/>
                    <w:rPr>
                      <w:rFonts w:ascii="Times New Roman" w:hAnsi="Times New Roman" w:cs="Times New Roman"/>
                      <w:sz w:val="24"/>
                      <w:szCs w:val="24"/>
                    </w:rPr>
                  </w:pPr>
                  <w:r>
                    <w:t> </w:t>
                  </w:r>
                </w:p>
                <w:p w:rsidR="00B734B8" w:rsidRDefault="00B734B8" w:rsidP="00B734B8">
                  <w:pPr>
                    <w:pStyle w:val="Heading3"/>
                    <w:pBdr>
                      <w:top w:val="single" w:sz="6" w:space="2" w:color="D6D7DB"/>
                      <w:left w:val="single" w:sz="6" w:space="2" w:color="D6D7DB"/>
                      <w:bottom w:val="single" w:sz="6" w:space="2" w:color="D6D7DB"/>
                      <w:right w:val="single" w:sz="6" w:space="2" w:color="D6D7DB"/>
                    </w:pBdr>
                    <w:shd w:val="clear" w:color="auto" w:fill="E7EAEF"/>
                    <w:spacing w:before="240" w:after="240"/>
                    <w:textAlignment w:val="baseline"/>
                    <w:rPr>
                      <w:rFonts w:ascii="Arial" w:hAnsi="Arial" w:cs="Arial"/>
                      <w:caps/>
                      <w:color w:val="000000"/>
                      <w:sz w:val="20"/>
                      <w:szCs w:val="20"/>
                      <w:bdr w:val="none" w:sz="0" w:space="0" w:color="auto" w:frame="1"/>
                    </w:rPr>
                  </w:pPr>
                  <w:r>
                    <w:rPr>
                      <w:rFonts w:ascii="Arial" w:hAnsi="Arial" w:cs="Arial"/>
                      <w:caps/>
                      <w:color w:val="000000"/>
                      <w:sz w:val="20"/>
                      <w:szCs w:val="20"/>
                      <w:bdr w:val="none" w:sz="0" w:space="0" w:color="auto" w:frame="1"/>
                    </w:rPr>
                    <w:t>DOWNLOADABLE DOCUMENTS</w:t>
                  </w:r>
                </w:p>
                <w:p w:rsidR="00B734B8" w:rsidRDefault="0001340B" w:rsidP="00B734B8">
                  <w:pPr>
                    <w:numPr>
                      <w:ilvl w:val="0"/>
                      <w:numId w:val="9"/>
                    </w:numPr>
                    <w:spacing w:after="0" w:line="240" w:lineRule="auto"/>
                    <w:ind w:left="0"/>
                    <w:textAlignment w:val="baseline"/>
                    <w:rPr>
                      <w:rFonts w:ascii="Arial" w:hAnsi="Arial" w:cs="Arial"/>
                      <w:color w:val="000000"/>
                      <w:sz w:val="18"/>
                      <w:szCs w:val="18"/>
                      <w:bdr w:val="none" w:sz="0" w:space="0" w:color="auto" w:frame="1"/>
                    </w:rPr>
                  </w:pPr>
                  <w:hyperlink r:id="rId98" w:history="1">
                    <w:r w:rsidR="00B734B8">
                      <w:rPr>
                        <w:rStyle w:val="Hyperlink"/>
                        <w:rFonts w:ascii="Arial" w:hAnsi="Arial" w:cs="Arial"/>
                        <w:color w:val="1F70A7"/>
                        <w:sz w:val="18"/>
                        <w:szCs w:val="18"/>
                        <w:bdr w:val="none" w:sz="0" w:space="0" w:color="auto" w:frame="1"/>
                      </w:rPr>
                      <w:t>DTSC Policy for Removal of Hazardous Materials from Illegal Drug Labs</w:t>
                    </w:r>
                  </w:hyperlink>
                </w:p>
                <w:p w:rsidR="00B734B8" w:rsidRDefault="0001340B" w:rsidP="00B734B8">
                  <w:pPr>
                    <w:numPr>
                      <w:ilvl w:val="0"/>
                      <w:numId w:val="9"/>
                    </w:numPr>
                    <w:spacing w:after="0" w:line="240" w:lineRule="auto"/>
                    <w:ind w:left="0"/>
                    <w:textAlignment w:val="baseline"/>
                    <w:rPr>
                      <w:rFonts w:ascii="Arial" w:hAnsi="Arial" w:cs="Arial"/>
                      <w:color w:val="000000"/>
                      <w:sz w:val="18"/>
                      <w:szCs w:val="18"/>
                      <w:bdr w:val="none" w:sz="0" w:space="0" w:color="auto" w:frame="1"/>
                    </w:rPr>
                  </w:pPr>
                  <w:hyperlink r:id="rId99" w:history="1">
                    <w:r w:rsidR="00B734B8">
                      <w:rPr>
                        <w:rStyle w:val="Hyperlink"/>
                        <w:rFonts w:ascii="Arial" w:hAnsi="Arial" w:cs="Arial"/>
                        <w:color w:val="1F70A7"/>
                        <w:sz w:val="18"/>
                        <w:szCs w:val="18"/>
                        <w:bdr w:val="none" w:sz="0" w:space="0" w:color="auto" w:frame="1"/>
                      </w:rPr>
                      <w:t>Clan Lab Removal Incident Report</w:t>
                    </w:r>
                  </w:hyperlink>
                </w:p>
                <w:p w:rsidR="00B734B8" w:rsidRDefault="0001340B" w:rsidP="00B734B8">
                  <w:pPr>
                    <w:numPr>
                      <w:ilvl w:val="0"/>
                      <w:numId w:val="9"/>
                    </w:numPr>
                    <w:spacing w:after="0" w:line="240" w:lineRule="auto"/>
                    <w:ind w:left="0"/>
                    <w:textAlignment w:val="baseline"/>
                    <w:rPr>
                      <w:rFonts w:ascii="Arial" w:hAnsi="Arial" w:cs="Arial"/>
                      <w:color w:val="000000"/>
                      <w:sz w:val="18"/>
                      <w:szCs w:val="18"/>
                      <w:bdr w:val="none" w:sz="0" w:space="0" w:color="auto" w:frame="1"/>
                    </w:rPr>
                  </w:pPr>
                  <w:hyperlink r:id="rId100" w:history="1">
                    <w:r w:rsidR="00B734B8">
                      <w:rPr>
                        <w:rStyle w:val="Hyperlink"/>
                        <w:rFonts w:ascii="Arial" w:hAnsi="Arial" w:cs="Arial"/>
                        <w:color w:val="1F70A7"/>
                        <w:sz w:val="18"/>
                        <w:szCs w:val="18"/>
                        <w:bdr w:val="none" w:sz="0" w:space="0" w:color="auto" w:frame="1"/>
                      </w:rPr>
                      <w:t>Clan Lab Removal Work Log</w:t>
                    </w:r>
                  </w:hyperlink>
                </w:p>
                <w:p w:rsidR="00B734B8" w:rsidRPr="006C1A7F" w:rsidRDefault="0001340B" w:rsidP="00B734B8">
                  <w:pPr>
                    <w:numPr>
                      <w:ilvl w:val="0"/>
                      <w:numId w:val="9"/>
                    </w:numPr>
                    <w:spacing w:after="0" w:line="240" w:lineRule="auto"/>
                    <w:ind w:left="0"/>
                    <w:textAlignment w:val="baseline"/>
                    <w:rPr>
                      <w:rFonts w:ascii="Arial" w:hAnsi="Arial" w:cs="Arial"/>
                      <w:color w:val="000000"/>
                      <w:sz w:val="18"/>
                      <w:szCs w:val="18"/>
                      <w:bdr w:val="none" w:sz="0" w:space="0" w:color="auto" w:frame="1"/>
                    </w:rPr>
                  </w:pPr>
                  <w:hyperlink r:id="rId101" w:history="1">
                    <w:r w:rsidR="00B734B8">
                      <w:rPr>
                        <w:rStyle w:val="Hyperlink"/>
                        <w:rFonts w:ascii="Arial" w:hAnsi="Arial" w:cs="Arial"/>
                        <w:color w:val="1F70A7"/>
                        <w:sz w:val="18"/>
                        <w:szCs w:val="18"/>
                        <w:bdr w:val="none" w:sz="0" w:space="0" w:color="auto" w:frame="1"/>
                      </w:rPr>
                      <w:t>Clan Lab Removal Brochure</w:t>
                    </w:r>
                  </w:hyperlink>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B734B8" w:rsidTr="00B734B8">
                    <w:trPr>
                      <w:tblCellSpacing w:w="0" w:type="dxa"/>
                    </w:trPr>
                    <w:tc>
                      <w:tcPr>
                        <w:tcW w:w="5000" w:type="pct"/>
                        <w:tcBorders>
                          <w:top w:val="nil"/>
                          <w:left w:val="nil"/>
                          <w:bottom w:val="nil"/>
                          <w:right w:val="nil"/>
                        </w:tcBorders>
                        <w:shd w:val="clear" w:color="auto" w:fill="auto"/>
                        <w:vAlign w:val="bottom"/>
                        <w:hideMark/>
                      </w:tcPr>
                      <w:p w:rsidR="00B734B8" w:rsidRDefault="00B734B8" w:rsidP="00B734B8">
                        <w:pPr>
                          <w:textAlignment w:val="baseline"/>
                          <w:rPr>
                            <w:sz w:val="20"/>
                            <w:szCs w:val="20"/>
                          </w:rPr>
                        </w:pPr>
                        <w:r>
                          <w:rPr>
                            <w:noProof/>
                            <w:color w:val="1F70A7"/>
                            <w:sz w:val="20"/>
                            <w:szCs w:val="20"/>
                            <w:bdr w:val="none" w:sz="0" w:space="0" w:color="auto" w:frame="1"/>
                          </w:rPr>
                          <w:drawing>
                            <wp:inline distT="0" distB="0" distL="0" distR="0" wp14:anchorId="6237529A" wp14:editId="7F68BD1A">
                              <wp:extent cx="1905000" cy="1257300"/>
                              <wp:effectExtent l="0" t="0" r="0" b="0"/>
                              <wp:docPr id="20" name="Picture 20" descr="Drug Lab Removals">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rug Lab Removals">
                                        <a:hlinkClick r:id="rId102"/>
                                      </pic:cNvPr>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inline>
                          </w:drawing>
                        </w:r>
                        <w:r>
                          <w:rPr>
                            <w:rStyle w:val="apple-converted-space"/>
                            <w:sz w:val="20"/>
                            <w:szCs w:val="20"/>
                          </w:rPr>
                          <w:t> </w:t>
                        </w:r>
                        <w:r>
                          <w:rPr>
                            <w:noProof/>
                            <w:color w:val="1F70A7"/>
                            <w:sz w:val="20"/>
                            <w:szCs w:val="20"/>
                            <w:bdr w:val="none" w:sz="0" w:space="0" w:color="auto" w:frame="1"/>
                          </w:rPr>
                          <w:drawing>
                            <wp:inline distT="0" distB="0" distL="0" distR="0" wp14:anchorId="702B8282" wp14:editId="503A9D00">
                              <wp:extent cx="1676400" cy="1257300"/>
                              <wp:effectExtent l="0" t="0" r="0" b="0"/>
                              <wp:docPr id="19" name="Picture 19" descr="Drug Lab Removals">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rug Lab Removals">
                                        <a:hlinkClick r:id="rId104"/>
                                      </pic:cNvP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76400" cy="1257300"/>
                                      </a:xfrm>
                                      <a:prstGeom prst="rect">
                                        <a:avLst/>
                                      </a:prstGeom>
                                      <a:noFill/>
                                      <a:ln>
                                        <a:noFill/>
                                      </a:ln>
                                    </pic:spPr>
                                  </pic:pic>
                                </a:graphicData>
                              </a:graphic>
                            </wp:inline>
                          </w:drawing>
                        </w:r>
                        <w:r>
                          <w:rPr>
                            <w:rStyle w:val="apple-converted-space"/>
                            <w:sz w:val="20"/>
                            <w:szCs w:val="20"/>
                          </w:rPr>
                          <w:t> </w:t>
                        </w:r>
                        <w:r>
                          <w:rPr>
                            <w:noProof/>
                            <w:color w:val="1F70A7"/>
                            <w:sz w:val="20"/>
                            <w:szCs w:val="20"/>
                            <w:bdr w:val="none" w:sz="0" w:space="0" w:color="auto" w:frame="1"/>
                          </w:rPr>
                          <w:drawing>
                            <wp:inline distT="0" distB="0" distL="0" distR="0" wp14:anchorId="73A5F8DD" wp14:editId="41493DC1">
                              <wp:extent cx="1676400" cy="1257300"/>
                              <wp:effectExtent l="0" t="0" r="0" b="0"/>
                              <wp:docPr id="18" name="Picture 18" descr="Drug Lab Removals">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rug Lab Removals">
                                        <a:hlinkClick r:id="rId106"/>
                                      </pic:cNvPr>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676400" cy="1257300"/>
                                      </a:xfrm>
                                      <a:prstGeom prst="rect">
                                        <a:avLst/>
                                      </a:prstGeom>
                                      <a:noFill/>
                                      <a:ln>
                                        <a:noFill/>
                                      </a:ln>
                                    </pic:spPr>
                                  </pic:pic>
                                </a:graphicData>
                              </a:graphic>
                            </wp:inline>
                          </w:drawing>
                        </w:r>
                      </w:p>
                    </w:tc>
                  </w:tr>
                </w:tbl>
                <w:p w:rsidR="00B734B8" w:rsidRDefault="00B734B8" w:rsidP="00B734B8">
                  <w:pPr>
                    <w:textAlignment w:val="baseline"/>
                    <w:rPr>
                      <w:sz w:val="20"/>
                      <w:szCs w:val="20"/>
                    </w:rPr>
                  </w:pPr>
                </w:p>
              </w:tc>
            </w:tr>
          </w:tbl>
          <w:p w:rsidR="00B734B8" w:rsidRDefault="00B734B8" w:rsidP="00B734B8">
            <w:pPr>
              <w:spacing w:line="240" w:lineRule="auto"/>
              <w:textAlignment w:val="baseline"/>
              <w:rPr>
                <w:rFonts w:ascii="Arial" w:hAnsi="Arial" w:cs="Arial"/>
                <w:color w:val="000000"/>
                <w:sz w:val="20"/>
                <w:szCs w:val="20"/>
              </w:rPr>
            </w:pPr>
          </w:p>
          <w:p w:rsidR="006C1A7F" w:rsidRDefault="0001340B" w:rsidP="00B734B8">
            <w:pPr>
              <w:spacing w:line="240" w:lineRule="auto"/>
              <w:textAlignment w:val="baseline"/>
              <w:rPr>
                <w:rFonts w:ascii="Arial" w:hAnsi="Arial" w:cs="Arial"/>
                <w:color w:val="000000"/>
                <w:sz w:val="20"/>
                <w:szCs w:val="20"/>
              </w:rPr>
            </w:pPr>
            <w:hyperlink r:id="rId108" w:history="1">
              <w:r w:rsidR="006C1A7F" w:rsidRPr="00F93F79">
                <w:rPr>
                  <w:rStyle w:val="Hyperlink"/>
                  <w:rFonts w:ascii="Arial" w:hAnsi="Arial" w:cs="Arial"/>
                  <w:sz w:val="20"/>
                  <w:szCs w:val="20"/>
                </w:rPr>
                <w:t>https://dtsc.ca.gov/LawsRegsPolicies/leg_summaries.cfm</w:t>
              </w:r>
            </w:hyperlink>
            <w:r w:rsidR="006C1A7F">
              <w:rPr>
                <w:rFonts w:ascii="Arial" w:hAnsi="Arial" w:cs="Arial"/>
                <w:color w:val="000000"/>
                <w:sz w:val="20"/>
                <w:szCs w:val="20"/>
              </w:rPr>
              <w:t xml:space="preserve"> </w:t>
            </w:r>
          </w:p>
          <w:p w:rsidR="00B734B8" w:rsidRPr="006C1A7F" w:rsidRDefault="006C1A7F" w:rsidP="006C1A7F">
            <w:pPr>
              <w:shd w:val="clear" w:color="auto" w:fill="FFFFFF"/>
              <w:spacing w:before="192" w:after="192" w:line="234" w:lineRule="atLeast"/>
              <w:textAlignment w:val="baseline"/>
              <w:rPr>
                <w:rFonts w:ascii="Verdana" w:eastAsia="Times New Roman" w:hAnsi="Verdana" w:cs="Times New Roman"/>
                <w:color w:val="000000"/>
                <w:sz w:val="18"/>
                <w:szCs w:val="18"/>
              </w:rPr>
            </w:pPr>
            <w:r w:rsidRPr="006C1A7F">
              <w:rPr>
                <w:rFonts w:ascii="Verdana" w:eastAsia="Times New Roman" w:hAnsi="Verdana" w:cs="Times New Roman"/>
                <w:color w:val="000000"/>
                <w:sz w:val="18"/>
                <w:szCs w:val="18"/>
              </w:rPr>
              <w:t>The Office of Legislation coordinates DTSC's action on all legislative matters and recommends appropriate action regarding legislative issues.  This includes reviewing, analyzing, and monitoring proposed legislation that may impact DTSC; coordinating the development of DTSC-sponsored legislative proposals; representing DTSC before legislative committees; acting as a liaison to legislators, their staff, and outside advocates; and working with executive staff, legislative staff, and interest groups to develop strategies to pass or defeat bills.  The Office of Legislation tracks around 200 bills each legislative session.</w:t>
            </w: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B734B8" w:rsidTr="00B734B8">
              <w:trPr>
                <w:tblCellSpacing w:w="0" w:type="dxa"/>
              </w:trPr>
              <w:tc>
                <w:tcPr>
                  <w:tcW w:w="5000" w:type="pct"/>
                  <w:tcBorders>
                    <w:top w:val="nil"/>
                    <w:left w:val="nil"/>
                    <w:bottom w:val="nil"/>
                    <w:right w:val="nil"/>
                  </w:tcBorders>
                  <w:shd w:val="clear" w:color="auto" w:fill="auto"/>
                  <w:vAlign w:val="bottom"/>
                  <w:hideMark/>
                </w:tcPr>
                <w:p w:rsidR="00B734B8" w:rsidRDefault="00B734B8" w:rsidP="006C1A7F">
                  <w:pPr>
                    <w:textAlignment w:val="baseline"/>
                    <w:rPr>
                      <w:rFonts w:ascii="Times New Roman" w:hAnsi="Times New Roman" w:cs="Times New Roman"/>
                      <w:sz w:val="20"/>
                      <w:szCs w:val="20"/>
                    </w:rPr>
                  </w:pPr>
                </w:p>
              </w:tc>
            </w:tr>
          </w:tbl>
          <w:p w:rsidR="00B734B8" w:rsidRDefault="00B734B8">
            <w:pPr>
              <w:textAlignment w:val="baseline"/>
              <w:rPr>
                <w:sz w:val="20"/>
                <w:szCs w:val="20"/>
              </w:rPr>
            </w:pPr>
          </w:p>
        </w:tc>
      </w:tr>
    </w:tbl>
    <w:p w:rsidR="00B734B8" w:rsidRPr="00B734B8" w:rsidRDefault="00B734B8" w:rsidP="006C1A7F"/>
    <w:sectPr w:rsidR="00B734B8" w:rsidRPr="00B7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21B9"/>
    <w:multiLevelType w:val="multilevel"/>
    <w:tmpl w:val="E2C8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36B72"/>
    <w:multiLevelType w:val="multilevel"/>
    <w:tmpl w:val="7FF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92F4A"/>
    <w:multiLevelType w:val="multilevel"/>
    <w:tmpl w:val="CE1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C399C"/>
    <w:multiLevelType w:val="multilevel"/>
    <w:tmpl w:val="B22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F1517"/>
    <w:multiLevelType w:val="multilevel"/>
    <w:tmpl w:val="790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75037"/>
    <w:multiLevelType w:val="multilevel"/>
    <w:tmpl w:val="142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285584"/>
    <w:multiLevelType w:val="multilevel"/>
    <w:tmpl w:val="C352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3E0945"/>
    <w:multiLevelType w:val="multilevel"/>
    <w:tmpl w:val="A0C6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E34B6"/>
    <w:multiLevelType w:val="multilevel"/>
    <w:tmpl w:val="D45C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472883"/>
    <w:multiLevelType w:val="multilevel"/>
    <w:tmpl w:val="A8B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042A8D"/>
    <w:multiLevelType w:val="multilevel"/>
    <w:tmpl w:val="268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9"/>
  </w:num>
  <w:num w:numId="4">
    <w:abstractNumId w:val="3"/>
  </w:num>
  <w:num w:numId="5">
    <w:abstractNumId w:val="6"/>
  </w:num>
  <w:num w:numId="6">
    <w:abstractNumId w:val="1"/>
  </w:num>
  <w:num w:numId="7">
    <w:abstractNumId w:val="0"/>
  </w:num>
  <w:num w:numId="8">
    <w:abstractNumId w:val="5"/>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B8"/>
    <w:rsid w:val="0001340B"/>
    <w:rsid w:val="00025738"/>
    <w:rsid w:val="001B2931"/>
    <w:rsid w:val="001B7FC0"/>
    <w:rsid w:val="003348BC"/>
    <w:rsid w:val="003C6DCB"/>
    <w:rsid w:val="00475843"/>
    <w:rsid w:val="006C1A7F"/>
    <w:rsid w:val="00800759"/>
    <w:rsid w:val="00B63DF4"/>
    <w:rsid w:val="00B734B8"/>
    <w:rsid w:val="00B9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C2E81E6-D01A-4052-A214-F197A9E7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4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34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34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4B8"/>
    <w:rPr>
      <w:color w:val="0563C1" w:themeColor="hyperlink"/>
      <w:u w:val="single"/>
    </w:rPr>
  </w:style>
  <w:style w:type="paragraph" w:styleId="NormalWeb">
    <w:name w:val="Normal (Web)"/>
    <w:basedOn w:val="Normal"/>
    <w:uiPriority w:val="99"/>
    <w:semiHidden/>
    <w:unhideWhenUsed/>
    <w:rsid w:val="00B734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34B8"/>
  </w:style>
  <w:style w:type="character" w:customStyle="1" w:styleId="Heading1Char">
    <w:name w:val="Heading 1 Char"/>
    <w:basedOn w:val="DefaultParagraphFont"/>
    <w:link w:val="Heading1"/>
    <w:uiPriority w:val="9"/>
    <w:rsid w:val="00B734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34B8"/>
    <w:rPr>
      <w:rFonts w:ascii="Times New Roman" w:eastAsia="Times New Roman" w:hAnsi="Times New Roman" w:cs="Times New Roman"/>
      <w:b/>
      <w:bCs/>
      <w:sz w:val="36"/>
      <w:szCs w:val="36"/>
    </w:rPr>
  </w:style>
  <w:style w:type="character" w:styleId="Strong">
    <w:name w:val="Strong"/>
    <w:basedOn w:val="DefaultParagraphFont"/>
    <w:uiPriority w:val="22"/>
    <w:qFormat/>
    <w:rsid w:val="00B734B8"/>
    <w:rPr>
      <w:b/>
      <w:bCs/>
    </w:rPr>
  </w:style>
  <w:style w:type="character" w:styleId="Emphasis">
    <w:name w:val="Emphasis"/>
    <w:basedOn w:val="DefaultParagraphFont"/>
    <w:uiPriority w:val="20"/>
    <w:qFormat/>
    <w:rsid w:val="00B734B8"/>
    <w:rPr>
      <w:i/>
      <w:iCs/>
    </w:rPr>
  </w:style>
  <w:style w:type="character" w:customStyle="1" w:styleId="Heading3Char">
    <w:name w:val="Heading 3 Char"/>
    <w:basedOn w:val="DefaultParagraphFont"/>
    <w:link w:val="Heading3"/>
    <w:uiPriority w:val="9"/>
    <w:semiHidden/>
    <w:rsid w:val="00B734B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B90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6642">
      <w:bodyDiv w:val="1"/>
      <w:marLeft w:val="0"/>
      <w:marRight w:val="0"/>
      <w:marTop w:val="0"/>
      <w:marBottom w:val="0"/>
      <w:divBdr>
        <w:top w:val="none" w:sz="0" w:space="0" w:color="auto"/>
        <w:left w:val="none" w:sz="0" w:space="0" w:color="auto"/>
        <w:bottom w:val="none" w:sz="0" w:space="0" w:color="auto"/>
        <w:right w:val="none" w:sz="0" w:space="0" w:color="auto"/>
      </w:divBdr>
      <w:divsChild>
        <w:div w:id="1873034709">
          <w:marLeft w:val="0"/>
          <w:marRight w:val="0"/>
          <w:marTop w:val="0"/>
          <w:marBottom w:val="0"/>
          <w:divBdr>
            <w:top w:val="none" w:sz="0" w:space="0" w:color="auto"/>
            <w:left w:val="none" w:sz="0" w:space="0" w:color="auto"/>
            <w:bottom w:val="none" w:sz="0" w:space="0" w:color="auto"/>
            <w:right w:val="none" w:sz="0" w:space="0" w:color="auto"/>
          </w:divBdr>
        </w:div>
        <w:div w:id="981814827">
          <w:marLeft w:val="0"/>
          <w:marRight w:val="0"/>
          <w:marTop w:val="0"/>
          <w:marBottom w:val="0"/>
          <w:divBdr>
            <w:top w:val="none" w:sz="0" w:space="0" w:color="auto"/>
            <w:left w:val="none" w:sz="0" w:space="0" w:color="auto"/>
            <w:bottom w:val="none" w:sz="0" w:space="0" w:color="auto"/>
            <w:right w:val="none" w:sz="0" w:space="0" w:color="auto"/>
          </w:divBdr>
        </w:div>
        <w:div w:id="1640306073">
          <w:marLeft w:val="0"/>
          <w:marRight w:val="0"/>
          <w:marTop w:val="0"/>
          <w:marBottom w:val="0"/>
          <w:divBdr>
            <w:top w:val="none" w:sz="0" w:space="0" w:color="auto"/>
            <w:left w:val="none" w:sz="0" w:space="0" w:color="auto"/>
            <w:bottom w:val="none" w:sz="0" w:space="0" w:color="auto"/>
            <w:right w:val="none" w:sz="0" w:space="0" w:color="auto"/>
          </w:divBdr>
        </w:div>
      </w:divsChild>
    </w:div>
    <w:div w:id="431701493">
      <w:bodyDiv w:val="1"/>
      <w:marLeft w:val="0"/>
      <w:marRight w:val="0"/>
      <w:marTop w:val="0"/>
      <w:marBottom w:val="0"/>
      <w:divBdr>
        <w:top w:val="none" w:sz="0" w:space="0" w:color="auto"/>
        <w:left w:val="none" w:sz="0" w:space="0" w:color="auto"/>
        <w:bottom w:val="none" w:sz="0" w:space="0" w:color="auto"/>
        <w:right w:val="none" w:sz="0" w:space="0" w:color="auto"/>
      </w:divBdr>
      <w:divsChild>
        <w:div w:id="878711061">
          <w:marLeft w:val="0"/>
          <w:marRight w:val="0"/>
          <w:marTop w:val="0"/>
          <w:marBottom w:val="0"/>
          <w:divBdr>
            <w:top w:val="none" w:sz="0" w:space="0" w:color="auto"/>
            <w:left w:val="none" w:sz="0" w:space="0" w:color="auto"/>
            <w:bottom w:val="none" w:sz="0" w:space="0" w:color="auto"/>
            <w:right w:val="none" w:sz="0" w:space="0" w:color="auto"/>
          </w:divBdr>
          <w:divsChild>
            <w:div w:id="366414336">
              <w:marLeft w:val="0"/>
              <w:marRight w:val="0"/>
              <w:marTop w:val="0"/>
              <w:marBottom w:val="0"/>
              <w:divBdr>
                <w:top w:val="none" w:sz="0" w:space="0" w:color="auto"/>
                <w:left w:val="none" w:sz="0" w:space="0" w:color="auto"/>
                <w:bottom w:val="none" w:sz="0" w:space="0" w:color="auto"/>
                <w:right w:val="none" w:sz="0" w:space="0" w:color="auto"/>
              </w:divBdr>
            </w:div>
            <w:div w:id="580681084">
              <w:marLeft w:val="0"/>
              <w:marRight w:val="0"/>
              <w:marTop w:val="0"/>
              <w:marBottom w:val="0"/>
              <w:divBdr>
                <w:top w:val="none" w:sz="0" w:space="0" w:color="auto"/>
                <w:left w:val="none" w:sz="0" w:space="0" w:color="auto"/>
                <w:bottom w:val="none" w:sz="0" w:space="0" w:color="auto"/>
                <w:right w:val="none" w:sz="0" w:space="0" w:color="auto"/>
              </w:divBdr>
            </w:div>
          </w:divsChild>
        </w:div>
        <w:div w:id="1351642541">
          <w:marLeft w:val="0"/>
          <w:marRight w:val="0"/>
          <w:marTop w:val="0"/>
          <w:marBottom w:val="0"/>
          <w:divBdr>
            <w:top w:val="none" w:sz="0" w:space="0" w:color="auto"/>
            <w:left w:val="none" w:sz="0" w:space="0" w:color="auto"/>
            <w:bottom w:val="none" w:sz="0" w:space="0" w:color="auto"/>
            <w:right w:val="none" w:sz="0" w:space="0" w:color="auto"/>
          </w:divBdr>
        </w:div>
        <w:div w:id="441800379">
          <w:marLeft w:val="0"/>
          <w:marRight w:val="0"/>
          <w:marTop w:val="0"/>
          <w:marBottom w:val="0"/>
          <w:divBdr>
            <w:top w:val="none" w:sz="0" w:space="0" w:color="auto"/>
            <w:left w:val="none" w:sz="0" w:space="0" w:color="auto"/>
            <w:bottom w:val="none" w:sz="0" w:space="0" w:color="auto"/>
            <w:right w:val="none" w:sz="0" w:space="0" w:color="auto"/>
          </w:divBdr>
          <w:divsChild>
            <w:div w:id="69562169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79998289">
      <w:bodyDiv w:val="1"/>
      <w:marLeft w:val="0"/>
      <w:marRight w:val="0"/>
      <w:marTop w:val="0"/>
      <w:marBottom w:val="0"/>
      <w:divBdr>
        <w:top w:val="none" w:sz="0" w:space="0" w:color="auto"/>
        <w:left w:val="none" w:sz="0" w:space="0" w:color="auto"/>
        <w:bottom w:val="none" w:sz="0" w:space="0" w:color="auto"/>
        <w:right w:val="none" w:sz="0" w:space="0" w:color="auto"/>
      </w:divBdr>
      <w:divsChild>
        <w:div w:id="1059669793">
          <w:marLeft w:val="0"/>
          <w:marRight w:val="0"/>
          <w:marTop w:val="0"/>
          <w:marBottom w:val="0"/>
          <w:divBdr>
            <w:top w:val="none" w:sz="0" w:space="0" w:color="auto"/>
            <w:left w:val="none" w:sz="0" w:space="0" w:color="auto"/>
            <w:bottom w:val="none" w:sz="0" w:space="0" w:color="auto"/>
            <w:right w:val="none" w:sz="0" w:space="0" w:color="auto"/>
          </w:divBdr>
        </w:div>
        <w:div w:id="1323391217">
          <w:marLeft w:val="0"/>
          <w:marRight w:val="0"/>
          <w:marTop w:val="0"/>
          <w:marBottom w:val="0"/>
          <w:divBdr>
            <w:top w:val="none" w:sz="0" w:space="0" w:color="auto"/>
            <w:left w:val="none" w:sz="0" w:space="0" w:color="auto"/>
            <w:bottom w:val="none" w:sz="0" w:space="0" w:color="auto"/>
            <w:right w:val="none" w:sz="0" w:space="0" w:color="auto"/>
          </w:divBdr>
        </w:div>
        <w:div w:id="931937833">
          <w:marLeft w:val="0"/>
          <w:marRight w:val="0"/>
          <w:marTop w:val="0"/>
          <w:marBottom w:val="0"/>
          <w:divBdr>
            <w:top w:val="none" w:sz="0" w:space="0" w:color="auto"/>
            <w:left w:val="none" w:sz="0" w:space="0" w:color="auto"/>
            <w:bottom w:val="none" w:sz="0" w:space="0" w:color="auto"/>
            <w:right w:val="none" w:sz="0" w:space="0" w:color="auto"/>
          </w:divBdr>
          <w:divsChild>
            <w:div w:id="915435249">
              <w:marLeft w:val="0"/>
              <w:marRight w:val="0"/>
              <w:marTop w:val="0"/>
              <w:marBottom w:val="0"/>
              <w:divBdr>
                <w:top w:val="none" w:sz="0" w:space="0" w:color="auto"/>
                <w:left w:val="none" w:sz="0" w:space="0" w:color="auto"/>
                <w:bottom w:val="none" w:sz="0" w:space="0" w:color="auto"/>
                <w:right w:val="none" w:sz="0" w:space="0" w:color="auto"/>
              </w:divBdr>
            </w:div>
          </w:divsChild>
        </w:div>
        <w:div w:id="1043484770">
          <w:marLeft w:val="0"/>
          <w:marRight w:val="0"/>
          <w:marTop w:val="0"/>
          <w:marBottom w:val="0"/>
          <w:divBdr>
            <w:top w:val="none" w:sz="0" w:space="0" w:color="auto"/>
            <w:left w:val="none" w:sz="0" w:space="0" w:color="auto"/>
            <w:bottom w:val="none" w:sz="0" w:space="0" w:color="auto"/>
            <w:right w:val="none" w:sz="0" w:space="0" w:color="auto"/>
          </w:divBdr>
        </w:div>
        <w:div w:id="290717747">
          <w:marLeft w:val="0"/>
          <w:marRight w:val="0"/>
          <w:marTop w:val="0"/>
          <w:marBottom w:val="0"/>
          <w:divBdr>
            <w:top w:val="none" w:sz="0" w:space="0" w:color="auto"/>
            <w:left w:val="none" w:sz="0" w:space="0" w:color="auto"/>
            <w:bottom w:val="none" w:sz="0" w:space="0" w:color="auto"/>
            <w:right w:val="none" w:sz="0" w:space="0" w:color="auto"/>
          </w:divBdr>
        </w:div>
      </w:divsChild>
    </w:div>
    <w:div w:id="551625042">
      <w:bodyDiv w:val="1"/>
      <w:marLeft w:val="0"/>
      <w:marRight w:val="0"/>
      <w:marTop w:val="0"/>
      <w:marBottom w:val="0"/>
      <w:divBdr>
        <w:top w:val="none" w:sz="0" w:space="0" w:color="auto"/>
        <w:left w:val="none" w:sz="0" w:space="0" w:color="auto"/>
        <w:bottom w:val="none" w:sz="0" w:space="0" w:color="auto"/>
        <w:right w:val="none" w:sz="0" w:space="0" w:color="auto"/>
      </w:divBdr>
    </w:div>
    <w:div w:id="669257689">
      <w:bodyDiv w:val="1"/>
      <w:marLeft w:val="0"/>
      <w:marRight w:val="0"/>
      <w:marTop w:val="0"/>
      <w:marBottom w:val="0"/>
      <w:divBdr>
        <w:top w:val="none" w:sz="0" w:space="0" w:color="auto"/>
        <w:left w:val="none" w:sz="0" w:space="0" w:color="auto"/>
        <w:bottom w:val="none" w:sz="0" w:space="0" w:color="auto"/>
        <w:right w:val="none" w:sz="0" w:space="0" w:color="auto"/>
      </w:divBdr>
    </w:div>
    <w:div w:id="927881583">
      <w:bodyDiv w:val="1"/>
      <w:marLeft w:val="0"/>
      <w:marRight w:val="0"/>
      <w:marTop w:val="0"/>
      <w:marBottom w:val="0"/>
      <w:divBdr>
        <w:top w:val="none" w:sz="0" w:space="0" w:color="auto"/>
        <w:left w:val="none" w:sz="0" w:space="0" w:color="auto"/>
        <w:bottom w:val="none" w:sz="0" w:space="0" w:color="auto"/>
        <w:right w:val="none" w:sz="0" w:space="0" w:color="auto"/>
      </w:divBdr>
      <w:divsChild>
        <w:div w:id="1496845055">
          <w:marLeft w:val="0"/>
          <w:marRight w:val="0"/>
          <w:marTop w:val="0"/>
          <w:marBottom w:val="0"/>
          <w:divBdr>
            <w:top w:val="none" w:sz="0" w:space="0" w:color="auto"/>
            <w:left w:val="none" w:sz="0" w:space="0" w:color="auto"/>
            <w:bottom w:val="none" w:sz="0" w:space="0" w:color="auto"/>
            <w:right w:val="none" w:sz="0" w:space="0" w:color="auto"/>
          </w:divBdr>
        </w:div>
      </w:divsChild>
    </w:div>
    <w:div w:id="1183862548">
      <w:bodyDiv w:val="1"/>
      <w:marLeft w:val="0"/>
      <w:marRight w:val="0"/>
      <w:marTop w:val="0"/>
      <w:marBottom w:val="0"/>
      <w:divBdr>
        <w:top w:val="none" w:sz="0" w:space="0" w:color="auto"/>
        <w:left w:val="none" w:sz="0" w:space="0" w:color="auto"/>
        <w:bottom w:val="none" w:sz="0" w:space="0" w:color="auto"/>
        <w:right w:val="none" w:sz="0" w:space="0" w:color="auto"/>
      </w:divBdr>
      <w:divsChild>
        <w:div w:id="90782097">
          <w:marLeft w:val="0"/>
          <w:marRight w:val="0"/>
          <w:marTop w:val="0"/>
          <w:marBottom w:val="0"/>
          <w:divBdr>
            <w:top w:val="none" w:sz="0" w:space="0" w:color="auto"/>
            <w:left w:val="none" w:sz="0" w:space="0" w:color="auto"/>
            <w:bottom w:val="none" w:sz="0" w:space="0" w:color="auto"/>
            <w:right w:val="none" w:sz="0" w:space="0" w:color="auto"/>
          </w:divBdr>
        </w:div>
      </w:divsChild>
    </w:div>
    <w:div w:id="1214468941">
      <w:bodyDiv w:val="1"/>
      <w:marLeft w:val="0"/>
      <w:marRight w:val="0"/>
      <w:marTop w:val="0"/>
      <w:marBottom w:val="0"/>
      <w:divBdr>
        <w:top w:val="none" w:sz="0" w:space="0" w:color="auto"/>
        <w:left w:val="none" w:sz="0" w:space="0" w:color="auto"/>
        <w:bottom w:val="none" w:sz="0" w:space="0" w:color="auto"/>
        <w:right w:val="none" w:sz="0" w:space="0" w:color="auto"/>
      </w:divBdr>
      <w:divsChild>
        <w:div w:id="2039239779">
          <w:marLeft w:val="0"/>
          <w:marRight w:val="0"/>
          <w:marTop w:val="0"/>
          <w:marBottom w:val="0"/>
          <w:divBdr>
            <w:top w:val="none" w:sz="0" w:space="0" w:color="auto"/>
            <w:left w:val="none" w:sz="0" w:space="0" w:color="auto"/>
            <w:bottom w:val="none" w:sz="0" w:space="0" w:color="auto"/>
            <w:right w:val="none" w:sz="0" w:space="0" w:color="auto"/>
          </w:divBdr>
          <w:divsChild>
            <w:div w:id="1151291583">
              <w:marLeft w:val="0"/>
              <w:marRight w:val="0"/>
              <w:marTop w:val="0"/>
              <w:marBottom w:val="0"/>
              <w:divBdr>
                <w:top w:val="none" w:sz="0" w:space="0" w:color="auto"/>
                <w:left w:val="none" w:sz="0" w:space="0" w:color="auto"/>
                <w:bottom w:val="none" w:sz="0" w:space="0" w:color="auto"/>
                <w:right w:val="none" w:sz="0" w:space="0" w:color="auto"/>
              </w:divBdr>
              <w:divsChild>
                <w:div w:id="1613900688">
                  <w:marLeft w:val="0"/>
                  <w:marRight w:val="0"/>
                  <w:marTop w:val="0"/>
                  <w:marBottom w:val="0"/>
                  <w:divBdr>
                    <w:top w:val="none" w:sz="0" w:space="0" w:color="auto"/>
                    <w:left w:val="none" w:sz="0" w:space="0" w:color="auto"/>
                    <w:bottom w:val="none" w:sz="0" w:space="0" w:color="auto"/>
                    <w:right w:val="none" w:sz="0" w:space="0" w:color="auto"/>
                  </w:divBdr>
                  <w:divsChild>
                    <w:div w:id="1090010538">
                      <w:marLeft w:val="0"/>
                      <w:marRight w:val="0"/>
                      <w:marTop w:val="0"/>
                      <w:marBottom w:val="0"/>
                      <w:divBdr>
                        <w:top w:val="none" w:sz="0" w:space="0" w:color="auto"/>
                        <w:left w:val="none" w:sz="0" w:space="0" w:color="auto"/>
                        <w:bottom w:val="none" w:sz="0" w:space="0" w:color="auto"/>
                        <w:right w:val="none" w:sz="0" w:space="0" w:color="auto"/>
                      </w:divBdr>
                      <w:divsChild>
                        <w:div w:id="355885621">
                          <w:marLeft w:val="0"/>
                          <w:marRight w:val="0"/>
                          <w:marTop w:val="0"/>
                          <w:marBottom w:val="0"/>
                          <w:divBdr>
                            <w:top w:val="single" w:sz="2" w:space="8" w:color="auto"/>
                            <w:left w:val="single" w:sz="2" w:space="8" w:color="auto"/>
                            <w:bottom w:val="single" w:sz="2" w:space="8" w:color="auto"/>
                            <w:right w:val="single" w:sz="2" w:space="8" w:color="auto"/>
                          </w:divBdr>
                          <w:divsChild>
                            <w:div w:id="3034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4810">
              <w:marLeft w:val="0"/>
              <w:marRight w:val="0"/>
              <w:marTop w:val="0"/>
              <w:marBottom w:val="0"/>
              <w:divBdr>
                <w:top w:val="none" w:sz="0" w:space="0" w:color="auto"/>
                <w:left w:val="none" w:sz="0" w:space="0" w:color="auto"/>
                <w:bottom w:val="none" w:sz="0" w:space="0" w:color="auto"/>
                <w:right w:val="none" w:sz="0" w:space="0" w:color="auto"/>
              </w:divBdr>
              <w:divsChild>
                <w:div w:id="506871396">
                  <w:marLeft w:val="0"/>
                  <w:marRight w:val="0"/>
                  <w:marTop w:val="0"/>
                  <w:marBottom w:val="0"/>
                  <w:divBdr>
                    <w:top w:val="single" w:sz="2" w:space="11" w:color="auto"/>
                    <w:left w:val="single" w:sz="2" w:space="11" w:color="auto"/>
                    <w:bottom w:val="single" w:sz="2" w:space="11" w:color="auto"/>
                    <w:right w:val="single" w:sz="2" w:space="11" w:color="auto"/>
                  </w:divBdr>
                  <w:divsChild>
                    <w:div w:id="209538134">
                      <w:marLeft w:val="0"/>
                      <w:marRight w:val="0"/>
                      <w:marTop w:val="0"/>
                      <w:marBottom w:val="0"/>
                      <w:divBdr>
                        <w:top w:val="none" w:sz="0" w:space="0" w:color="auto"/>
                        <w:left w:val="none" w:sz="0" w:space="0" w:color="auto"/>
                        <w:bottom w:val="none" w:sz="0" w:space="0" w:color="auto"/>
                        <w:right w:val="none" w:sz="0" w:space="0" w:color="auto"/>
                      </w:divBdr>
                    </w:div>
                    <w:div w:id="634065933">
                      <w:marLeft w:val="0"/>
                      <w:marRight w:val="0"/>
                      <w:marTop w:val="0"/>
                      <w:marBottom w:val="0"/>
                      <w:divBdr>
                        <w:top w:val="none" w:sz="0" w:space="0" w:color="auto"/>
                        <w:left w:val="none" w:sz="0" w:space="0" w:color="auto"/>
                        <w:bottom w:val="none" w:sz="0" w:space="0" w:color="auto"/>
                        <w:right w:val="none" w:sz="0" w:space="0" w:color="auto"/>
                      </w:divBdr>
                    </w:div>
                    <w:div w:id="228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437">
              <w:marLeft w:val="0"/>
              <w:marRight w:val="0"/>
              <w:marTop w:val="0"/>
              <w:marBottom w:val="0"/>
              <w:divBdr>
                <w:top w:val="none" w:sz="0" w:space="0" w:color="auto"/>
                <w:left w:val="none" w:sz="0" w:space="0" w:color="auto"/>
                <w:bottom w:val="none" w:sz="0" w:space="0" w:color="auto"/>
                <w:right w:val="none" w:sz="0" w:space="0" w:color="auto"/>
              </w:divBdr>
            </w:div>
            <w:div w:id="199976260">
              <w:marLeft w:val="0"/>
              <w:marRight w:val="0"/>
              <w:marTop w:val="0"/>
              <w:marBottom w:val="0"/>
              <w:divBdr>
                <w:top w:val="none" w:sz="0" w:space="0" w:color="auto"/>
                <w:left w:val="none" w:sz="0" w:space="0" w:color="auto"/>
                <w:bottom w:val="none" w:sz="0" w:space="0" w:color="auto"/>
                <w:right w:val="none" w:sz="0" w:space="0" w:color="auto"/>
              </w:divBdr>
            </w:div>
            <w:div w:id="85656914">
              <w:marLeft w:val="0"/>
              <w:marRight w:val="0"/>
              <w:marTop w:val="0"/>
              <w:marBottom w:val="0"/>
              <w:divBdr>
                <w:top w:val="none" w:sz="0" w:space="0" w:color="auto"/>
                <w:left w:val="none" w:sz="0" w:space="0" w:color="auto"/>
                <w:bottom w:val="none" w:sz="0" w:space="0" w:color="auto"/>
                <w:right w:val="none" w:sz="0" w:space="0" w:color="auto"/>
              </w:divBdr>
            </w:div>
            <w:div w:id="511988448">
              <w:marLeft w:val="0"/>
              <w:marRight w:val="0"/>
              <w:marTop w:val="0"/>
              <w:marBottom w:val="0"/>
              <w:divBdr>
                <w:top w:val="none" w:sz="0" w:space="0" w:color="auto"/>
                <w:left w:val="none" w:sz="0" w:space="0" w:color="auto"/>
                <w:bottom w:val="none" w:sz="0" w:space="0" w:color="auto"/>
                <w:right w:val="none" w:sz="0" w:space="0" w:color="auto"/>
              </w:divBdr>
            </w:div>
          </w:divsChild>
        </w:div>
        <w:div w:id="1873108233">
          <w:marLeft w:val="0"/>
          <w:marRight w:val="0"/>
          <w:marTop w:val="0"/>
          <w:marBottom w:val="0"/>
          <w:divBdr>
            <w:top w:val="none" w:sz="0" w:space="0" w:color="auto"/>
            <w:left w:val="none" w:sz="0" w:space="0" w:color="auto"/>
            <w:bottom w:val="none" w:sz="0" w:space="0" w:color="auto"/>
            <w:right w:val="none" w:sz="0" w:space="0" w:color="auto"/>
          </w:divBdr>
        </w:div>
        <w:div w:id="698580203">
          <w:marLeft w:val="0"/>
          <w:marRight w:val="0"/>
          <w:marTop w:val="0"/>
          <w:marBottom w:val="0"/>
          <w:divBdr>
            <w:top w:val="none" w:sz="0" w:space="0" w:color="auto"/>
            <w:left w:val="none" w:sz="0" w:space="0" w:color="auto"/>
            <w:bottom w:val="none" w:sz="0" w:space="0" w:color="auto"/>
            <w:right w:val="none" w:sz="0" w:space="0" w:color="auto"/>
          </w:divBdr>
        </w:div>
        <w:div w:id="747313194">
          <w:marLeft w:val="0"/>
          <w:marRight w:val="0"/>
          <w:marTop w:val="0"/>
          <w:marBottom w:val="0"/>
          <w:divBdr>
            <w:top w:val="none" w:sz="0" w:space="0" w:color="auto"/>
            <w:left w:val="none" w:sz="0" w:space="0" w:color="auto"/>
            <w:bottom w:val="none" w:sz="0" w:space="0" w:color="auto"/>
            <w:right w:val="none" w:sz="0" w:space="0" w:color="auto"/>
          </w:divBdr>
          <w:divsChild>
            <w:div w:id="474875452">
              <w:marLeft w:val="0"/>
              <w:marRight w:val="0"/>
              <w:marTop w:val="0"/>
              <w:marBottom w:val="0"/>
              <w:divBdr>
                <w:top w:val="none" w:sz="0" w:space="0" w:color="auto"/>
                <w:left w:val="none" w:sz="0" w:space="0" w:color="auto"/>
                <w:bottom w:val="none" w:sz="0" w:space="0" w:color="auto"/>
                <w:right w:val="none" w:sz="0" w:space="0" w:color="auto"/>
              </w:divBdr>
            </w:div>
          </w:divsChild>
        </w:div>
        <w:div w:id="1221213346">
          <w:marLeft w:val="0"/>
          <w:marRight w:val="0"/>
          <w:marTop w:val="0"/>
          <w:marBottom w:val="0"/>
          <w:divBdr>
            <w:top w:val="none" w:sz="0" w:space="0" w:color="auto"/>
            <w:left w:val="none" w:sz="0" w:space="0" w:color="auto"/>
            <w:bottom w:val="none" w:sz="0" w:space="0" w:color="auto"/>
            <w:right w:val="none" w:sz="0" w:space="0" w:color="auto"/>
          </w:divBdr>
        </w:div>
      </w:divsChild>
    </w:div>
    <w:div w:id="1495948540">
      <w:bodyDiv w:val="1"/>
      <w:marLeft w:val="0"/>
      <w:marRight w:val="0"/>
      <w:marTop w:val="0"/>
      <w:marBottom w:val="0"/>
      <w:divBdr>
        <w:top w:val="none" w:sz="0" w:space="0" w:color="auto"/>
        <w:left w:val="none" w:sz="0" w:space="0" w:color="auto"/>
        <w:bottom w:val="none" w:sz="0" w:space="0" w:color="auto"/>
        <w:right w:val="none" w:sz="0" w:space="0" w:color="auto"/>
      </w:divBdr>
      <w:divsChild>
        <w:div w:id="1870799666">
          <w:marLeft w:val="0"/>
          <w:marRight w:val="240"/>
          <w:marTop w:val="0"/>
          <w:marBottom w:val="240"/>
          <w:divBdr>
            <w:top w:val="none" w:sz="0" w:space="0" w:color="auto"/>
            <w:left w:val="none" w:sz="0" w:space="0" w:color="auto"/>
            <w:bottom w:val="none" w:sz="0" w:space="0" w:color="auto"/>
            <w:right w:val="none" w:sz="0" w:space="0" w:color="auto"/>
          </w:divBdr>
        </w:div>
      </w:divsChild>
    </w:div>
    <w:div w:id="1827016270">
      <w:bodyDiv w:val="1"/>
      <w:marLeft w:val="0"/>
      <w:marRight w:val="0"/>
      <w:marTop w:val="0"/>
      <w:marBottom w:val="0"/>
      <w:divBdr>
        <w:top w:val="none" w:sz="0" w:space="0" w:color="auto"/>
        <w:left w:val="none" w:sz="0" w:space="0" w:color="auto"/>
        <w:bottom w:val="none" w:sz="0" w:space="0" w:color="auto"/>
        <w:right w:val="none" w:sz="0" w:space="0" w:color="auto"/>
      </w:divBdr>
      <w:divsChild>
        <w:div w:id="958803600">
          <w:marLeft w:val="0"/>
          <w:marRight w:val="0"/>
          <w:marTop w:val="0"/>
          <w:marBottom w:val="0"/>
          <w:divBdr>
            <w:top w:val="none" w:sz="0" w:space="0" w:color="auto"/>
            <w:left w:val="none" w:sz="0" w:space="0" w:color="auto"/>
            <w:bottom w:val="none" w:sz="0" w:space="0" w:color="auto"/>
            <w:right w:val="none" w:sz="0" w:space="0" w:color="auto"/>
          </w:divBdr>
        </w:div>
        <w:div w:id="1303734763">
          <w:marLeft w:val="0"/>
          <w:marRight w:val="0"/>
          <w:marTop w:val="0"/>
          <w:marBottom w:val="0"/>
          <w:divBdr>
            <w:top w:val="none" w:sz="0" w:space="0" w:color="auto"/>
            <w:left w:val="none" w:sz="0" w:space="0" w:color="auto"/>
            <w:bottom w:val="none" w:sz="0" w:space="0" w:color="auto"/>
            <w:right w:val="none" w:sz="0" w:space="0" w:color="auto"/>
          </w:divBdr>
        </w:div>
        <w:div w:id="2119909635">
          <w:marLeft w:val="0"/>
          <w:marRight w:val="0"/>
          <w:marTop w:val="0"/>
          <w:marBottom w:val="0"/>
          <w:divBdr>
            <w:top w:val="none" w:sz="0" w:space="0" w:color="auto"/>
            <w:left w:val="none" w:sz="0" w:space="0" w:color="auto"/>
            <w:bottom w:val="none" w:sz="0" w:space="0" w:color="auto"/>
            <w:right w:val="none" w:sz="0" w:space="0" w:color="auto"/>
          </w:divBdr>
        </w:div>
        <w:div w:id="952907092">
          <w:marLeft w:val="0"/>
          <w:marRight w:val="0"/>
          <w:marTop w:val="0"/>
          <w:marBottom w:val="0"/>
          <w:divBdr>
            <w:top w:val="none" w:sz="0" w:space="0" w:color="auto"/>
            <w:left w:val="none" w:sz="0" w:space="0" w:color="auto"/>
            <w:bottom w:val="none" w:sz="0" w:space="0" w:color="auto"/>
            <w:right w:val="none" w:sz="0" w:space="0" w:color="auto"/>
          </w:divBdr>
        </w:div>
        <w:div w:id="1613241048">
          <w:marLeft w:val="0"/>
          <w:marRight w:val="0"/>
          <w:marTop w:val="0"/>
          <w:marBottom w:val="0"/>
          <w:divBdr>
            <w:top w:val="none" w:sz="0" w:space="0" w:color="auto"/>
            <w:left w:val="none" w:sz="0" w:space="0" w:color="auto"/>
            <w:bottom w:val="none" w:sz="0" w:space="0" w:color="auto"/>
            <w:right w:val="none" w:sz="0" w:space="0" w:color="auto"/>
          </w:divBdr>
        </w:div>
        <w:div w:id="1821843892">
          <w:marLeft w:val="0"/>
          <w:marRight w:val="0"/>
          <w:marTop w:val="0"/>
          <w:marBottom w:val="0"/>
          <w:divBdr>
            <w:top w:val="none" w:sz="0" w:space="0" w:color="auto"/>
            <w:left w:val="none" w:sz="0" w:space="0" w:color="auto"/>
            <w:bottom w:val="none" w:sz="0" w:space="0" w:color="auto"/>
            <w:right w:val="none" w:sz="0" w:space="0" w:color="auto"/>
          </w:divBdr>
        </w:div>
        <w:div w:id="439574471">
          <w:marLeft w:val="0"/>
          <w:marRight w:val="0"/>
          <w:marTop w:val="0"/>
          <w:marBottom w:val="0"/>
          <w:divBdr>
            <w:top w:val="none" w:sz="0" w:space="0" w:color="auto"/>
            <w:left w:val="none" w:sz="0" w:space="0" w:color="auto"/>
            <w:bottom w:val="none" w:sz="0" w:space="0" w:color="auto"/>
            <w:right w:val="none" w:sz="0" w:space="0" w:color="auto"/>
          </w:divBdr>
        </w:div>
      </w:divsChild>
    </w:div>
    <w:div w:id="2024551685">
      <w:bodyDiv w:val="1"/>
      <w:marLeft w:val="0"/>
      <w:marRight w:val="0"/>
      <w:marTop w:val="0"/>
      <w:marBottom w:val="0"/>
      <w:divBdr>
        <w:top w:val="none" w:sz="0" w:space="0" w:color="auto"/>
        <w:left w:val="none" w:sz="0" w:space="0" w:color="auto"/>
        <w:bottom w:val="none" w:sz="0" w:space="0" w:color="auto"/>
        <w:right w:val="none" w:sz="0" w:space="0" w:color="auto"/>
      </w:divBdr>
    </w:div>
    <w:div w:id="2026399001">
      <w:bodyDiv w:val="1"/>
      <w:marLeft w:val="0"/>
      <w:marRight w:val="0"/>
      <w:marTop w:val="0"/>
      <w:marBottom w:val="0"/>
      <w:divBdr>
        <w:top w:val="none" w:sz="0" w:space="0" w:color="auto"/>
        <w:left w:val="none" w:sz="0" w:space="0" w:color="auto"/>
        <w:bottom w:val="none" w:sz="0" w:space="0" w:color="auto"/>
        <w:right w:val="none" w:sz="0" w:space="0" w:color="auto"/>
      </w:divBdr>
      <w:divsChild>
        <w:div w:id="1109734930">
          <w:marLeft w:val="0"/>
          <w:marRight w:val="24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www.calrecycle.ca.gov/HomeHazWaste/" TargetMode="External"/><Relationship Id="rId42" Type="http://schemas.openxmlformats.org/officeDocument/2006/relationships/hyperlink" Target="http://www.dtsc.ca.gov/" TargetMode="External"/><Relationship Id="rId47" Type="http://schemas.openxmlformats.org/officeDocument/2006/relationships/hyperlink" Target="http://www.dtsc.ca.gov/HazardousWaste/UniversalWaste/upload/HHW_Llist_PUBLIC2.pdf" TargetMode="External"/><Relationship Id="rId63" Type="http://schemas.openxmlformats.org/officeDocument/2006/relationships/hyperlink" Target="http://www.erecycle.org/" TargetMode="External"/><Relationship Id="rId68" Type="http://schemas.openxmlformats.org/officeDocument/2006/relationships/hyperlink" Target="http://www.dtsc.ca.gov/HazardousWaste/upload/Mercury-Thermostat-Fact-Sheet-June-2009-2.pdf" TargetMode="External"/><Relationship Id="rId84" Type="http://schemas.openxmlformats.org/officeDocument/2006/relationships/hyperlink" Target="javascript:HandleLink('cpe_5140_0','CPNEWWIN:child%5ewidth=640,height=480,toolbar=1,location=1,directories=0,status=1,menubar=1,scrollbars=1,resizable=1@http://www.epa.gov/compliance/environmentaljustice/nejac/');" TargetMode="External"/><Relationship Id="rId89" Type="http://schemas.openxmlformats.org/officeDocument/2006/relationships/hyperlink" Target="http://www.addthis.com/bookmark.php?v=250&amp;pubid=ra-4d702ff023352cdc" TargetMode="External"/><Relationship Id="rId16" Type="http://schemas.openxmlformats.org/officeDocument/2006/relationships/hyperlink" Target="http://www.calrecycle.ca.gov/plastics/rppc/" TargetMode="External"/><Relationship Id="rId107" Type="http://schemas.openxmlformats.org/officeDocument/2006/relationships/image" Target="media/image5.jpeg"/><Relationship Id="rId11" Type="http://schemas.openxmlformats.org/officeDocument/2006/relationships/hyperlink" Target="http://www.calrecycle.ca.gov/tires/" TargetMode="External"/><Relationship Id="rId32" Type="http://schemas.openxmlformats.org/officeDocument/2006/relationships/image" Target="media/image2.jpeg"/><Relationship Id="rId37" Type="http://schemas.openxmlformats.org/officeDocument/2006/relationships/hyperlink" Target="http://www.calrecycle.ca.gov/Laws/Legislation/CalHist/" TargetMode="External"/><Relationship Id="rId53" Type="http://schemas.openxmlformats.org/officeDocument/2006/relationships/hyperlink" Target="http://www.leginfo.ca.gov/cgi-bin/displaycode?section=hsc&amp;group=25001-26000&amp;file=25218-25218.13" TargetMode="External"/><Relationship Id="rId58" Type="http://schemas.openxmlformats.org/officeDocument/2006/relationships/hyperlink" Target="http://www.ciwmb.ca.gov/HHW/Reporting/" TargetMode="External"/><Relationship Id="rId74" Type="http://schemas.openxmlformats.org/officeDocument/2006/relationships/hyperlink" Target="http://www.dtsc.ca.gov/HazardousWaste/Mercury/index.cfm" TargetMode="External"/><Relationship Id="rId79" Type="http://schemas.openxmlformats.org/officeDocument/2006/relationships/hyperlink" Target="javascript:HandleLink('cpe_5140_0','CPNEWWIN:child%5ewidth=640,height=480,toolbar=1,location=1,directories=0,status=1,menubar=1,scrollbars=1,resizable=1@http://www.dtsc.ca.gov/LawsRegsPolicies/Policies/PPP/PublicParticipationManual.cfm');" TargetMode="External"/><Relationship Id="rId102" Type="http://schemas.openxmlformats.org/officeDocument/2006/relationships/hyperlink" Target="http://www.dtsc.ca.gov/SiteCleanup/ERP/images/DrugLabWebPhoto1.jpg" TargetMode="External"/><Relationship Id="rId5" Type="http://schemas.openxmlformats.org/officeDocument/2006/relationships/hyperlink" Target="http://www.calrecycle.ca.gov/AboutUs/WhatWeDo/default.htm" TargetMode="External"/><Relationship Id="rId90" Type="http://schemas.openxmlformats.org/officeDocument/2006/relationships/hyperlink" Target="javascript:HandleLink('cpe_1149_0','CPNEWWIN:child%5ewidth=640,height=480,toolbar=1,location=1,directories=0,status=1,menubar=1,scrollbars=1,resizable=1@CP___PAGEID=492940,/LawsRegsPolicies/Regs/upload/Text-of-Final-Safer-Consumer-Products-Regulations-2.pdf');" TargetMode="External"/><Relationship Id="rId95" Type="http://schemas.openxmlformats.org/officeDocument/2006/relationships/hyperlink" Target="javascript:HandleLink('cpe_1149_0','CPNEWWIN:child%5ewidth=640,height=480,toolbar=1,location=1,directories=0,status=1,menubar=1,scrollbars=1,resizable=1@CP___PAGEID=492946,/LawsRegsPolicies/Regs/upload/SCP-Regs_-OAL-Notice-of-Approval-Disapproval-8-28-2013.pdf');" TargetMode="External"/><Relationship Id="rId22" Type="http://schemas.openxmlformats.org/officeDocument/2006/relationships/hyperlink" Target="http://www.calrecycle.ca.gov/organics/food/" TargetMode="External"/><Relationship Id="rId27" Type="http://schemas.openxmlformats.org/officeDocument/2006/relationships/hyperlink" Target="http://www.epa.gov/osw/nonhaz/municipal/pubs/msw_2010_factsheet.pdf" TargetMode="External"/><Relationship Id="rId43" Type="http://schemas.openxmlformats.org/officeDocument/2006/relationships/hyperlink" Target="http://www.dtsc.ca.gov/InformationResources/upload/Strategic_Plan_2013_Web.pdf" TargetMode="External"/><Relationship Id="rId48" Type="http://schemas.openxmlformats.org/officeDocument/2006/relationships/hyperlink" Target="http://www.dtsc.ca.gov/HazardousWaste/Haz_Wastes_Home.cfm" TargetMode="External"/><Relationship Id="rId64" Type="http://schemas.openxmlformats.org/officeDocument/2006/relationships/hyperlink" Target="http://www.dtsc.ca.gov/HazardousWaste/Mercury/Certified_Appliance_Recycler.cfm" TargetMode="External"/><Relationship Id="rId69" Type="http://schemas.openxmlformats.org/officeDocument/2006/relationships/hyperlink" Target="http://www.dtsc.ca.gov/HazardousWaste/UniversalWaste/Res_Batteries.cfm" TargetMode="External"/><Relationship Id="rId80" Type="http://schemas.openxmlformats.org/officeDocument/2006/relationships/hyperlink" Target="http://www.calepa.ca.gov/Publications/Reports/2014/EJUpdateRpt.pdf" TargetMode="External"/><Relationship Id="rId85" Type="http://schemas.openxmlformats.org/officeDocument/2006/relationships/hyperlink" Target="http://www.epa.gov/environmentaljustice/" TargetMode="External"/><Relationship Id="rId12" Type="http://schemas.openxmlformats.org/officeDocument/2006/relationships/hyperlink" Target="http://www.calrecycle.ca.gov/UsedOil/" TargetMode="External"/><Relationship Id="rId17" Type="http://schemas.openxmlformats.org/officeDocument/2006/relationships/hyperlink" Target="http://www.calrecycle.ca.gov/plastics/Film/default.htm" TargetMode="External"/><Relationship Id="rId33" Type="http://schemas.openxmlformats.org/officeDocument/2006/relationships/hyperlink" Target="http://www.calrecycle.ca.gov/BevContainer/" TargetMode="External"/><Relationship Id="rId38" Type="http://schemas.openxmlformats.org/officeDocument/2006/relationships/hyperlink" Target="http://leginfo.legislature.ca.gov/faces/billSearchClient.xhtml" TargetMode="External"/><Relationship Id="rId59" Type="http://schemas.openxmlformats.org/officeDocument/2006/relationships/hyperlink" Target="http://www.calcupa.net/" TargetMode="External"/><Relationship Id="rId103" Type="http://schemas.openxmlformats.org/officeDocument/2006/relationships/image" Target="media/image3.jpeg"/><Relationship Id="rId108" Type="http://schemas.openxmlformats.org/officeDocument/2006/relationships/hyperlink" Target="https://dtsc.ca.gov/LawsRegsPolicies/leg_summaries.cfm" TargetMode="External"/><Relationship Id="rId54" Type="http://schemas.openxmlformats.org/officeDocument/2006/relationships/hyperlink" Target="http://www.dtsc.ca.gov/HazardousWaste/UniversalWaste/HHW_Collections.cfm" TargetMode="External"/><Relationship Id="rId70" Type="http://schemas.openxmlformats.org/officeDocument/2006/relationships/hyperlink" Target="http://www.dtsc.ca.gov/HazardousWaste/UniversalWaste/CellPhoneRecycle.cfm" TargetMode="External"/><Relationship Id="rId75" Type="http://schemas.openxmlformats.org/officeDocument/2006/relationships/hyperlink" Target="http://www.dtsc.ca.gov/HazardousWaste/UniversalWaste/Res_Non-Empty_Aerosol.cfm" TargetMode="External"/><Relationship Id="rId91" Type="http://schemas.openxmlformats.org/officeDocument/2006/relationships/hyperlink" Target="javascript:HandleLink('cpe_1149_0','CPNEWWIN:child%5ewidth=640,height=480,toolbar=1,location=1,directories=0,status=1,menubar=1,scrollbars=1,resizable=1@CP___PAGEID=492937,/LawsRegsPolicies/Regs/upload/Final-Statement-of-Reasons-corrected-Table-of-Contents.pdf');" TargetMode="External"/><Relationship Id="rId96" Type="http://schemas.openxmlformats.org/officeDocument/2006/relationships/hyperlink" Target="http://dtsc.ca.gov/LawsRegsPolicies/Regs/SCPA.cfm" TargetMode="External"/><Relationship Id="rId1" Type="http://schemas.openxmlformats.org/officeDocument/2006/relationships/numbering" Target="numbering.xml"/><Relationship Id="rId6" Type="http://schemas.openxmlformats.org/officeDocument/2006/relationships/hyperlink" Target="http://www.calrecycle.ca.gov/RMDZ/Reports/Zones/" TargetMode="External"/><Relationship Id="rId15" Type="http://schemas.openxmlformats.org/officeDocument/2006/relationships/hyperlink" Target="http://www.calrecycle.ca.gov/mattresses/" TargetMode="External"/><Relationship Id="rId23" Type="http://schemas.openxmlformats.org/officeDocument/2006/relationships/hyperlink" Target="http://www.calrecycle.ca.gov/LEA/" TargetMode="External"/><Relationship Id="rId28" Type="http://schemas.openxmlformats.org/officeDocument/2006/relationships/hyperlink" Target="http://www.calrecycle.ca.gov/LGCentral/GoalMeasure/DisposalRate/default.htm" TargetMode="External"/><Relationship Id="rId36" Type="http://schemas.openxmlformats.org/officeDocument/2006/relationships/hyperlink" Target="http://www.calrecycle.ca.gov/Laws/" TargetMode="External"/><Relationship Id="rId49" Type="http://schemas.openxmlformats.org/officeDocument/2006/relationships/hyperlink" Target="http://www.dtsc.ca.gov/ContactDTSC/upload/Fact-Sheet-Managing-Hazardous-Waste-at-Foreclosed-Properties1.pdf" TargetMode="External"/><Relationship Id="rId57" Type="http://schemas.openxmlformats.org/officeDocument/2006/relationships/hyperlink" Target="http://www.dtsc.ca.gov/database/UWED/index.cfm" TargetMode="External"/><Relationship Id="rId106" Type="http://schemas.openxmlformats.org/officeDocument/2006/relationships/hyperlink" Target="http://www.dtsc.ca.gov/SiteCleanup/ERP/images/DrugLabWebPhot3.jpg" TargetMode="External"/><Relationship Id="rId10" Type="http://schemas.openxmlformats.org/officeDocument/2006/relationships/hyperlink" Target="http://www.calrecycle.ca.gov/organics/" TargetMode="External"/><Relationship Id="rId31" Type="http://schemas.openxmlformats.org/officeDocument/2006/relationships/hyperlink" Target="http://www.calrecycle.ca.gov/LGCentral/DataTools/Reports/DivDispRtSum.htm" TargetMode="External"/><Relationship Id="rId44" Type="http://schemas.openxmlformats.org/officeDocument/2006/relationships/hyperlink" Target="http://www.dtsc.ca.gov/InformationResources/Proposed_Budget.cfm" TargetMode="External"/><Relationship Id="rId52" Type="http://schemas.openxmlformats.org/officeDocument/2006/relationships/hyperlink" Target="http://www.dtsc.ca.gov/PollutionPrevention/P2Week/P2_Fact_Sheets.cfm" TargetMode="External"/><Relationship Id="rId60" Type="http://schemas.openxmlformats.org/officeDocument/2006/relationships/hyperlink" Target="http://www.epa.gov/epawaste/conserve/materials/hhw.htm" TargetMode="External"/><Relationship Id="rId65" Type="http://schemas.openxmlformats.org/officeDocument/2006/relationships/hyperlink" Target="http://www.dtsc.ca.gov/HazardousWaste/UniversalWaste/Battery_Recycling_Rate.cfm" TargetMode="External"/><Relationship Id="rId73" Type="http://schemas.openxmlformats.org/officeDocument/2006/relationships/hyperlink" Target="http://www.dtsc.ca.gov/HazardousWaste/Mercury_Therm_Act.cfm" TargetMode="External"/><Relationship Id="rId78" Type="http://schemas.openxmlformats.org/officeDocument/2006/relationships/hyperlink" Target="http://dtsc.ca.gov/GetInvolved/env_justice_policies.cfm" TargetMode="External"/><Relationship Id="rId81" Type="http://schemas.openxmlformats.org/officeDocument/2006/relationships/hyperlink" Target="javascript:HandleLink('cpe_5140_0','CPNEWWIN:child%5ewidth=640,height=480,toolbar=1,location=1,directories=0,status=1,menubar=1,scrollbars=1,resizable=1@http://www.envirostor.dtsc.ca.gov/public/');" TargetMode="External"/><Relationship Id="rId86" Type="http://schemas.openxmlformats.org/officeDocument/2006/relationships/hyperlink" Target="http://www.envirostor.dtsc.ca.gov/public/" TargetMode="External"/><Relationship Id="rId94" Type="http://schemas.openxmlformats.org/officeDocument/2006/relationships/hyperlink" Target="javascript:HandleLink('cpe_1149_0','CPNEWWIN:child%5ewidth=640,height=480,toolbar=1,location=1,directories=0,status=1,menubar=1,scrollbars=1,resizable=1@CP___PAGEID=492943,/LawsRegsPolicies/Regs/upload/SCP-Regs_CEQA-Notice-of-Exemption-filed-8-29-2013.pdf');" TargetMode="External"/><Relationship Id="rId99" Type="http://schemas.openxmlformats.org/officeDocument/2006/relationships/hyperlink" Target="http://dtsc.ca.gov/SiteCleanup/ERP/upload/ERP_Inc-Rpt_ClanLab.pdf" TargetMode="External"/><Relationship Id="rId101" Type="http://schemas.openxmlformats.org/officeDocument/2006/relationships/hyperlink" Target="http://dtsc.ca.gov/SiteCleanup/ERP/upload/ERP_Brochure_ClanLab.pdf" TargetMode="External"/><Relationship Id="rId4" Type="http://schemas.openxmlformats.org/officeDocument/2006/relationships/webSettings" Target="webSettings.xml"/><Relationship Id="rId9" Type="http://schemas.openxmlformats.org/officeDocument/2006/relationships/hyperlink" Target="http://www.calrecycle.ca.gov/Electronics/" TargetMode="External"/><Relationship Id="rId13" Type="http://schemas.openxmlformats.org/officeDocument/2006/relationships/hyperlink" Target="http://www.calrecycle.ca.gov/carpet/" TargetMode="External"/><Relationship Id="rId18" Type="http://schemas.openxmlformats.org/officeDocument/2006/relationships/hyperlink" Target="http://www.calrecycle.ca.gov/buyrecycled/newsprint/" TargetMode="External"/><Relationship Id="rId39" Type="http://schemas.openxmlformats.org/officeDocument/2006/relationships/hyperlink" Target="http://www.calrecycle.ca.gov/Laws/Legislation/PriorityRpt/default.asp" TargetMode="External"/><Relationship Id="rId109" Type="http://schemas.openxmlformats.org/officeDocument/2006/relationships/fontTable" Target="fontTable.xml"/><Relationship Id="rId34" Type="http://schemas.openxmlformats.org/officeDocument/2006/relationships/hyperlink" Target="http://www.calrecycle.ca.gov/BevContainer/Rates/BiannualRpt/12MonPeriod.htm" TargetMode="External"/><Relationship Id="rId50" Type="http://schemas.openxmlformats.org/officeDocument/2006/relationships/hyperlink" Target="http://toxtown.nlm.nih.gov/index.php/" TargetMode="External"/><Relationship Id="rId55" Type="http://schemas.openxmlformats.org/officeDocument/2006/relationships/hyperlink" Target="http://www.dtsc.ca.gov/HazardousWaste/UniversalWaste/Managing_HHW.cfm" TargetMode="External"/><Relationship Id="rId76" Type="http://schemas.openxmlformats.org/officeDocument/2006/relationships/hyperlink" Target="http://www.dtsc.ca.gov/HazardousWaste/UniversalWaste/Res_Resources_and_Contacts.cfm" TargetMode="External"/><Relationship Id="rId97" Type="http://schemas.openxmlformats.org/officeDocument/2006/relationships/hyperlink" Target="http://www.dtsc.ca.gov/SiteCleanup/ERP/Drug_Lab_Removal.cfm" TargetMode="External"/><Relationship Id="rId104" Type="http://schemas.openxmlformats.org/officeDocument/2006/relationships/hyperlink" Target="http://www.dtsc.ca.gov/SiteCleanup/ERP/images/DrugLabWebPhoto2.jpg" TargetMode="External"/><Relationship Id="rId7" Type="http://schemas.openxmlformats.org/officeDocument/2006/relationships/hyperlink" Target="http://www.calepa.ca.gov/" TargetMode="External"/><Relationship Id="rId71" Type="http://schemas.openxmlformats.org/officeDocument/2006/relationships/hyperlink" Target="http://www.dtsc.ca.gov/HazardousWaste/UniversalWaste/Res_E-Waste_and_CRTs.cfm" TargetMode="External"/><Relationship Id="rId92" Type="http://schemas.openxmlformats.org/officeDocument/2006/relationships/hyperlink" Target="javascript:HandleLink('cpe_1149_0','CPNEWWIN:child%5ewidth=640,height=480,toolbar=1,location=1,directories=0,status=1,menubar=1,scrollbars=1,resizable=1@CP___PAGEID=492806,/LawsRegsPolicies/Regs/upload/SCP-Final-Regs_FSOR-Addendum-8-23-13-2.pdf');" TargetMode="External"/><Relationship Id="rId2" Type="http://schemas.openxmlformats.org/officeDocument/2006/relationships/styles" Target="styles.xml"/><Relationship Id="rId29" Type="http://schemas.openxmlformats.org/officeDocument/2006/relationships/hyperlink" Target="http://www.epa.gov/osw/nonhaz/municipal/pubs/msw_2010_factsheet.pdf" TargetMode="External"/><Relationship Id="rId24" Type="http://schemas.openxmlformats.org/officeDocument/2006/relationships/hyperlink" Target="http://www.calrecycle.ca.gov/SWFacilities/Directory/Search.aspx" TargetMode="External"/><Relationship Id="rId40" Type="http://schemas.openxmlformats.org/officeDocument/2006/relationships/hyperlink" Target="http://www.calrecycle.ca.gov/Laws/Statutes/" TargetMode="External"/><Relationship Id="rId45" Type="http://schemas.openxmlformats.org/officeDocument/2006/relationships/hyperlink" Target="http://www.dtsc.ca.gov/ExecLeadershipTeam.cfm" TargetMode="External"/><Relationship Id="rId66" Type="http://schemas.openxmlformats.org/officeDocument/2006/relationships/hyperlink" Target="http://www.dtsc.ca.gov/HazardousWaste/UniversalWaste/index.cfm" TargetMode="External"/><Relationship Id="rId87" Type="http://schemas.openxmlformats.org/officeDocument/2006/relationships/hyperlink" Target="http://dtsc.ca.gov/SCPRegulations.cfm" TargetMode="External"/><Relationship Id="rId110" Type="http://schemas.openxmlformats.org/officeDocument/2006/relationships/theme" Target="theme/theme1.xml"/><Relationship Id="rId61" Type="http://schemas.openxmlformats.org/officeDocument/2006/relationships/hyperlink" Target="http://www.calrecycle.ca.gov/HomeHazWaste/Directory/" TargetMode="External"/><Relationship Id="rId82" Type="http://schemas.openxmlformats.org/officeDocument/2006/relationships/hyperlink" Target="http://www.calepa.ca.gov/EnvJustice/" TargetMode="External"/><Relationship Id="rId19" Type="http://schemas.openxmlformats.org/officeDocument/2006/relationships/hyperlink" Target="http://www.calrecycle.ca.gov/condemo/" TargetMode="External"/><Relationship Id="rId14" Type="http://schemas.openxmlformats.org/officeDocument/2006/relationships/hyperlink" Target="http://www.calrecycle.ca.gov/paint/" TargetMode="External"/><Relationship Id="rId30" Type="http://schemas.openxmlformats.org/officeDocument/2006/relationships/hyperlink" Target="http://www.conservation.ca.gov/Index/Pages/Index.aspx" TargetMode="External"/><Relationship Id="rId35" Type="http://schemas.openxmlformats.org/officeDocument/2006/relationships/hyperlink" Target="http://www.californiaeei.org/" TargetMode="External"/><Relationship Id="rId56" Type="http://schemas.openxmlformats.org/officeDocument/2006/relationships/hyperlink" Target="http://www.dtsc.ca.gov/HazardousWaste/Mercury_Therm_Act.cfm" TargetMode="External"/><Relationship Id="rId77" Type="http://schemas.openxmlformats.org/officeDocument/2006/relationships/hyperlink" Target="http://www.dtsc.ca.gov/HazardousWaste/UniversalWaste/Res_Regs_Policies.cfm" TargetMode="External"/><Relationship Id="rId100" Type="http://schemas.openxmlformats.org/officeDocument/2006/relationships/hyperlink" Target="http://dtsc.ca.gov/SiteCleanup/ERP/upload/ERP_Work-Log_ClanLab.pdf" TargetMode="External"/><Relationship Id="rId105" Type="http://schemas.openxmlformats.org/officeDocument/2006/relationships/image" Target="media/image4.jpeg"/><Relationship Id="rId8" Type="http://schemas.openxmlformats.org/officeDocument/2006/relationships/hyperlink" Target="http://www.calrecycle.ca.gov/BevContainer/" TargetMode="External"/><Relationship Id="rId51" Type="http://schemas.openxmlformats.org/officeDocument/2006/relationships/hyperlink" Target="http://toxmystery.nlm.nih.gov/" TargetMode="External"/><Relationship Id="rId72" Type="http://schemas.openxmlformats.org/officeDocument/2006/relationships/hyperlink" Target="http://www.dtsc.ca.gov/HazardousWaste/UniversalWaste/upload/LampPost.pdf" TargetMode="External"/><Relationship Id="rId93" Type="http://schemas.openxmlformats.org/officeDocument/2006/relationships/hyperlink" Target="javascript:HandleLink('cpe_1149_0','CPNEWWIN:child%5ewidth=640,height=480,toolbar=1,location=1,directories=0,status=1,menubar=1,scrollbars=1,resizable=1@CP___PAGEID=492809,/LawsRegsPolicies/Regs/upload/Final-Updated-Informative-Digest_July-2013-rev-8-22-2013-2.pdf');" TargetMode="External"/><Relationship Id="rId98" Type="http://schemas.openxmlformats.org/officeDocument/2006/relationships/hyperlink" Target="http://dtsc.ca.gov/SiteCleanup/ERP/upload/ERP_Policy_ClanLab.pdf" TargetMode="External"/><Relationship Id="rId3" Type="http://schemas.openxmlformats.org/officeDocument/2006/relationships/settings" Target="settings.xml"/><Relationship Id="rId25" Type="http://schemas.openxmlformats.org/officeDocument/2006/relationships/hyperlink" Target="http://www.calrecycle.ca.gov/Recycle/Commercial/default.htm" TargetMode="External"/><Relationship Id="rId46" Type="http://schemas.openxmlformats.org/officeDocument/2006/relationships/hyperlink" Target="http://www.dtsc.ca.gov/HazardousWaste/UniversalWaste/HHW.cfm" TargetMode="External"/><Relationship Id="rId67" Type="http://schemas.openxmlformats.org/officeDocument/2006/relationships/hyperlink" Target="http://www.dtsc.ca.gov/HazardousWaste/UniversalWaste/upload/UW_Factsheet1.pdf" TargetMode="External"/><Relationship Id="rId20" Type="http://schemas.openxmlformats.org/officeDocument/2006/relationships/hyperlink" Target="http://www.calrecycle.ca.gov/HomeHazWaste/Sharps/" TargetMode="External"/><Relationship Id="rId41" Type="http://schemas.openxmlformats.org/officeDocument/2006/relationships/hyperlink" Target="http://leginfo.legislature.ca.gov/faces/codes.xhtml" TargetMode="External"/><Relationship Id="rId62" Type="http://schemas.openxmlformats.org/officeDocument/2006/relationships/hyperlink" Target="http://www.earth911.org/" TargetMode="External"/><Relationship Id="rId83" Type="http://schemas.openxmlformats.org/officeDocument/2006/relationships/hyperlink" Target="http://oehha.ca.gov/ej/ces2.html" TargetMode="External"/><Relationship Id="rId88" Type="http://schemas.openxmlformats.org/officeDocument/2006/relationships/hyperlink" Target="http://www.dtsc.ca.gov/SCP/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Flowers</dc:creator>
  <cp:keywords/>
  <dc:description/>
  <cp:lastModifiedBy>Flowers, Christine L</cp:lastModifiedBy>
  <cp:revision>9</cp:revision>
  <cp:lastPrinted>2016-05-05T22:26:00Z</cp:lastPrinted>
  <dcterms:created xsi:type="dcterms:W3CDTF">2016-05-05T21:19:00Z</dcterms:created>
  <dcterms:modified xsi:type="dcterms:W3CDTF">2016-05-06T03:51:00Z</dcterms:modified>
</cp:coreProperties>
</file>