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The three functions I decided to choose to experiment with are CREATE TABLE, LIMIT, and ALTER. I picked these three because I felt that these are ones I would most likely come into contact with actually using SQL.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1) First one I want to cover is going to be the ALTER function. This one I think as a new student and someone experimenting and learning SQL will probably use it quite often. For example, while trying to do the example for one of the other parts of this assignment I found myself needing to alter a table’s data type.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Fonts w:ascii="Courier New" w:cs="Courier New" w:eastAsia="Courier New" w:hAnsi="Courier New"/>
          <w:color w:val="0000cd"/>
          <w:sz w:val="23"/>
          <w:szCs w:val="23"/>
          <w:highlight w:val="white"/>
          <w:rtl w:val="0"/>
        </w:rPr>
        <w:t xml:space="preserve">ALTER TABLE </w:t>
      </w:r>
      <w:r w:rsidDel="00000000" w:rsidR="00000000" w:rsidRPr="00000000">
        <w:rPr>
          <w:rFonts w:ascii="Courier New" w:cs="Courier New" w:eastAsia="Courier New" w:hAnsi="Courier New"/>
          <w:i w:val="1"/>
          <w:sz w:val="23"/>
          <w:szCs w:val="23"/>
          <w:highlight w:val="white"/>
          <w:rtl w:val="0"/>
        </w:rPr>
        <w:t xml:space="preserve">table_name </w:t>
      </w:r>
      <w:r w:rsidDel="00000000" w:rsidR="00000000" w:rsidRPr="00000000">
        <w:rPr>
          <w:rFonts w:ascii="Courier New" w:cs="Courier New" w:eastAsia="Courier New" w:hAnsi="Courier New"/>
          <w:color w:val="0000cd"/>
          <w:sz w:val="23"/>
          <w:szCs w:val="23"/>
          <w:highlight w:val="white"/>
          <w:rtl w:val="0"/>
        </w:rPr>
        <w:t xml:space="preserve">MODIFY COLUMN </w:t>
      </w:r>
      <w:r w:rsidDel="00000000" w:rsidR="00000000" w:rsidRPr="00000000">
        <w:rPr>
          <w:rFonts w:ascii="Courier New" w:cs="Courier New" w:eastAsia="Courier New" w:hAnsi="Courier New"/>
          <w:i w:val="1"/>
          <w:sz w:val="23"/>
          <w:szCs w:val="23"/>
          <w:highlight w:val="white"/>
          <w:rtl w:val="0"/>
        </w:rPr>
        <w:t xml:space="preserve">column_name data_type;</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drawing>
          <wp:inline distB="114300" distT="114300" distL="114300" distR="114300">
            <wp:extent cx="5943600" cy="4826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4826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rFonts w:ascii="Courier New" w:cs="Courier New" w:eastAsia="Courier New" w:hAnsi="Courier New"/>
          <w:sz w:val="23"/>
          <w:szCs w:val="23"/>
          <w:highlight w:val="white"/>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So if the query is run and we find within the column or table the condition necessary it will return true where we can then run other related queries.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2) For CREATE TABLE this one is when we are using a database and want to create a table to store data and information in.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W3Schools has the syntax as follows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rFonts w:ascii="Courier New" w:cs="Courier New" w:eastAsia="Courier New" w:hAnsi="Courier New"/>
          <w:sz w:val="23"/>
          <w:szCs w:val="23"/>
          <w:highlight w:val="white"/>
        </w:rPr>
      </w:pPr>
      <w:r w:rsidDel="00000000" w:rsidR="00000000" w:rsidRPr="00000000">
        <w:rPr>
          <w:rFonts w:ascii="Courier New" w:cs="Courier New" w:eastAsia="Courier New" w:hAnsi="Courier New"/>
          <w:color w:val="0000cd"/>
          <w:sz w:val="23"/>
          <w:szCs w:val="23"/>
          <w:highlight w:val="white"/>
          <w:rtl w:val="0"/>
        </w:rPr>
        <w:t xml:space="preserve">CREATE</w:t>
      </w: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00cd"/>
          <w:sz w:val="23"/>
          <w:szCs w:val="23"/>
          <w:highlight w:val="white"/>
          <w:rtl w:val="0"/>
        </w:rPr>
        <w:t xml:space="preserve">TABLE</w:t>
      </w: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i w:val="1"/>
          <w:sz w:val="23"/>
          <w:szCs w:val="23"/>
          <w:highlight w:val="white"/>
          <w:rtl w:val="0"/>
        </w:rPr>
        <w:t xml:space="preserve">table_name </w:t>
      </w:r>
      <w:r w:rsidDel="00000000" w:rsidR="00000000" w:rsidRPr="00000000">
        <w:rPr>
          <w:rFonts w:ascii="Courier New" w:cs="Courier New" w:eastAsia="Courier New" w:hAnsi="Courier New"/>
          <w:sz w:val="23"/>
          <w:szCs w:val="23"/>
          <w:highlight w:val="white"/>
          <w:rtl w:val="0"/>
        </w:rPr>
        <w:t xml:space="preserve">(</w:t>
      </w:r>
    </w:p>
    <w:p w:rsidR="00000000" w:rsidDel="00000000" w:rsidP="00000000" w:rsidRDefault="00000000" w:rsidRPr="00000000" w14:paraId="00000012">
      <w:pPr>
        <w:rPr>
          <w:rFonts w:ascii="Courier New" w:cs="Courier New" w:eastAsia="Courier New" w:hAnsi="Courier New"/>
          <w:sz w:val="23"/>
          <w:szCs w:val="23"/>
          <w:highlight w:val="white"/>
        </w:rPr>
      </w:pPr>
      <w:r w:rsidDel="00000000" w:rsidR="00000000" w:rsidRPr="00000000">
        <w:rPr>
          <w:rFonts w:ascii="Courier New" w:cs="Courier New" w:eastAsia="Courier New" w:hAnsi="Courier New"/>
          <w:i w:val="1"/>
          <w:sz w:val="23"/>
          <w:szCs w:val="23"/>
          <w:highlight w:val="white"/>
          <w:rtl w:val="0"/>
        </w:rPr>
        <w:tab/>
        <w:t xml:space="preserve">column1 datatype</w:t>
      </w:r>
      <w:r w:rsidDel="00000000" w:rsidR="00000000" w:rsidRPr="00000000">
        <w:rPr>
          <w:rFonts w:ascii="Courier New" w:cs="Courier New" w:eastAsia="Courier New" w:hAnsi="Courier New"/>
          <w:sz w:val="23"/>
          <w:szCs w:val="23"/>
          <w:highlight w:val="white"/>
          <w:rtl w:val="0"/>
        </w:rPr>
        <w:t xml:space="preserve">,</w:t>
      </w:r>
    </w:p>
    <w:p w:rsidR="00000000" w:rsidDel="00000000" w:rsidP="00000000" w:rsidRDefault="00000000" w:rsidRPr="00000000" w14:paraId="00000013">
      <w:pPr>
        <w:rPr>
          <w:rFonts w:ascii="Courier New" w:cs="Courier New" w:eastAsia="Courier New" w:hAnsi="Courier New"/>
          <w:sz w:val="23"/>
          <w:szCs w:val="23"/>
          <w:highlight w:val="white"/>
        </w:rPr>
      </w:pPr>
      <w:r w:rsidDel="00000000" w:rsidR="00000000" w:rsidRPr="00000000">
        <w:rPr>
          <w:rFonts w:ascii="Courier New" w:cs="Courier New" w:eastAsia="Courier New" w:hAnsi="Courier New"/>
          <w:i w:val="1"/>
          <w:sz w:val="23"/>
          <w:szCs w:val="23"/>
          <w:highlight w:val="white"/>
          <w:rtl w:val="0"/>
        </w:rPr>
        <w:tab/>
        <w:t xml:space="preserve">column2 datatype</w:t>
      </w:r>
      <w:r w:rsidDel="00000000" w:rsidR="00000000" w:rsidRPr="00000000">
        <w:rPr>
          <w:rFonts w:ascii="Courier New" w:cs="Courier New" w:eastAsia="Courier New" w:hAnsi="Courier New"/>
          <w:sz w:val="23"/>
          <w:szCs w:val="23"/>
          <w:highlight w:val="white"/>
          <w:rtl w:val="0"/>
        </w:rPr>
        <w:t xml:space="preserve">,</w:t>
      </w:r>
    </w:p>
    <w:p w:rsidR="00000000" w:rsidDel="00000000" w:rsidP="00000000" w:rsidRDefault="00000000" w:rsidRPr="00000000" w14:paraId="00000014">
      <w:pPr>
        <w:rPr>
          <w:rFonts w:ascii="Courier New" w:cs="Courier New" w:eastAsia="Courier New" w:hAnsi="Courier New"/>
          <w:sz w:val="23"/>
          <w:szCs w:val="23"/>
          <w:highlight w:val="white"/>
        </w:rPr>
      </w:pPr>
      <w:r w:rsidDel="00000000" w:rsidR="00000000" w:rsidRPr="00000000">
        <w:rPr>
          <w:rFonts w:ascii="Courier New" w:cs="Courier New" w:eastAsia="Courier New" w:hAnsi="Courier New"/>
          <w:i w:val="1"/>
          <w:sz w:val="23"/>
          <w:szCs w:val="23"/>
          <w:highlight w:val="white"/>
          <w:rtl w:val="0"/>
        </w:rPr>
        <w:tab/>
        <w:t xml:space="preserve">column3 datatype</w:t>
      </w:r>
      <w:r w:rsidDel="00000000" w:rsidR="00000000" w:rsidRPr="00000000">
        <w:rPr>
          <w:rFonts w:ascii="Courier New" w:cs="Courier New" w:eastAsia="Courier New" w:hAnsi="Courier New"/>
          <w:sz w:val="23"/>
          <w:szCs w:val="23"/>
          <w:highlight w:val="white"/>
          <w:rtl w:val="0"/>
        </w:rPr>
        <w:t xml:space="preserve">,</w:t>
      </w:r>
    </w:p>
    <w:p w:rsidR="00000000" w:rsidDel="00000000" w:rsidP="00000000" w:rsidRDefault="00000000" w:rsidRPr="00000000" w14:paraId="00000015">
      <w:pPr>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 xml:space="preserve">   ....</w:t>
      </w:r>
    </w:p>
    <w:p w:rsidR="00000000" w:rsidDel="00000000" w:rsidP="00000000" w:rsidRDefault="00000000" w:rsidRPr="00000000" w14:paraId="00000016">
      <w:pPr>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 xml:space="preserve">);</w:t>
      </w:r>
    </w:p>
    <w:p w:rsidR="00000000" w:rsidDel="00000000" w:rsidP="00000000" w:rsidRDefault="00000000" w:rsidRPr="00000000" w14:paraId="00000017">
      <w:pPr>
        <w:rPr>
          <w:rFonts w:ascii="Courier New" w:cs="Courier New" w:eastAsia="Courier New" w:hAnsi="Courier New"/>
          <w:sz w:val="23"/>
          <w:szCs w:val="23"/>
          <w:highlight w:val="white"/>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Although we can setup a primary key, by using PRIMARY KEY() after one of the columns and then type within the parenthesis which column to be the primary key.</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drawing>
          <wp:inline distB="114300" distT="114300" distL="114300" distR="114300">
            <wp:extent cx="5943600" cy="30988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rFonts w:ascii="Courier New" w:cs="Courier New" w:eastAsia="Courier New" w:hAnsi="Courier New"/>
          <w:sz w:val="23"/>
          <w:szCs w:val="23"/>
          <w:highlight w:val="white"/>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3) The last </w:t>
      </w:r>
      <w:r w:rsidDel="00000000" w:rsidR="00000000" w:rsidRPr="00000000">
        <w:rPr>
          <w:rtl w:val="0"/>
        </w:rPr>
        <w:t xml:space="preserve">one I want to cover is going to be the LIMIT function. This one I found interesting because you can order the rows before limiting which ones you get so if you want the top 3 rows you can do it by the ID primary key that auto increments or you can sort them by release date.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rFonts w:ascii="Courier New" w:cs="Courier New" w:eastAsia="Courier New" w:hAnsi="Courier New"/>
          <w:i w:val="1"/>
          <w:sz w:val="23"/>
          <w:szCs w:val="23"/>
          <w:highlight w:val="white"/>
        </w:rPr>
      </w:pPr>
      <w:r w:rsidDel="00000000" w:rsidR="00000000" w:rsidRPr="00000000">
        <w:rPr>
          <w:rFonts w:ascii="Courier New" w:cs="Courier New" w:eastAsia="Courier New" w:hAnsi="Courier New"/>
          <w:color w:val="0000cd"/>
          <w:sz w:val="23"/>
          <w:szCs w:val="23"/>
          <w:highlight w:val="white"/>
          <w:rtl w:val="0"/>
        </w:rPr>
        <w:t xml:space="preserve">SELECT * FROM </w:t>
      </w:r>
      <w:r w:rsidDel="00000000" w:rsidR="00000000" w:rsidRPr="00000000">
        <w:rPr>
          <w:rFonts w:ascii="Courier New" w:cs="Courier New" w:eastAsia="Courier New" w:hAnsi="Courier New"/>
          <w:i w:val="1"/>
          <w:sz w:val="23"/>
          <w:szCs w:val="23"/>
          <w:highlight w:val="white"/>
          <w:rtl w:val="0"/>
        </w:rPr>
        <w:t xml:space="preserve">table_name </w:t>
      </w:r>
      <w:r w:rsidDel="00000000" w:rsidR="00000000" w:rsidRPr="00000000">
        <w:rPr>
          <w:rFonts w:ascii="Courier New" w:cs="Courier New" w:eastAsia="Courier New" w:hAnsi="Courier New"/>
          <w:color w:val="0000cd"/>
          <w:sz w:val="23"/>
          <w:szCs w:val="23"/>
          <w:highlight w:val="white"/>
          <w:rtl w:val="0"/>
        </w:rPr>
        <w:t xml:space="preserve">ORDER BY</w:t>
      </w:r>
      <w:r w:rsidDel="00000000" w:rsidR="00000000" w:rsidRPr="00000000">
        <w:rPr>
          <w:rFonts w:ascii="Courier New" w:cs="Courier New" w:eastAsia="Courier New" w:hAnsi="Courier New"/>
          <w:color w:val="0000cd"/>
          <w:sz w:val="23"/>
          <w:szCs w:val="23"/>
          <w:highlight w:val="white"/>
          <w:rtl w:val="0"/>
        </w:rPr>
        <w:t xml:space="preserve"> </w:t>
      </w:r>
      <w:r w:rsidDel="00000000" w:rsidR="00000000" w:rsidRPr="00000000">
        <w:rPr>
          <w:rFonts w:ascii="Courier New" w:cs="Courier New" w:eastAsia="Courier New" w:hAnsi="Courier New"/>
          <w:i w:val="1"/>
          <w:sz w:val="23"/>
          <w:szCs w:val="23"/>
          <w:highlight w:val="white"/>
          <w:rtl w:val="0"/>
        </w:rPr>
        <w:t xml:space="preserve">column_name </w:t>
      </w:r>
      <w:r w:rsidDel="00000000" w:rsidR="00000000" w:rsidRPr="00000000">
        <w:rPr>
          <w:rFonts w:ascii="Courier New" w:cs="Courier New" w:eastAsia="Courier New" w:hAnsi="Courier New"/>
          <w:color w:val="0000cd"/>
          <w:sz w:val="23"/>
          <w:szCs w:val="23"/>
          <w:highlight w:val="white"/>
          <w:rtl w:val="0"/>
        </w:rPr>
        <w:t xml:space="preserve">LIMIT &lt;</w:t>
      </w:r>
      <w:r w:rsidDel="00000000" w:rsidR="00000000" w:rsidRPr="00000000">
        <w:rPr>
          <w:rFonts w:ascii="Courier New" w:cs="Courier New" w:eastAsia="Courier New" w:hAnsi="Courier New"/>
          <w:i w:val="1"/>
          <w:sz w:val="23"/>
          <w:szCs w:val="23"/>
          <w:highlight w:val="white"/>
          <w:rtl w:val="0"/>
        </w:rPr>
        <w:t xml:space="preserve">int&gt;</w:t>
      </w:r>
      <w:r w:rsidDel="00000000" w:rsidR="00000000" w:rsidRPr="00000000">
        <w:rPr>
          <w:rFonts w:ascii="Courier New" w:cs="Courier New" w:eastAsia="Courier New" w:hAnsi="Courier New"/>
          <w:i w:val="1"/>
          <w:sz w:val="23"/>
          <w:szCs w:val="23"/>
          <w:highlight w:val="white"/>
          <w:rtl w:val="0"/>
        </w:rPr>
        <w:t xml:space="preserve">;</w:t>
      </w:r>
    </w:p>
    <w:p w:rsidR="00000000" w:rsidDel="00000000" w:rsidP="00000000" w:rsidRDefault="00000000" w:rsidRPr="00000000" w14:paraId="00000020">
      <w:pPr>
        <w:rPr>
          <w:rFonts w:ascii="Courier New" w:cs="Courier New" w:eastAsia="Courier New" w:hAnsi="Courier New"/>
          <w:i w:val="1"/>
          <w:sz w:val="23"/>
          <w:szCs w:val="23"/>
          <w:highlight w:val="white"/>
        </w:rPr>
      </w:pPr>
      <w:r w:rsidDel="00000000" w:rsidR="00000000" w:rsidRPr="00000000">
        <w:rPr>
          <w:rtl w:val="0"/>
        </w:rPr>
      </w:r>
    </w:p>
    <w:p w:rsidR="00000000" w:rsidDel="00000000" w:rsidP="00000000" w:rsidRDefault="00000000" w:rsidRPr="00000000" w14:paraId="00000021">
      <w:pPr>
        <w:rPr>
          <w:rFonts w:ascii="Courier New" w:cs="Courier New" w:eastAsia="Courier New" w:hAnsi="Courier New"/>
          <w:i w:val="1"/>
          <w:sz w:val="23"/>
          <w:szCs w:val="23"/>
          <w:highlight w:val="white"/>
        </w:rPr>
      </w:pPr>
      <w:r w:rsidDel="00000000" w:rsidR="00000000" w:rsidRPr="00000000">
        <w:rPr>
          <w:rFonts w:ascii="Courier New" w:cs="Courier New" w:eastAsia="Courier New" w:hAnsi="Courier New"/>
          <w:i w:val="1"/>
          <w:sz w:val="23"/>
          <w:szCs w:val="23"/>
          <w:highlight w:val="white"/>
        </w:rPr>
        <w:drawing>
          <wp:inline distB="114300" distT="114300" distL="114300" distR="114300">
            <wp:extent cx="5943600" cy="33782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3378200"/>
                    </a:xfrm>
                    <a:prstGeom prst="rect"/>
                    <a:ln/>
                  </pic:spPr>
                </pic:pic>
              </a:graphicData>
            </a:graphic>
          </wp:inline>
        </w:drawing>
      </w:r>
      <w:r w:rsidDel="00000000" w:rsidR="00000000" w:rsidRPr="00000000">
        <w:rPr>
          <w:rtl w:val="0"/>
        </w:rPr>
      </w:r>
    </w:p>
    <w:sectPr>
      <w:headerReference r:id="rId9" w:type="default"/>
      <w:headerReference r:id="rId10" w:type="first"/>
      <w:footerReference r:id="rId11"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2">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3">
    <w:pPr>
      <w:rPr/>
    </w:pPr>
    <w:r w:rsidDel="00000000" w:rsidR="00000000" w:rsidRPr="00000000">
      <w:rPr>
        <w:rtl w:val="0"/>
      </w:rPr>
      <w:t xml:space="preserve">William Renard</w:t>
    </w:r>
  </w:p>
  <w:p w:rsidR="00000000" w:rsidDel="00000000" w:rsidP="00000000" w:rsidRDefault="00000000" w:rsidRPr="00000000" w14:paraId="00000024">
    <w:pPr>
      <w:rPr/>
    </w:pPr>
    <w:r w:rsidDel="00000000" w:rsidR="00000000" w:rsidRPr="00000000">
      <w:rPr>
        <w:rtl w:val="0"/>
      </w:rPr>
      <w:t xml:space="preserve">9/7/2024</w:t>
    </w:r>
  </w:p>
  <w:p w:rsidR="00000000" w:rsidDel="00000000" w:rsidP="00000000" w:rsidRDefault="00000000" w:rsidRPr="00000000" w14:paraId="00000025">
    <w:pPr>
      <w:rPr/>
    </w:pPr>
    <w:r w:rsidDel="00000000" w:rsidR="00000000" w:rsidRPr="00000000">
      <w:rPr>
        <w:rtl w:val="0"/>
      </w:rPr>
      <w:t xml:space="preserve">Module 5.2 Assignment</w:t>
    </w:r>
  </w:p>
  <w:p w:rsidR="00000000" w:rsidDel="00000000" w:rsidP="00000000" w:rsidRDefault="00000000" w:rsidRPr="00000000" w14:paraId="00000026">
    <w:pPr>
      <w:rPr/>
    </w:pPr>
    <w:r w:rsidDel="00000000" w:rsidR="00000000" w:rsidRPr="00000000">
      <w:rPr>
        <w:rtl w:val="0"/>
      </w:rPr>
      <w:t xml:space="preserve">Professor Woods</w:t>
    </w:r>
  </w:p>
  <w:p w:rsidR="00000000" w:rsidDel="00000000" w:rsidP="00000000" w:rsidRDefault="00000000" w:rsidRPr="00000000" w14:paraId="0000002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