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4A71ED">
        <w:fldChar w:fldCharType="begin"/>
      </w:r>
      <w:r w:rsidR="004A71ED">
        <w:instrText xml:space="preserve"> HYPERLINK "http://cs229.stanford.edu/" </w:instrText>
      </w:r>
      <w:r w:rsidR="004A71ED">
        <w:fldChar w:fldCharType="separate"/>
      </w:r>
      <w:r w:rsidRPr="00A677B3">
        <w:rPr>
          <w:rStyle w:val="a8"/>
          <w:rFonts w:ascii="Times" w:hAnsi="Times" w:cs="Times"/>
          <w:kern w:val="0"/>
          <w:sz w:val="37"/>
          <w:szCs w:val="37"/>
        </w:rPr>
        <w:t>Andrew Ng</w:t>
      </w:r>
      <w:r w:rsidR="004A71ED">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4A71ED">
        <w:fldChar w:fldCharType="begin"/>
      </w:r>
      <w:r w:rsidR="004A71ED">
        <w:instrText xml:space="preserve"> HYPERLINK "https://zhuanlan.zhihu.com/python-kivy" </w:instrText>
      </w:r>
      <w:r w:rsidR="004A71ED">
        <w:fldChar w:fldCharType="separate"/>
      </w:r>
      <w:r w:rsidRPr="00A677B3">
        <w:rPr>
          <w:rStyle w:val="a8"/>
          <w:rFonts w:ascii="Times" w:hAnsi="Times" w:cs="Times" w:hint="eastAsia"/>
          <w:kern w:val="0"/>
          <w:sz w:val="37"/>
          <w:szCs w:val="37"/>
        </w:rPr>
        <w:t>CycleUser</w:t>
      </w:r>
      <w:r w:rsidR="004A71ED">
        <w:rPr>
          <w:rStyle w:val="a8"/>
          <w:rFonts w:ascii="Times" w:hAnsi="Times" w:cs="Times"/>
          <w:kern w:val="0"/>
          <w:sz w:val="37"/>
          <w:szCs w:val="37"/>
        </w:rPr>
        <w:fldChar w:fldCharType="end"/>
      </w:r>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w:t>
      </w:r>
      <w:r w:rsidR="00FC3EB5">
        <w:rPr>
          <w:rFonts w:ascii="Times" w:hAnsi="Times" w:cs="Times" w:hint="eastAsia"/>
          <w:color w:val="000000"/>
          <w:kern w:val="0"/>
          <w:sz w:val="32"/>
          <w:szCs w:val="32"/>
        </w:rPr>
        <w:t>证明</w:t>
      </w:r>
      <w:r w:rsidR="00FC3EB5">
        <w:rPr>
          <w:rFonts w:ascii="Times" w:hAnsi="Times" w:cs="Times" w:hint="eastAsia"/>
          <w:color w:val="000000"/>
          <w:kern w:val="0"/>
          <w:sz w:val="32"/>
          <w:szCs w:val="32"/>
        </w:rPr>
        <w:t>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w:t>
      </w:r>
      <w:r w:rsidR="008B2026">
        <w:rPr>
          <w:rFonts w:ascii="Times" w:hAnsi="Times" w:cs="Times" w:hint="eastAsia"/>
          <w:color w:val="000000"/>
          <w:kern w:val="0"/>
          <w:sz w:val="32"/>
          <w:szCs w:val="32"/>
        </w:rPr>
        <w:t>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2</w:t>
      </w:r>
      <w:r>
        <w:rPr>
          <w:rFonts w:ascii="Times" w:hAnsi="Times" w:cs="Times" w:hint="eastAsia"/>
          <w:color w:val="000000"/>
          <w:kern w:val="0"/>
          <w:sz w:val="32"/>
          <w:szCs w:val="32"/>
        </w:rPr>
        <w:t xml:space="preserve"> </w:t>
      </w:r>
      <w:r w:rsidR="00D40ED9">
        <w:rPr>
          <w:rFonts w:ascii="Times" w:hAnsi="Times" w:cs="Times"/>
          <w:color w:val="000000"/>
          <w:kern w:val="0"/>
          <w:sz w:val="32"/>
          <w:szCs w:val="32"/>
        </w:rPr>
        <w:t xml:space="preserve"> (</w:t>
      </w:r>
      <w:proofErr w:type="spellStart"/>
      <w:r w:rsidR="00D27706" w:rsidRPr="00D27706">
        <w:rPr>
          <w:rFonts w:ascii="Times" w:hAnsi="Times" w:cs="Times"/>
          <w:color w:val="000000"/>
          <w:kern w:val="0"/>
          <w:sz w:val="32"/>
          <w:szCs w:val="32"/>
        </w:rPr>
        <w:t>Hoeffding</w:t>
      </w:r>
      <w:proofErr w:type="spellEnd"/>
      <w:r w:rsidR="00D27706" w:rsidRPr="00D27706">
        <w:rPr>
          <w:rFonts w:ascii="Times" w:hAnsi="Times" w:cs="Times"/>
          <w:color w:val="000000"/>
          <w:kern w:val="0"/>
          <w:sz w:val="32"/>
          <w:szCs w:val="32"/>
        </w:rPr>
        <w:t xml:space="preserve">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w:t>
      </w:r>
      <w:r w:rsidR="00933E37">
        <w:rPr>
          <w:rFonts w:ascii="Times" w:hAnsi="Times" w:cs="Times" w:hint="eastAsia"/>
          <w:color w:val="000000"/>
          <w:kern w:val="0"/>
          <w:sz w:val="32"/>
          <w:szCs w:val="32"/>
        </w:rPr>
        <w:t>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w:t>
      </w:r>
      <w:proofErr w:type="spellStart"/>
      <w:r w:rsidR="00D40ED9">
        <w:rPr>
          <w:rFonts w:ascii="Times" w:hAnsi="Times" w:cs="Times"/>
          <w:color w:val="000000"/>
          <w:kern w:val="0"/>
          <w:sz w:val="32"/>
          <w:szCs w:val="32"/>
        </w:rPr>
        <w:t>iid</w:t>
      </w:r>
      <w:proofErr w:type="spellEnd"/>
      <w:r w:rsidR="00D40ED9">
        <w:rPr>
          <w:rFonts w:ascii="Times" w:hAnsi="Times" w:cs="Times"/>
          <w:color w:val="000000"/>
          <w:kern w:val="0"/>
          <w:sz w:val="32"/>
          <w:szCs w:val="32"/>
        </w:rPr>
        <w:t>)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107CF6F8" w14:textId="77777777" w:rsidR="00976882" w:rsidRDefault="00976882" w:rsidP="00D40ED9">
      <w:pPr>
        <w:widowControl/>
        <w:autoSpaceDE w:val="0"/>
        <w:autoSpaceDN w:val="0"/>
        <w:adjustRightInd w:val="0"/>
        <w:spacing w:after="240" w:line="360" w:lineRule="atLeast"/>
        <w:jc w:val="left"/>
        <w:rPr>
          <w:rFonts w:ascii="Times" w:hAnsi="Times" w:cs="Times" w:hint="eastAsia"/>
          <w:color w:val="000000"/>
          <w:kern w:val="0"/>
        </w:rPr>
      </w:pPr>
    </w:p>
    <w:p w14:paraId="6A5DC375" w14:textId="77777777" w:rsidR="008B668F"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We assume we are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proofErr w:type="gramStart"/>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proofErr w:type="gramEnd"/>
      <w:r>
        <w:rPr>
          <w:rFonts w:ascii="Times" w:hAnsi="Times" w:cs="Times"/>
          <w:color w:val="000000"/>
          <w:kern w:val="0"/>
          <w:sz w:val="32"/>
          <w:szCs w:val="32"/>
        </w:rPr>
        <w:t xml:space="preserve"> = 1,...,m} of size m, where the training examples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some probability distribution D. For a hypothesis h, we define the training error (also called the empirical risk or empirical error in learning theory) to be </w:t>
      </w:r>
    </w:p>
    <w:p w14:paraId="40D48FF7" w14:textId="2BE0B8B0" w:rsidR="00D40ED9" w:rsidRDefault="008B668F"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w:t>
      </w:r>
      <w:proofErr w:type="spellStart"/>
      <w:r w:rsidR="0012579D">
        <w:rPr>
          <w:rFonts w:ascii="Times" w:hAnsi="Times" w:cs="Times"/>
          <w:color w:val="000000"/>
          <w:kern w:val="0"/>
          <w:sz w:val="32"/>
          <w:szCs w:val="32"/>
        </w:rPr>
        <w:t>i</w:t>
      </w:r>
      <w:proofErr w:type="spellEnd"/>
      <w:r w:rsidR="0012579D">
        <w:rPr>
          <w:rFonts w:ascii="Times" w:hAnsi="Times" w:cs="Times"/>
          <w:color w:val="000000"/>
          <w:kern w:val="0"/>
          <w:sz w:val="32"/>
          <w:szCs w:val="32"/>
        </w:rPr>
        <w:t xml:space="preserve">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bookmarkStart w:id="0" w:name="_GoBack"/>
      <w:bookmarkEnd w:id="0"/>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144" cy="885092"/>
                    </a:xfrm>
                    <a:prstGeom prst="rect">
                      <a:avLst/>
                    </a:prstGeom>
                  </pic:spPr>
                </pic:pic>
              </a:graphicData>
            </a:graphic>
          </wp:inline>
        </w:drawing>
      </w:r>
    </w:p>
    <w:p w14:paraId="269E7774" w14:textId="730458C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is just the fraction of training examples that h misclassifies. When we want to make explicit the dependence of εˆ(h) on the training set S, we may also write this a εˆ</w:t>
      </w:r>
      <w:r>
        <w:rPr>
          <w:rFonts w:ascii="Times" w:hAnsi="Times" w:cs="Times"/>
          <w:color w:val="000000"/>
          <w:kern w:val="0"/>
          <w:position w:val="-6"/>
          <w:sz w:val="21"/>
          <w:szCs w:val="21"/>
        </w:rPr>
        <w:t>S</w:t>
      </w:r>
      <w:r>
        <w:rPr>
          <w:rFonts w:ascii="Times" w:hAnsi="Times" w:cs="Times"/>
          <w:color w:val="000000"/>
          <w:kern w:val="0"/>
          <w:sz w:val="32"/>
          <w:szCs w:val="32"/>
        </w:rPr>
        <w:t xml:space="preserve">(h). We also define the generalization error to be </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100" cy="558800"/>
                    </a:xfrm>
                    <a:prstGeom prst="rect">
                      <a:avLst/>
                    </a:prstGeom>
                  </pic:spPr>
                </pic:pic>
              </a:graphicData>
            </a:graphic>
          </wp:inline>
        </w:drawing>
      </w:r>
    </w:p>
    <w:p w14:paraId="0822B04B" w14:textId="287A612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I.e. this is the probability that, if we now draw a new example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from the distribution D, h will misclassify it. </w:t>
      </w:r>
    </w:p>
    <w:p w14:paraId="35D1F0E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Note that we have assumed that the training data was drawn from the same distribution D with which we’re going to evaluate our hypotheses (in the definition of generalization error). This is sometimes also referred to as one of the PAC assumptions.</w:t>
      </w:r>
      <w:r>
        <w:rPr>
          <w:rFonts w:ascii="Times" w:hAnsi="Times" w:cs="Times"/>
          <w:color w:val="000000"/>
          <w:kern w:val="0"/>
          <w:position w:val="10"/>
          <w:sz w:val="21"/>
          <w:szCs w:val="21"/>
        </w:rPr>
        <w:t xml:space="preserve">2 </w:t>
      </w:r>
    </w:p>
    <w:p w14:paraId="370D9FEF" w14:textId="77777777" w:rsidR="00742C78" w:rsidRDefault="00742C78"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1C6A3859" w14:textId="77777777" w:rsidR="00742C78" w:rsidRDefault="00742C78"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 </w:t>
      </w:r>
    </w:p>
    <w:p w14:paraId="20BD6220" w14:textId="77777777" w:rsidR="00742C78" w:rsidRPr="00742C78" w:rsidRDefault="00742C78" w:rsidP="00D40ED9">
      <w:pPr>
        <w:widowControl/>
        <w:autoSpaceDE w:val="0"/>
        <w:autoSpaceDN w:val="0"/>
        <w:adjustRightInd w:val="0"/>
        <w:spacing w:after="240" w:line="360" w:lineRule="atLeast"/>
        <w:jc w:val="left"/>
        <w:rPr>
          <w:rFonts w:ascii="Times" w:hAnsi="Times" w:cs="Times"/>
          <w:color w:val="000000"/>
          <w:kern w:val="0"/>
        </w:rPr>
      </w:pPr>
    </w:p>
    <w:p w14:paraId="5213CEF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Consider the setting of linear classification, and let 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What’s a reasonable way of fitting the parameters θ? One approach is to try to minimize the training error, and pick </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656CEC6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x ≥ 0</w:t>
      </w:r>
      <w:proofErr w:type="gramStart"/>
      <w:r>
        <w:rPr>
          <w:rFonts w:ascii="Times" w:hAnsi="Times" w:cs="Times"/>
          <w:color w:val="000000"/>
          <w:kern w:val="0"/>
          <w:sz w:val="32"/>
          <w:szCs w:val="32"/>
        </w:rPr>
        <w:t>},θ</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xml:space="preserve">}. Since our training set was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that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w:t>
      </w:r>
      <w:proofErr w:type="spellStart"/>
      <w:r>
        <w:rPr>
          <w:rFonts w:ascii="Times" w:hAnsi="Times" w:cs="Times"/>
          <w:color w:val="000000"/>
          <w:kern w:val="0"/>
          <w:sz w:val="32"/>
          <w:szCs w:val="32"/>
        </w:rPr>
        <w:t>uni</w:t>
      </w:r>
      <w:proofErr w:type="spellEnd"/>
      <w:r>
        <w:rPr>
          <w:rFonts w:ascii="Times" w:hAnsi="Times" w:cs="Times"/>
          <w:color w:val="000000"/>
          <w:kern w:val="0"/>
          <w:sz w:val="32"/>
          <w:szCs w:val="32"/>
        </w:rPr>
        <w:t xml:space="preserve">-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w:t>
      </w:r>
      <w:proofErr w:type="spellStart"/>
      <w:r>
        <w:rPr>
          <w:rFonts w:ascii="Times" w:hAnsi="Times" w:cs="Times"/>
          <w:color w:val="000000"/>
          <w:kern w:val="0"/>
          <w:sz w:val="32"/>
          <w:szCs w:val="32"/>
        </w:rPr>
        <w:t>in k</w:t>
      </w:r>
      <w:proofErr w:type="spellEnd"/>
      <w:r>
        <w:rPr>
          <w:rFonts w:ascii="Times" w:hAnsi="Times" w:cs="Times"/>
          <w:color w:val="000000"/>
          <w:kern w:val="0"/>
          <w:sz w:val="32"/>
          <w:szCs w:val="32"/>
        </w:rPr>
        <w:t xml:space="preserve">,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 xml:space="preserve">ne used the fact that | ε </w:t>
      </w:r>
      <w:proofErr w:type="gramStart"/>
      <w:r w:rsidR="00D40ED9">
        <w:rPr>
          <w:rFonts w:ascii="Times" w:hAnsi="Times" w:cs="Times"/>
          <w:color w:val="000000"/>
          <w:kern w:val="0"/>
          <w:sz w:val="32"/>
          <w:szCs w:val="32"/>
        </w:rPr>
        <w:t>( h</w:t>
      </w:r>
      <w:proofErr w:type="gramEnd"/>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w:t>
      </w:r>
      <w:proofErr w:type="gramStart"/>
      <w:r>
        <w:rPr>
          <w:rFonts w:ascii="Times" w:hAnsi="Times" w:cs="Times"/>
          <w:color w:val="000000"/>
          <w:kern w:val="0"/>
          <w:sz w:val="32"/>
          <w:szCs w:val="32"/>
        </w:rPr>
        <w:t>By</w:t>
      </w:r>
      <w:proofErr w:type="gramEnd"/>
      <w:r>
        <w:rPr>
          <w:rFonts w:ascii="Times" w:hAnsi="Times" w:cs="Times"/>
          <w:color w:val="000000"/>
          <w:kern w:val="0"/>
          <w:sz w:val="32"/>
          <w:szCs w:val="32"/>
        </w:rPr>
        <w:t xml:space="preserve">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Corollary. Let |H| = k, and let any </w:t>
      </w:r>
      <w:proofErr w:type="spellStart"/>
      <w:proofErr w:type="gramStart"/>
      <w:r>
        <w:rPr>
          <w:rFonts w:ascii="Times" w:hAnsi="Times" w:cs="Times"/>
          <w:color w:val="000000"/>
          <w:kern w:val="0"/>
          <w:sz w:val="32"/>
          <w:szCs w:val="32"/>
        </w:rPr>
        <w:t>δ,γ</w:t>
      </w:r>
      <w:proofErr w:type="spellEnd"/>
      <w:proofErr w:type="gramEnd"/>
      <w:r>
        <w:rPr>
          <w:rFonts w:ascii="Times" w:hAnsi="Times" w:cs="Times"/>
          <w:color w:val="000000"/>
          <w:kern w:val="0"/>
          <w:sz w:val="32"/>
          <w:szCs w:val="32"/>
        </w:rPr>
        <w:t xml:space="preserve">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w:t>
      </w:r>
      <w:proofErr w:type="spellStart"/>
      <w:r>
        <w:rPr>
          <w:rFonts w:ascii="Times" w:hAnsi="Times" w:cs="Times"/>
          <w:color w:val="000000"/>
          <w:kern w:val="0"/>
          <w:sz w:val="32"/>
          <w:szCs w:val="32"/>
        </w:rPr>
        <w:t>num</w:t>
      </w:r>
      <w:proofErr w:type="spellEnd"/>
      <w:r>
        <w:rPr>
          <w:rFonts w:ascii="Times" w:hAnsi="Times" w:cs="Times"/>
          <w:color w:val="000000"/>
          <w:kern w:val="0"/>
          <w:sz w:val="32"/>
          <w:szCs w:val="32"/>
        </w:rPr>
        <w:t xml:space="preserve">-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ber</w:t>
      </w:r>
      <w:proofErr w:type="spellEnd"/>
      <w:r>
        <w:rPr>
          <w:rFonts w:ascii="Times" w:hAnsi="Times" w:cs="Times"/>
          <w:color w:val="000000"/>
          <w:kern w:val="0"/>
          <w:sz w:val="32"/>
          <w:szCs w:val="32"/>
        </w:rPr>
        <w:t xml:space="preserve">,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w:t>
      </w:r>
      <w:proofErr w:type="spellStart"/>
      <w:r>
        <w:rPr>
          <w:rFonts w:ascii="Times" w:hAnsi="Times" w:cs="Times"/>
          <w:color w:val="000000"/>
          <w:kern w:val="0"/>
          <w:sz w:val="32"/>
          <w:szCs w:val="32"/>
        </w:rPr>
        <w:t>Corol</w:t>
      </w:r>
      <w:proofErr w:type="spellEnd"/>
      <w:r>
        <w:rPr>
          <w:rFonts w:ascii="Times" w:hAnsi="Times" w:cs="Times"/>
          <w:color w:val="000000"/>
          <w:kern w:val="0"/>
          <w:sz w:val="32"/>
          <w:szCs w:val="32"/>
        </w:rPr>
        <w:t xml:space="preserve">-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lary</w:t>
      </w:r>
      <w:proofErr w:type="spellEnd"/>
      <w:r>
        <w:rPr>
          <w:rFonts w:ascii="Times" w:hAnsi="Times" w:cs="Times"/>
          <w:color w:val="000000"/>
          <w:kern w:val="0"/>
          <w:sz w:val="32"/>
          <w:szCs w:val="32"/>
        </w:rPr>
        <w:t xml:space="preserve">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thatm≥O</w:t>
      </w:r>
      <w:proofErr w:type="spellEnd"/>
      <w:r>
        <w:rPr>
          <w:rFonts w:ascii="Times" w:hAnsi="Times" w:cs="Times"/>
          <w:color w:val="000000"/>
          <w:kern w:val="0"/>
          <w:sz w:val="32"/>
          <w:szCs w:val="32"/>
        </w:rPr>
        <w:t xml:space="preserve">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w:t>
      </w:r>
      <w:proofErr w:type="spellStart"/>
      <w:r>
        <w:rPr>
          <w:rFonts w:ascii="Times" w:hAnsi="Times" w:cs="Times"/>
          <w:color w:val="000000"/>
          <w:kern w:val="0"/>
          <w:sz w:val="32"/>
          <w:szCs w:val="32"/>
        </w:rPr>
        <w:t>The</w:t>
      </w:r>
      <w:proofErr w:type="gramStart"/>
      <w:r>
        <w:rPr>
          <w:rFonts w:ascii="Times" w:hAnsi="Times" w:cs="Times"/>
          <w:color w:val="000000"/>
          <w:kern w:val="0"/>
          <w:sz w:val="32"/>
          <w:szCs w:val="32"/>
        </w:rPr>
        <w:t>γ,δ</w:t>
      </w:r>
      <w:proofErr w:type="gramEnd"/>
      <w:r>
        <w:rPr>
          <w:rFonts w:ascii="Times" w:hAnsi="Times" w:cs="Times"/>
          <w:color w:val="000000"/>
          <w:kern w:val="0"/>
          <w:sz w:val="32"/>
          <w:szCs w:val="32"/>
        </w:rPr>
        <w:t>subscriptsare</w:t>
      </w:r>
      <w:proofErr w:type="spellEnd"/>
      <w:r>
        <w:rPr>
          <w:rFonts w:ascii="Times" w:hAnsi="Times" w:cs="Times"/>
          <w:color w:val="000000"/>
          <w:kern w:val="0"/>
          <w:sz w:val="32"/>
          <w:szCs w:val="32"/>
        </w:rPr>
        <w:t xml:space="preserv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proofErr w:type="spellStart"/>
      <w:r>
        <w:rPr>
          <w:rFonts w:ascii="Times" w:hAnsi="Times" w:cs="Times"/>
          <w:color w:val="000000"/>
          <w:kern w:val="0"/>
          <w:sz w:val="21"/>
          <w:szCs w:val="21"/>
        </w:rPr>
        <w:t>γ,δ</w:t>
      </w:r>
      <w:proofErr w:type="spellEnd"/>
      <w:r>
        <w:rPr>
          <w:rFonts w:ascii="Times" w:hAnsi="Times" w:cs="Times"/>
          <w:color w:val="000000"/>
          <w:kern w:val="0"/>
          <w:sz w:val="21"/>
          <w:szCs w:val="21"/>
        </w:rPr>
        <w:t xml:space="preserve">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w:t>
      </w:r>
      <w:proofErr w:type="spellStart"/>
      <w:r>
        <w:rPr>
          <w:rFonts w:ascii="Times" w:hAnsi="Times" w:cs="Times"/>
          <w:color w:val="000000"/>
          <w:kern w:val="0"/>
          <w:sz w:val="32"/>
          <w:szCs w:val="32"/>
        </w:rPr>
        <w:t>gorithm</w:t>
      </w:r>
      <w:proofErr w:type="spellEnd"/>
      <w:r>
        <w:rPr>
          <w:rFonts w:ascii="Times" w:hAnsi="Times" w:cs="Times"/>
          <w:color w:val="000000"/>
          <w:kern w:val="0"/>
          <w:sz w:val="32"/>
          <w:szCs w:val="32"/>
        </w:rPr>
        <w:t xml:space="preserve"> that uses empirical risk minimization. Thus, while the linear </w:t>
      </w:r>
      <w:proofErr w:type="spellStart"/>
      <w:r>
        <w:rPr>
          <w:rFonts w:ascii="Times" w:hAnsi="Times" w:cs="Times"/>
          <w:color w:val="000000"/>
          <w:kern w:val="0"/>
          <w:sz w:val="32"/>
          <w:szCs w:val="32"/>
        </w:rPr>
        <w:t>depen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dence</w:t>
      </w:r>
      <w:proofErr w:type="spellEnd"/>
      <w:r>
        <w:rPr>
          <w:rFonts w:ascii="Times" w:hAnsi="Times" w:cs="Times"/>
          <w:color w:val="000000"/>
          <w:kern w:val="0"/>
          <w:sz w:val="32"/>
          <w:szCs w:val="32"/>
        </w:rPr>
        <w:t xml:space="preserve"> of sample complexity on d does generally hold for most discriminative learning algorithms that try to minimize training error or some </w:t>
      </w:r>
      <w:proofErr w:type="spellStart"/>
      <w:r>
        <w:rPr>
          <w:rFonts w:ascii="Times" w:hAnsi="Times" w:cs="Times"/>
          <w:color w:val="000000"/>
          <w:kern w:val="0"/>
          <w:sz w:val="32"/>
          <w:szCs w:val="32"/>
        </w:rPr>
        <w:t>approxima</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w:t>
      </w:r>
      <w:proofErr w:type="spellEnd"/>
      <w:r>
        <w:rPr>
          <w:rFonts w:ascii="Times" w:hAnsi="Times" w:cs="Times"/>
          <w:color w:val="000000"/>
          <w:kern w:val="0"/>
          <w:sz w:val="32"/>
          <w:szCs w:val="32"/>
        </w:rPr>
        <w:t xml:space="preserve">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proofErr w:type="spellStart"/>
      <w:r>
        <w:rPr>
          <w:rFonts w:ascii="Times" w:hAnsi="Times" w:cs="Times"/>
          <w:color w:val="000000"/>
          <w:kern w:val="0"/>
          <w:position w:val="-6"/>
          <w:sz w:val="21"/>
          <w:szCs w:val="21"/>
        </w:rPr>
        <w:t>u,v</w:t>
      </w:r>
      <w:proofErr w:type="spellEnd"/>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w:t>
      </w:r>
      <w:proofErr w:type="spellStart"/>
      <w:r>
        <w:rPr>
          <w:rFonts w:ascii="Times" w:hAnsi="Times" w:cs="Times"/>
          <w:color w:val="000000"/>
          <w:kern w:val="0"/>
          <w:sz w:val="32"/>
          <w:szCs w:val="32"/>
        </w:rPr>
        <w:t>Vapnik-Chervonenkis</w:t>
      </w:r>
      <w:proofErr w:type="spellEnd"/>
      <w:r>
        <w:rPr>
          <w:rFonts w:ascii="Times" w:hAnsi="Times" w:cs="Times"/>
          <w:color w:val="000000"/>
          <w:kern w:val="0"/>
          <w:sz w:val="32"/>
          <w:szCs w:val="32"/>
        </w:rPr>
        <w:t xml:space="preserve">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w:t>
      </w:r>
      <w:proofErr w:type="spellStart"/>
      <w:r>
        <w:rPr>
          <w:rFonts w:ascii="Times" w:hAnsi="Times" w:cs="Times"/>
          <w:color w:val="000000"/>
          <w:kern w:val="0"/>
          <w:sz w:val="32"/>
          <w:szCs w:val="32"/>
        </w:rPr>
        <w:t>labelings</w:t>
      </w:r>
      <w:proofErr w:type="spellEnd"/>
      <w:r>
        <w:rPr>
          <w:rFonts w:ascii="Times" w:hAnsi="Times" w:cs="Times"/>
          <w:color w:val="000000"/>
          <w:kern w:val="0"/>
          <w:sz w:val="32"/>
          <w:szCs w:val="32"/>
        </w:rPr>
        <w:t xml:space="preserve">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w:t>
      </w:r>
      <w:proofErr w:type="spellStart"/>
      <w:r>
        <w:rPr>
          <w:rFonts w:ascii="Times" w:hAnsi="Times" w:cs="Times"/>
          <w:color w:val="000000"/>
          <w:kern w:val="0"/>
          <w:sz w:val="32"/>
          <w:szCs w:val="32"/>
        </w:rPr>
        <w:t>Vapnik</w:t>
      </w:r>
      <w:proofErr w:type="spellEnd"/>
      <w:r>
        <w:rPr>
          <w:rFonts w:ascii="Times" w:hAnsi="Times" w:cs="Times"/>
          <w:color w:val="000000"/>
          <w:kern w:val="0"/>
          <w:sz w:val="32"/>
          <w:szCs w:val="32"/>
        </w:rPr>
        <w:t xml:space="preserve">,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Theorem. Let H be given, and let d = VC(H). Then with probability at least 1−δ, we have that for all </w:t>
      </w:r>
      <w:proofErr w:type="spellStart"/>
      <w:r>
        <w:rPr>
          <w:rFonts w:ascii="Times" w:hAnsi="Times" w:cs="Times"/>
          <w:color w:val="000000"/>
          <w:kern w:val="0"/>
          <w:sz w:val="32"/>
          <w:szCs w:val="32"/>
        </w:rPr>
        <w:t>h</w:t>
      </w:r>
      <w:r>
        <w:rPr>
          <w:rFonts w:ascii="MS Mincho" w:eastAsia="MS Mincho" w:hAnsi="MS Mincho" w:cs="MS Mincho"/>
          <w:color w:val="000000"/>
          <w:kern w:val="0"/>
          <w:sz w:val="32"/>
          <w:szCs w:val="32"/>
        </w:rPr>
        <w:t>∈</w:t>
      </w:r>
      <w:r>
        <w:rPr>
          <w:rFonts w:ascii="Times" w:hAnsi="Times" w:cs="Times"/>
          <w:color w:val="000000"/>
          <w:kern w:val="0"/>
          <w:sz w:val="32"/>
          <w:szCs w:val="32"/>
        </w:rPr>
        <w:t>H</w:t>
      </w:r>
      <w:proofErr w:type="spellEnd"/>
      <w:r>
        <w:rPr>
          <w:rFonts w:ascii="Times" w:hAnsi="Times" w:cs="Times"/>
          <w:color w:val="000000"/>
          <w:kern w:val="0"/>
          <w:sz w:val="32"/>
          <w:szCs w:val="32"/>
        </w:rPr>
        <w:t xml:space="preserve">,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proofErr w:type="spellStart"/>
      <w:r>
        <w:rPr>
          <w:rFonts w:ascii="Times" w:hAnsi="Times" w:cs="Times"/>
          <w:color w:val="000000"/>
          <w:kern w:val="0"/>
          <w:position w:val="-6"/>
          <w:sz w:val="21"/>
          <w:szCs w:val="21"/>
        </w:rPr>
        <w:t>γ,δ</w:t>
      </w:r>
      <w:proofErr w:type="spellEnd"/>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E6231" w14:textId="77777777" w:rsidR="00CB7838" w:rsidRDefault="00CB7838" w:rsidP="00242C29">
      <w:r>
        <w:separator/>
      </w:r>
    </w:p>
  </w:endnote>
  <w:endnote w:type="continuationSeparator" w:id="0">
    <w:p w14:paraId="05CAC5E1" w14:textId="77777777" w:rsidR="00CB7838" w:rsidRDefault="00CB7838"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C9CB9" w14:textId="77777777" w:rsidR="00CB7838" w:rsidRDefault="00CB7838" w:rsidP="00242C29">
      <w:r>
        <w:separator/>
      </w:r>
    </w:p>
  </w:footnote>
  <w:footnote w:type="continuationSeparator" w:id="0">
    <w:p w14:paraId="15B179CB" w14:textId="77777777" w:rsidR="00CB7838" w:rsidRDefault="00CB7838"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0CB2"/>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D7BEA"/>
    <w:rsid w:val="000E0332"/>
    <w:rsid w:val="000E3760"/>
    <w:rsid w:val="000E4197"/>
    <w:rsid w:val="000E43E5"/>
    <w:rsid w:val="000E471C"/>
    <w:rsid w:val="000E51FE"/>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E1"/>
    <w:rsid w:val="00157D54"/>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4ECD"/>
    <w:rsid w:val="001751F3"/>
    <w:rsid w:val="0017527B"/>
    <w:rsid w:val="0017596F"/>
    <w:rsid w:val="00175E41"/>
    <w:rsid w:val="00177087"/>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1364"/>
    <w:rsid w:val="001A24E2"/>
    <w:rsid w:val="001A298C"/>
    <w:rsid w:val="001A2D6D"/>
    <w:rsid w:val="001A3045"/>
    <w:rsid w:val="001A32C6"/>
    <w:rsid w:val="001A3B86"/>
    <w:rsid w:val="001A3C0A"/>
    <w:rsid w:val="001A4F36"/>
    <w:rsid w:val="001A505C"/>
    <w:rsid w:val="001A5D8E"/>
    <w:rsid w:val="001A704E"/>
    <w:rsid w:val="001A7591"/>
    <w:rsid w:val="001B1EBA"/>
    <w:rsid w:val="001B2226"/>
    <w:rsid w:val="001B2D39"/>
    <w:rsid w:val="001B2D3B"/>
    <w:rsid w:val="001B323A"/>
    <w:rsid w:val="001B3582"/>
    <w:rsid w:val="001B37D8"/>
    <w:rsid w:val="001B4037"/>
    <w:rsid w:val="001B481D"/>
    <w:rsid w:val="001B4925"/>
    <w:rsid w:val="001B58F8"/>
    <w:rsid w:val="001B5A1F"/>
    <w:rsid w:val="001B5D51"/>
    <w:rsid w:val="001B66E7"/>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495C"/>
    <w:rsid w:val="001D4FFF"/>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449"/>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805BD"/>
    <w:rsid w:val="003808A6"/>
    <w:rsid w:val="003810A7"/>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C5F17"/>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09C"/>
    <w:rsid w:val="00407935"/>
    <w:rsid w:val="004100B7"/>
    <w:rsid w:val="004102FA"/>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D33"/>
    <w:rsid w:val="004739DD"/>
    <w:rsid w:val="00475C7C"/>
    <w:rsid w:val="0047638C"/>
    <w:rsid w:val="00476D54"/>
    <w:rsid w:val="004772E4"/>
    <w:rsid w:val="00477F5A"/>
    <w:rsid w:val="00480ECC"/>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2403"/>
    <w:rsid w:val="0054414C"/>
    <w:rsid w:val="00544BA2"/>
    <w:rsid w:val="00544EB7"/>
    <w:rsid w:val="00545275"/>
    <w:rsid w:val="00546305"/>
    <w:rsid w:val="005467DD"/>
    <w:rsid w:val="00550CD0"/>
    <w:rsid w:val="00550E37"/>
    <w:rsid w:val="00552245"/>
    <w:rsid w:val="00553168"/>
    <w:rsid w:val="00553660"/>
    <w:rsid w:val="0055495B"/>
    <w:rsid w:val="00555464"/>
    <w:rsid w:val="005555D0"/>
    <w:rsid w:val="00555606"/>
    <w:rsid w:val="00555B65"/>
    <w:rsid w:val="00556159"/>
    <w:rsid w:val="005563BA"/>
    <w:rsid w:val="00557E56"/>
    <w:rsid w:val="00560C37"/>
    <w:rsid w:val="00561C95"/>
    <w:rsid w:val="00562813"/>
    <w:rsid w:val="00562B4C"/>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4BB"/>
    <w:rsid w:val="005D1378"/>
    <w:rsid w:val="005D1FA3"/>
    <w:rsid w:val="005D2074"/>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BE0"/>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80E6B"/>
    <w:rsid w:val="00680EA6"/>
    <w:rsid w:val="00681B3D"/>
    <w:rsid w:val="00683AC4"/>
    <w:rsid w:val="00685BC4"/>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F6A"/>
    <w:rsid w:val="006A55B7"/>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166"/>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C44"/>
    <w:rsid w:val="00845DFE"/>
    <w:rsid w:val="0084615A"/>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794B"/>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618E"/>
    <w:rsid w:val="008F725A"/>
    <w:rsid w:val="008F7669"/>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1FCA"/>
    <w:rsid w:val="009122ED"/>
    <w:rsid w:val="009131DB"/>
    <w:rsid w:val="00914006"/>
    <w:rsid w:val="00915E71"/>
    <w:rsid w:val="00917D2F"/>
    <w:rsid w:val="009204EE"/>
    <w:rsid w:val="0092054A"/>
    <w:rsid w:val="0092176F"/>
    <w:rsid w:val="00921E12"/>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53D"/>
    <w:rsid w:val="0093090E"/>
    <w:rsid w:val="009310E2"/>
    <w:rsid w:val="00931AF5"/>
    <w:rsid w:val="009324D4"/>
    <w:rsid w:val="0093293A"/>
    <w:rsid w:val="00933E37"/>
    <w:rsid w:val="00933E49"/>
    <w:rsid w:val="00934459"/>
    <w:rsid w:val="00934F0C"/>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34CD"/>
    <w:rsid w:val="00974622"/>
    <w:rsid w:val="00974ED4"/>
    <w:rsid w:val="0097629E"/>
    <w:rsid w:val="00976882"/>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240D"/>
    <w:rsid w:val="009E24B3"/>
    <w:rsid w:val="009E31BC"/>
    <w:rsid w:val="009E4199"/>
    <w:rsid w:val="009E487D"/>
    <w:rsid w:val="009E4892"/>
    <w:rsid w:val="009E586B"/>
    <w:rsid w:val="009E5CE3"/>
    <w:rsid w:val="009E5F3B"/>
    <w:rsid w:val="009E6174"/>
    <w:rsid w:val="009E664F"/>
    <w:rsid w:val="009E7AEB"/>
    <w:rsid w:val="009F154F"/>
    <w:rsid w:val="009F2400"/>
    <w:rsid w:val="009F2E9C"/>
    <w:rsid w:val="009F2F95"/>
    <w:rsid w:val="009F42DB"/>
    <w:rsid w:val="009F462C"/>
    <w:rsid w:val="009F4B03"/>
    <w:rsid w:val="009F5579"/>
    <w:rsid w:val="009F6C8A"/>
    <w:rsid w:val="009F74AB"/>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29A"/>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147"/>
    <w:rsid w:val="00A9252B"/>
    <w:rsid w:val="00A92C41"/>
    <w:rsid w:val="00A93DC1"/>
    <w:rsid w:val="00A960FF"/>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2163"/>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67CF"/>
    <w:rsid w:val="00B603F9"/>
    <w:rsid w:val="00B60B9A"/>
    <w:rsid w:val="00B60E58"/>
    <w:rsid w:val="00B61747"/>
    <w:rsid w:val="00B61F4C"/>
    <w:rsid w:val="00B6273E"/>
    <w:rsid w:val="00B6279F"/>
    <w:rsid w:val="00B63A91"/>
    <w:rsid w:val="00B63B99"/>
    <w:rsid w:val="00B654FE"/>
    <w:rsid w:val="00B65C50"/>
    <w:rsid w:val="00B6606D"/>
    <w:rsid w:val="00B7065C"/>
    <w:rsid w:val="00B70A3C"/>
    <w:rsid w:val="00B72711"/>
    <w:rsid w:val="00B72A07"/>
    <w:rsid w:val="00B761CC"/>
    <w:rsid w:val="00B764C5"/>
    <w:rsid w:val="00B76FD4"/>
    <w:rsid w:val="00B80BC7"/>
    <w:rsid w:val="00B80BDF"/>
    <w:rsid w:val="00B81A2D"/>
    <w:rsid w:val="00B81B67"/>
    <w:rsid w:val="00B82BD6"/>
    <w:rsid w:val="00B836B3"/>
    <w:rsid w:val="00B84C58"/>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502"/>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316A"/>
    <w:rsid w:val="00BD37DD"/>
    <w:rsid w:val="00BD3D86"/>
    <w:rsid w:val="00BD5F1D"/>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3464"/>
    <w:rsid w:val="00C53BBF"/>
    <w:rsid w:val="00C5467F"/>
    <w:rsid w:val="00C550EC"/>
    <w:rsid w:val="00C55804"/>
    <w:rsid w:val="00C5636F"/>
    <w:rsid w:val="00C5644D"/>
    <w:rsid w:val="00C56B70"/>
    <w:rsid w:val="00C56E93"/>
    <w:rsid w:val="00C57763"/>
    <w:rsid w:val="00C61002"/>
    <w:rsid w:val="00C614C5"/>
    <w:rsid w:val="00C61C77"/>
    <w:rsid w:val="00C628F1"/>
    <w:rsid w:val="00C62ECB"/>
    <w:rsid w:val="00C64036"/>
    <w:rsid w:val="00C64752"/>
    <w:rsid w:val="00C64829"/>
    <w:rsid w:val="00C64933"/>
    <w:rsid w:val="00C6541C"/>
    <w:rsid w:val="00C65C76"/>
    <w:rsid w:val="00C660E7"/>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6A7"/>
    <w:rsid w:val="00C96848"/>
    <w:rsid w:val="00C97B8C"/>
    <w:rsid w:val="00CA0ED5"/>
    <w:rsid w:val="00CA1467"/>
    <w:rsid w:val="00CA2410"/>
    <w:rsid w:val="00CA278F"/>
    <w:rsid w:val="00CA2B69"/>
    <w:rsid w:val="00CA2CB0"/>
    <w:rsid w:val="00CA2E30"/>
    <w:rsid w:val="00CA2FA4"/>
    <w:rsid w:val="00CA3B28"/>
    <w:rsid w:val="00CA3F96"/>
    <w:rsid w:val="00CA53CA"/>
    <w:rsid w:val="00CA56EB"/>
    <w:rsid w:val="00CA580E"/>
    <w:rsid w:val="00CA6E35"/>
    <w:rsid w:val="00CA737F"/>
    <w:rsid w:val="00CB1DD7"/>
    <w:rsid w:val="00CB2A31"/>
    <w:rsid w:val="00CB4FC2"/>
    <w:rsid w:val="00CB618C"/>
    <w:rsid w:val="00CB6AD1"/>
    <w:rsid w:val="00CB6BCF"/>
    <w:rsid w:val="00CB7838"/>
    <w:rsid w:val="00CC02B7"/>
    <w:rsid w:val="00CC0B65"/>
    <w:rsid w:val="00CC1220"/>
    <w:rsid w:val="00CC2359"/>
    <w:rsid w:val="00CC3171"/>
    <w:rsid w:val="00CC3581"/>
    <w:rsid w:val="00CC5203"/>
    <w:rsid w:val="00CC57DA"/>
    <w:rsid w:val="00CC5DE3"/>
    <w:rsid w:val="00CC5FB6"/>
    <w:rsid w:val="00CC67A6"/>
    <w:rsid w:val="00CC6DAA"/>
    <w:rsid w:val="00CD197A"/>
    <w:rsid w:val="00CD1A22"/>
    <w:rsid w:val="00CD1F79"/>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706"/>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820"/>
    <w:rsid w:val="00D52B45"/>
    <w:rsid w:val="00D5327F"/>
    <w:rsid w:val="00D5357D"/>
    <w:rsid w:val="00D53769"/>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B91"/>
    <w:rsid w:val="00D9156D"/>
    <w:rsid w:val="00D92715"/>
    <w:rsid w:val="00D9340C"/>
    <w:rsid w:val="00D93F09"/>
    <w:rsid w:val="00D95A50"/>
    <w:rsid w:val="00D964D7"/>
    <w:rsid w:val="00D96626"/>
    <w:rsid w:val="00D96811"/>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610D"/>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B0101"/>
    <w:rsid w:val="00EB0598"/>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20F2"/>
    <w:rsid w:val="00F72C00"/>
    <w:rsid w:val="00F73A4B"/>
    <w:rsid w:val="00F747C8"/>
    <w:rsid w:val="00F752B6"/>
    <w:rsid w:val="00F75E38"/>
    <w:rsid w:val="00F763A0"/>
    <w:rsid w:val="00F76529"/>
    <w:rsid w:val="00F76942"/>
    <w:rsid w:val="00F76E6C"/>
    <w:rsid w:val="00F77C7D"/>
    <w:rsid w:val="00F802A3"/>
    <w:rsid w:val="00F80CFA"/>
    <w:rsid w:val="00F81305"/>
    <w:rsid w:val="00F81A44"/>
    <w:rsid w:val="00F8253E"/>
    <w:rsid w:val="00F84360"/>
    <w:rsid w:val="00F85383"/>
    <w:rsid w:val="00F853EC"/>
    <w:rsid w:val="00F85A5C"/>
    <w:rsid w:val="00F8681F"/>
    <w:rsid w:val="00F87E27"/>
    <w:rsid w:val="00F90FBE"/>
    <w:rsid w:val="00F912B8"/>
    <w:rsid w:val="00F9191D"/>
    <w:rsid w:val="00F956FD"/>
    <w:rsid w:val="00F97A10"/>
    <w:rsid w:val="00F97A51"/>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2545</Words>
  <Characters>14512</Characters>
  <Application>Microsoft Macintosh Word</Application>
  <DocSecurity>0</DocSecurity>
  <Lines>120</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1328</cp:revision>
  <dcterms:created xsi:type="dcterms:W3CDTF">2017-05-03T15:08:00Z</dcterms:created>
  <dcterms:modified xsi:type="dcterms:W3CDTF">2017-06-05T06:51:00Z</dcterms:modified>
</cp:coreProperties>
</file>