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Project Master File</w:t>
      </w:r>
    </w:p>
    <w:p>
      <w:pPr>
        <w:jc w:val="center"/>
      </w:pPr>
      <w:r>
        <w:rPr>
          <w:i/>
          <w:color w:val="5A5A5A"/>
          <w:sz w:val="22"/>
        </w:rPr>
        <w:t>AI Engineer Assessment: Document Understanding, Grounded Drafting, and Edit Improvement</w:t>
      </w:r>
    </w:p>
    <w:p/>
    <w:p>
      <w:pPr>
        <w:pStyle w:val="Heading1"/>
      </w:pPr>
      <w:r>
        <w:rPr>
          <w:color w:val="1F4E79"/>
        </w:rPr>
        <w:t>1. Executive Summary</w:t>
      </w:r>
    </w:p>
    <w:p>
      <w:r>
        <w:t>This project is a local-first document understanding and grounded drafting system. It ingests messy legal-style documents, scans, screenshots, handwritten notes, PDFs, and partially legible records; extracts usable text and structured data; retrieves source-grounded evidence; generates first-pass drafts; and improves future outputs based on operator edits.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 Area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Chosen Approach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Local-first pipeline with BYOK paid fallback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Demonstrates practical cost control, privacy awareness, and reliability.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OCR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PaddleOCR/Tesseract adapter with confidence scoring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Fast and auditable baseline with word/line confidence.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LLM/Vision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Ollama-compatible local model adapter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Keeps MVP runnable without mandatory cloud dependency.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Paid fallback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Gemini Vision + Claude Vision BYOK adapters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Used only when local extraction confidence or validation fails.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Grounding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Chunked document store + citations + evidence spans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Prevents unsupported generation and lets reviewers inspect evidence.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Quality metrics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 confidence, coverage, retrieval support, citation completeness, edit delta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Makes quality visible and actionable.</w:t>
            </w:r>
          </w:p>
        </w:tc>
      </w:tr>
    </w:tbl>
    <w:p/>
    <w:p>
      <w:pPr>
        <w:pStyle w:val="Heading1"/>
      </w:pPr>
      <w:r>
        <w:rPr>
          <w:color w:val="1F4E79"/>
        </w:rPr>
        <w:t>2. Assessment Requirements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Rubric Area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Implementation Response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in Submission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 Processing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Accept PDFs, images, scans, screenshots, handwritten notes; preprocess; OCR; extract text and structured fields; score confidence.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Spec sections 3, 5, 6; test cases DP-01 to DP-08.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Retrieval and Grounding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Chunk documents, embed locally, retrieve relevant source spans, attach citations to draft output, block unsupported claims.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Spec sections 7, 8; test cases RG-01 to RG-07.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Draft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Generate chosen draft types with clear structure, disclaimers, citations, and unknowns.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Spec section 9; acceptance tests DG-01 to DG-05.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Improvement from Edits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Capture operator edits, classify edit types, store reusable lessons, update prompts/templates.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Spec section 10; tests IE-01 to IE-05.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Code Quality and System 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Modular adapters, provider interface, deterministic tests, error handling, configuration separation.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Spec sections 12-16; playbook.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Documentation and Clarity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Master file, agent spec, build journal, run/playbook, architecture notes, sample test plan.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This package.</w:t>
            </w:r>
          </w:p>
        </w:tc>
      </w:tr>
    </w:tbl>
    <w:p/>
    <w:p>
      <w:pPr>
        <w:pStyle w:val="Heading1"/>
      </w:pPr>
      <w:r>
        <w:rPr>
          <w:color w:val="1F4E79"/>
        </w:rPr>
        <w:t>3. Product Goal</w:t>
      </w:r>
    </w:p>
    <w:p>
      <w:pPr>
        <w:pStyle w:val="ListBullet"/>
        <w:spacing w:after="40"/>
      </w:pPr>
      <w:r>
        <w:t>Turn messy source documents into grounded, reviewable drafts without hallucinated facts.</w:t>
      </w:r>
    </w:p>
    <w:p>
      <w:pPr>
        <w:pStyle w:val="ListBullet"/>
        <w:spacing w:after="40"/>
      </w:pPr>
      <w:r>
        <w:t>Run locally by default to reduce cost and protect sensitive materials.</w:t>
      </w:r>
    </w:p>
    <w:p>
      <w:pPr>
        <w:pStyle w:val="ListBullet"/>
        <w:spacing w:after="40"/>
      </w:pPr>
      <w:r>
        <w:t>Escalate only failed or low-confidence pages/fields to BYOK paid models.</w:t>
      </w:r>
    </w:p>
    <w:p>
      <w:pPr>
        <w:pStyle w:val="ListBullet"/>
        <w:spacing w:after="40"/>
      </w:pPr>
      <w:r>
        <w:t>Show users an accuracy/quality dashboard before they rely on the draft.</w:t>
      </w:r>
    </w:p>
    <w:p>
      <w:pPr>
        <w:pStyle w:val="ListBullet"/>
        <w:spacing w:after="40"/>
      </w:pPr>
      <w:r>
        <w:t>Learn from accepted operator edits without storing raw sensitive data unnecessarily.</w:t>
      </w:r>
    </w:p>
    <w:p>
      <w:pPr>
        <w:pStyle w:val="Heading1"/>
      </w:pPr>
      <w:r>
        <w:rPr>
          <w:color w:val="1F4E79"/>
        </w:rPr>
        <w:t>4. User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User/Operator Action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System Behavior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Upload document bundle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Stores files, creates document job, fingerprints pages.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Select draft 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Options: review summary, case fact summary, notice-related summary, checklist, first-pass memo.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processing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Runs preprocessing, OCR, structure extraction, confidence scoring.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Quality decision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If local quality passes, continue; if not, ask for BYOK paid fallback or use configured API keys.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Grounded generation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Retrieves evidence and creates draft with citations and unsupported/unknown section.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 edits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User edits draft; system records edit patterns and future prompt improvements.</w:t>
            </w:r>
          </w:p>
        </w:tc>
      </w:tr>
    </w:tbl>
    <w:p/>
    <w:p>
      <w:pPr>
        <w:pStyle w:val="Heading1"/>
      </w:pPr>
      <w:r>
        <w:rPr>
          <w:color w:val="1F4E79"/>
        </w:rPr>
        <w:t>5. Fallback Policy</w:t>
      </w:r>
    </w:p>
    <w:p>
      <w:pPr>
        <w:pStyle w:val="ListBullet"/>
        <w:spacing w:after="40"/>
      </w:pPr>
      <w:r>
        <w:t>Default provider order: local OCR/local model -&gt; Gemini BYOK vision -&gt; Claude BYOK vision.</w:t>
      </w:r>
    </w:p>
    <w:p>
      <w:pPr>
        <w:pStyle w:val="ListBullet"/>
        <w:spacing w:after="40"/>
      </w:pPr>
      <w:r>
        <w:t>Fallback is per page or per field, not all-or-nothing, to control cost.</w:t>
      </w:r>
    </w:p>
    <w:p>
      <w:pPr>
        <w:pStyle w:val="ListBullet"/>
        <w:spacing w:after="40"/>
      </w:pPr>
      <w:r>
        <w:t>Fallback triggers: OCR confidence below threshold, missing required fields, retrieval has no evidence, image-only page with poor extraction, or validation inconsistency.</w:t>
      </w:r>
    </w:p>
    <w:p>
      <w:pPr>
        <w:pStyle w:val="ListBullet"/>
        <w:spacing w:after="40"/>
      </w:pPr>
      <w:r>
        <w:t>When no API key exists, the system surfaces the degraded quality state and lets the operator continue with warnings.</w:t>
      </w:r>
    </w:p>
    <w:p>
      <w:pPr>
        <w:pStyle w:val="Heading1"/>
      </w:pPr>
      <w:r>
        <w:rPr>
          <w:color w:val="1F4E79"/>
        </w:rPr>
        <w:t>6. Quality Metrics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Formula / Meaning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Green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Amber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Red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OCR Confidence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Weighted average confidence over recognized tokens/lines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&gt;=90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75-89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&lt;75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Page Coverage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Pages with usable extraction / total pages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&gt;=95%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80-94%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&lt;80%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Field Completeness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Required extracted fields present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&gt;=95%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80-94%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&lt;80%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Retrieval Support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Draft claims with cited evidence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&gt;=90%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75-89%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&lt;75%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Unsupported Claim Count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Claims without source support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&gt;2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Edit Delta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Percent of draft changed by operator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&lt;=20%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21-40%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&gt;40%</w:t>
            </w:r>
          </w:p>
        </w:tc>
      </w:tr>
    </w:tbl>
    <w:p/>
    <w:p>
      <w:pPr>
        <w:pStyle w:val="Heading1"/>
      </w:pPr>
      <w:r>
        <w:rPr>
          <w:color w:val="1F4E79"/>
        </w:rPr>
        <w:t>7. Suggested MVP Scope</w:t>
      </w:r>
    </w:p>
    <w:p>
      <w:pPr>
        <w:pStyle w:val="ListBullet"/>
        <w:spacing w:after="40"/>
      </w:pPr>
      <w:r>
        <w:t>One web app with upload, job status, extraction view, draft view, edit capture, and quality dashboard.</w:t>
      </w:r>
    </w:p>
    <w:p>
      <w:pPr>
        <w:pStyle w:val="ListBullet"/>
        <w:spacing w:after="40"/>
      </w:pPr>
      <w:r>
        <w:t>Local adapters for OCR, embeddings, vector retrieval, and local LLM.</w:t>
      </w:r>
    </w:p>
    <w:p>
      <w:pPr>
        <w:pStyle w:val="ListBullet"/>
        <w:spacing w:after="40"/>
      </w:pPr>
      <w:r>
        <w:t>BYOK settings page for Gemini API key, Claude API key, and provider/model order.</w:t>
      </w:r>
    </w:p>
    <w:p>
      <w:pPr>
        <w:pStyle w:val="ListBullet"/>
        <w:spacing w:after="40"/>
      </w:pPr>
      <w:r>
        <w:t>Five draft templates: review summary, case fact summary, notice summary, document checklist, first-pass memo.</w:t>
      </w:r>
    </w:p>
    <w:p>
      <w:pPr>
        <w:pStyle w:val="ListBullet"/>
        <w:spacing w:after="40"/>
      </w:pPr>
      <w:r>
        <w:t>Golden dataset of synthetic legal-style samples for deterministic testing.</w:t>
      </w:r>
    </w:p>
    <w:p>
      <w:pPr>
        <w:pStyle w:val="Heading1"/>
      </w:pPr>
      <w:r>
        <w:rPr>
          <w:color w:val="1F4E79"/>
        </w:rPr>
        <w:t>8. Open Questions Before Coding</w:t>
      </w:r>
    </w:p>
    <w:p>
      <w:pPr>
        <w:pStyle w:val="ListBullet"/>
        <w:spacing w:after="40"/>
      </w:pPr>
      <w:r>
        <w:t>Which draft type should be the default demo output for the office submission?</w:t>
      </w:r>
    </w:p>
    <w:p>
      <w:pPr>
        <w:pStyle w:val="ListBullet"/>
        <w:spacing w:after="40"/>
      </w:pPr>
      <w:r>
        <w:t>Should the UI be desktop-only for MVP, or also mobile-friendly?</w:t>
      </w:r>
    </w:p>
    <w:p>
      <w:pPr>
        <w:pStyle w:val="ListBullet"/>
        <w:spacing w:after="40"/>
      </w:pPr>
      <w:r>
        <w:t>Which local runtime is acceptable on the target machine: Docker, Python virtualenv, Node, or all three?</w:t>
      </w:r>
    </w:p>
    <w:p>
      <w:pPr>
        <w:pStyle w:val="ListBullet"/>
        <w:spacing w:after="40"/>
      </w:pPr>
      <w:r>
        <w:t>Are documents expected mostly in English, Bengali, or mixed language?</w:t>
      </w:r>
    </w:p>
    <w:p>
      <w:pPr>
        <w:pStyle w:val="ListBullet"/>
        <w:spacing w:after="40"/>
      </w:pPr>
      <w:r>
        <w:t>Should paid fallback happen automatically once BYOK keys exist, or require user confirmation per job?</w:t>
      </w:r>
    </w:p>
    <w:p>
      <w:r>
        <w:br w:type="page"/>
      </w:r>
    </w:p>
    <w:p>
      <w:pPr>
        <w:pStyle w:val="Heading1"/>
      </w:pPr>
      <w:r>
        <w:rPr>
          <w:color w:val="1F4E79"/>
        </w:rPr>
        <w:t>Appendix A: Recommended Repository Structure</w:t>
      </w:r>
    </w:p>
    <w:p>
      <w:r>
        <w:t>/app</w:t>
        <w:br/>
        <w:t xml:space="preserve">  /api</w:t>
        <w:br/>
        <w:t xml:space="preserve">  /components</w:t>
        <w:br/>
        <w:t xml:space="preserve">  /lib/providers</w:t>
        <w:br/>
        <w:t xml:space="preserve">  /lib/ocr</w:t>
        <w:br/>
        <w:t xml:space="preserve">  /lib/retrieval</w:t>
        <w:br/>
        <w:t xml:space="preserve">  /lib/quality</w:t>
        <w:br/>
        <w:t xml:space="preserve">  /lib/drafting</w:t>
        <w:br/>
        <w:t xml:space="preserve">  /lib/edits</w:t>
        <w:br/>
        <w:t xml:space="preserve">  /tests</w:t>
        <w:br/>
        <w:t xml:space="preserve">  /fixtures</w:t>
        <w:br/>
        <w:t xml:space="preserve">  /docs</w:t>
        <w:br/>
        <w:t xml:space="preserve">  .env.example</w:t>
        <w:br/>
        <w:t xml:space="preserve">  README.md</w:t>
        <w:br/>
        <w:t xml:space="preserve">  SPEC.md</w:t>
        <w:br/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