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42"/>
        <w:pBdr/>
        <w:spacing w:after="200" w:before="1944"/>
        <w:ind/>
        <w:jc w:val="center"/>
        <w:rPr/>
      </w:pPr>
      <w:r>
        <w:rPr>
          <w:rFonts w:ascii="Aptos Display" w:hAnsi="Aptos Display"/>
          <w:b/>
          <w:color w:val="17365d"/>
          <w:sz w:val="48"/>
        </w:rPr>
        <w:t xml:space="preserve">Reto 2 - Patrones de diseño arquitectónico</w:t>
      </w:r>
      <w:r/>
    </w:p>
    <w:p>
      <w:pPr>
        <w:pStyle w:val="742"/>
        <w:pBdr/>
        <w:spacing w:after="60" w:before="0"/>
        <w:ind/>
        <w:jc w:val="center"/>
        <w:rPr/>
      </w:pPr>
      <w:r>
        <w:rPr>
          <w:rFonts w:ascii="Aptos Display" w:hAnsi="Aptos Display"/>
          <w:b/>
          <w:color w:val="2f75b5"/>
          <w:sz w:val="32"/>
        </w:rPr>
        <w:t xml:space="preserve">Sistema de la hacienda</w:t>
      </w:r>
      <w:r/>
    </w:p>
    <w:p>
      <w:pPr>
        <w:pStyle w:val="742"/>
        <w:pBdr>
          <w:bottom w:val="single" w:color="2f75b5" w:sz="16" w:space="10"/>
        </w:pBdr>
        <w:spacing w:after="440" w:before="0"/>
        <w:ind/>
        <w:jc w:val="center"/>
        <w:rPr/>
      </w:pPr>
      <w:r>
        <w:rPr>
          <w:b w:val="0"/>
          <w:color w:val="5b6573"/>
          <w:sz w:val="23"/>
        </w:rPr>
        <w:t xml:space="preserve">Documento de sustentación</w:t>
      </w:r>
      <w:r/>
    </w:p>
    <w:p>
      <w:pPr>
        <w:pStyle w:val="742"/>
        <w:pBdr/>
        <w:spacing w:after="160" w:before="360"/>
        <w:ind/>
        <w:jc w:val="center"/>
        <w:rPr/>
      </w:pPr>
      <w:r>
        <w:rPr>
          <w:b/>
          <w:color w:val="5b6573"/>
          <w:sz w:val="18"/>
        </w:rPr>
        <w:t xml:space="preserve">Integrantes</w:t>
      </w:r>
      <w:r/>
    </w:p>
    <w:p>
      <w:pPr>
        <w:pStyle w:val="742"/>
        <w:pBdr/>
        <w:spacing w:after="80" w:before="0"/>
        <w:ind/>
        <w:jc w:val="center"/>
        <w:rPr/>
      </w:pPr>
      <w:r>
        <w:rPr>
          <w:b/>
          <w:color w:val="20262e"/>
          <w:sz w:val="22"/>
        </w:rPr>
        <w:t xml:space="preserve">Santiago HM</w:t>
      </w:r>
      <w:r/>
    </w:p>
    <w:p>
      <w:pPr>
        <w:pStyle w:val="742"/>
        <w:pBdr/>
        <w:spacing w:after="80" w:before="0"/>
        <w:ind/>
        <w:jc w:val="center"/>
        <w:rPr/>
      </w:pPr>
      <w:r>
        <w:rPr>
          <w:b/>
          <w:color w:val="20262e"/>
          <w:sz w:val="22"/>
        </w:rPr>
        <w:t xml:space="preserve">Simón BU</w:t>
      </w:r>
      <w:r/>
    </w:p>
    <w:p>
      <w:pPr>
        <w:pStyle w:val="742"/>
        <w:pBdr/>
        <w:spacing w:after="80" w:before="0"/>
        <w:ind/>
        <w:jc w:val="center"/>
        <w:rPr/>
      </w:pPr>
      <w:r>
        <w:rPr>
          <w:b/>
          <w:color w:val="20262e"/>
          <w:sz w:val="22"/>
        </w:rPr>
        <w:t xml:space="preserve">Sebastián QJ</w:t>
      </w:r>
      <w:r/>
    </w:p>
    <w:p>
      <w:pPr>
        <w:pStyle w:val="742"/>
        <w:pBdr/>
        <w:spacing w:after="0" w:before="400"/>
        <w:ind/>
        <w:jc w:val="center"/>
        <w:rPr/>
      </w:pPr>
      <w:r>
        <w:rPr>
          <w:b w:val="0"/>
          <w:color w:val="5b6573"/>
          <w:sz w:val="20"/>
        </w:rPr>
        <w:t xml:space="preserve">6 de septiembre de 2026</w:t>
      </w:r>
      <w:r/>
    </w:p>
    <w:p>
      <w:pPr>
        <w:pStyle w:val="742"/>
        <w:pBdr/>
        <w:spacing w:after="0" w:before="0"/>
        <w:ind/>
        <w:rPr/>
      </w:pPr>
      <w:r/>
      <w:r/>
      <w:r/>
    </w:p>
    <w:p>
      <w:pPr>
        <w:pStyle w:val="813"/>
        <w:pBdr>
          <w:bottom w:val="single" w:color="2f75b5" w:sz="12" w:space="6"/>
        </w:pBdr>
        <w:spacing w:after="240" w:before="0"/>
        <w:ind/>
        <w:rPr/>
      </w:pPr>
      <w:r>
        <w:t xml:space="preserve">Índice</w:t>
      </w:r>
      <w:r/>
    </w:p>
    <w:sdt>
      <w:sdtPr>
        <w15:appearance w15:val="boundingBox"/>
        <w:docPartObj>
          <w:docPartGallery w:val="Table of Contents"/>
          <w:docPartUnique w:val="true"/>
        </w:docPartObj>
        <w:rPr/>
      </w:sdtPr>
      <w:sdtContent>
        <w:p>
          <w:pPr>
            <w:pStyle w:val="814"/>
            <w:pBdr/>
            <w:tabs>
              <w:tab w:val="right" w:leader="dot" w:pos="10569"/>
              <w:tab w:val="clear" w:leader="none" w:pos="10570"/>
            </w:tabs>
            <w:spacing/>
            <w:ind/>
            <w:rPr/>
          </w:pPr>
          <w:r>
            <w:fldChar w:fldCharType="begin"/>
          </w:r>
          <w:r>
            <w:rPr>
              <w:rStyle w:val="780"/>
            </w:rPr>
            <w:instrText xml:space="preserve"> TOC \z \o "1-2" \u \h</w:instrText>
          </w:r>
          <w:r>
            <w:rPr>
              <w:rStyle w:val="780"/>
            </w:rPr>
            <w:fldChar w:fldCharType="separate"/>
          </w:r>
          <w:hyperlink w:tooltip="#__RefHeading___Toc3652_325822464" w:anchor="__RefHeading___Toc3652_325822464" w:history="1">
            <w:r>
              <w:rPr>
                <w:rStyle w:val="780"/>
              </w:rPr>
              <w:t xml:space="preserve">1. Análisis de puntos de dolor</w:t>
              <w:tab/>
              <w:t xml:space="preserve">3</w:t>
            </w:r>
          </w:hyperlink>
          <w:r/>
          <w:r/>
        </w:p>
        <w:p>
          <w:pPr>
            <w:pStyle w:val="814"/>
            <w:pBdr/>
            <w:tabs>
              <w:tab w:val="right" w:leader="dot" w:pos="10569"/>
              <w:tab w:val="clear" w:leader="none" w:pos="10570"/>
            </w:tabs>
            <w:spacing/>
            <w:ind/>
            <w:rPr/>
          </w:pPr>
          <w:r/>
          <w:hyperlink w:tooltip="#__RefHeading___Toc3654_325822464" w:anchor="__RefHeading___Toc3654_325822464" w:history="1">
            <w:r>
              <w:rPr>
                <w:rStyle w:val="780"/>
              </w:rPr>
              <w:t xml:space="preserve">2. Decisión de patrones</w:t>
              <w:tab/>
              <w:t xml:space="preserve">4</w:t>
            </w:r>
          </w:hyperlink>
          <w:r/>
          <w:r/>
        </w:p>
        <w:p>
          <w:pPr>
            <w:pStyle w:val="815"/>
            <w:pBdr/>
            <w:tabs>
              <w:tab w:val="clear" w:leader="none" w:pos="10287"/>
              <w:tab w:val="right" w:leader="dot" w:pos="10569"/>
            </w:tabs>
            <w:spacing/>
            <w:ind/>
            <w:rPr/>
          </w:pPr>
          <w:r/>
          <w:hyperlink w:tooltip="#__RefHeading___Toc3656_325822464" w:anchor="__RefHeading___Toc3656_325822464" w:history="1">
            <w:r>
              <w:rPr>
                <w:rStyle w:val="780"/>
              </w:rPr>
              <w:t xml:space="preserve">2.1 Tabla de decisión de patrones</w:t>
              <w:tab/>
              <w:t xml:space="preserve">4</w:t>
            </w:r>
          </w:hyperlink>
          <w:r/>
          <w:r/>
        </w:p>
        <w:p>
          <w:pPr>
            <w:pStyle w:val="815"/>
            <w:pBdr/>
            <w:tabs>
              <w:tab w:val="clear" w:leader="none" w:pos="10287"/>
              <w:tab w:val="right" w:leader="dot" w:pos="10569"/>
            </w:tabs>
            <w:spacing/>
            <w:ind/>
            <w:rPr/>
          </w:pPr>
          <w:r/>
          <w:hyperlink w:tooltip="#__RefHeading___Toc3658_325822464" w:anchor="__RefHeading___Toc3658_325822464" w:history="1">
            <w:r>
              <w:rPr>
                <w:rStyle w:val="780"/>
              </w:rPr>
              <w:t xml:space="preserve">2.2 Bitácora de decisiones frente a la IA</w:t>
              <w:tab/>
              <w:t xml:space="preserve">5</w:t>
            </w:r>
          </w:hyperlink>
          <w:r/>
          <w:r/>
        </w:p>
        <w:p>
          <w:pPr>
            <w:pStyle w:val="814"/>
            <w:pBdr/>
            <w:tabs>
              <w:tab w:val="right" w:leader="dot" w:pos="10569"/>
              <w:tab w:val="clear" w:leader="none" w:pos="10570"/>
            </w:tabs>
            <w:spacing/>
            <w:ind/>
            <w:rPr/>
          </w:pPr>
          <w:r/>
          <w:hyperlink w:tooltip="#__RefHeading___Toc3660_325822464" w:anchor="__RefHeading___Toc3660_325822464" w:history="1">
            <w:r>
              <w:rPr>
                <w:rStyle w:val="780"/>
              </w:rPr>
              <w:t xml:space="preserve">3. Diseño TO-BE</w:t>
              <w:tab/>
              <w:t xml:space="preserve">6</w:t>
            </w:r>
          </w:hyperlink>
          <w:r/>
          <w:r/>
        </w:p>
        <w:p>
          <w:pPr>
            <w:pStyle w:val="815"/>
            <w:pBdr/>
            <w:tabs>
              <w:tab w:val="clear" w:leader="none" w:pos="10287"/>
              <w:tab w:val="right" w:leader="dot" w:pos="10569"/>
            </w:tabs>
            <w:spacing/>
            <w:ind/>
            <w:rPr/>
          </w:pPr>
          <w:r/>
          <w:hyperlink w:tooltip="#__RefHeading___Toc3662_325822464" w:anchor="__RefHeading___Toc3662_325822464" w:history="1">
            <w:r>
              <w:rPr>
                <w:rStyle w:val="780"/>
              </w:rPr>
              <w:t xml:space="preserve">3.1 Diagrama AS-IS: lo que sale o cambia</w:t>
              <w:tab/>
              <w:t xml:space="preserve">6</w:t>
            </w:r>
          </w:hyperlink>
          <w:r/>
          <w:r/>
        </w:p>
        <w:p>
          <w:pPr>
            <w:pStyle w:val="815"/>
            <w:pBdr/>
            <w:tabs>
              <w:tab w:val="clear" w:leader="none" w:pos="10287"/>
              <w:tab w:val="right" w:leader="dot" w:pos="10569"/>
            </w:tabs>
            <w:spacing/>
            <w:ind/>
            <w:rPr/>
          </w:pPr>
          <w:r/>
          <w:hyperlink w:tooltip="#__RefHeading___Toc3664_325822464" w:anchor="__RefHeading___Toc3664_325822464" w:history="1">
            <w:r>
              <w:rPr>
                <w:rStyle w:val="780"/>
              </w:rPr>
              <w:t xml:space="preserve">3.1 Diagrama TO-BE: lo que entra y cómo se conecta</w:t>
              <w:tab/>
              <w:t xml:space="preserve">7</w:t>
            </w:r>
          </w:hyperlink>
          <w:r/>
          <w:r/>
        </w:p>
        <w:p>
          <w:pPr>
            <w:pStyle w:val="815"/>
            <w:pBdr/>
            <w:tabs>
              <w:tab w:val="clear" w:leader="none" w:pos="10287"/>
              <w:tab w:val="right" w:leader="dot" w:pos="10569"/>
            </w:tabs>
            <w:spacing/>
            <w:ind/>
            <w:rPr/>
          </w:pPr>
          <w:r/>
          <w:hyperlink w:tooltip="#__RefHeading___Toc3666_325822464" w:anchor="__RefHeading___Toc3666_325822464" w:history="1">
            <w:r>
              <w:rPr>
                <w:rStyle w:val="780"/>
              </w:rPr>
              <w:t xml:space="preserve">3.2 Tabla de cambio estructural</w:t>
              <w:tab/>
              <w:t xml:space="preserve">8</w:t>
            </w:r>
          </w:hyperlink>
          <w:r/>
          <w:r/>
        </w:p>
        <w:p>
          <w:pPr>
            <w:pStyle w:val="815"/>
            <w:pBdr/>
            <w:tabs>
              <w:tab w:val="clear" w:leader="none" w:pos="10287"/>
              <w:tab w:val="right" w:leader="dot" w:pos="10569"/>
            </w:tabs>
            <w:spacing/>
            <w:ind/>
            <w:rPr/>
          </w:pPr>
          <w:r/>
          <w:hyperlink w:tooltip="#__RefHeading___Toc3668_325822464" w:anchor="__RefHeading___Toc3668_325822464" w:history="1">
            <w:r>
              <w:rPr>
                <w:rStyle w:val="780"/>
              </w:rPr>
              <w:t xml:space="preserve">3.3 Ficha 1 - Factory Method</w:t>
              <w:tab/>
              <w:t xml:space="preserve">9</w:t>
            </w:r>
          </w:hyperlink>
          <w:r/>
          <w:r/>
        </w:p>
        <w:p>
          <w:pPr>
            <w:pStyle w:val="815"/>
            <w:pBdr/>
            <w:tabs>
              <w:tab w:val="clear" w:leader="none" w:pos="10287"/>
              <w:tab w:val="right" w:leader="dot" w:pos="10569"/>
            </w:tabs>
            <w:spacing/>
            <w:ind/>
            <w:rPr/>
          </w:pPr>
          <w:r/>
          <w:hyperlink w:tooltip="#__RefHeading___Toc3670_325822464" w:anchor="__RefHeading___Toc3670_325822464" w:history="1">
            <w:r>
              <w:rPr>
                <w:rStyle w:val="780"/>
              </w:rPr>
              <w:t xml:space="preserve">3.3 Ficha 2 - Builder</w:t>
              <w:tab/>
              <w:t xml:space="preserve">10</w:t>
            </w:r>
          </w:hyperlink>
          <w:r/>
          <w:r/>
        </w:p>
        <w:p>
          <w:pPr>
            <w:pStyle w:val="815"/>
            <w:pBdr/>
            <w:tabs>
              <w:tab w:val="clear" w:leader="none" w:pos="10287"/>
              <w:tab w:val="right" w:leader="dot" w:pos="10569"/>
            </w:tabs>
            <w:spacing/>
            <w:ind/>
            <w:rPr/>
          </w:pPr>
          <w:r/>
          <w:hyperlink w:tooltip="#__RefHeading___Toc3672_325822464" w:anchor="__RefHeading___Toc3672_325822464" w:history="1">
            <w:r>
              <w:rPr>
                <w:rStyle w:val="780"/>
              </w:rPr>
              <w:t xml:space="preserve">3.3 Ficha 3 - Observer</w:t>
              <w:tab/>
              <w:t xml:space="preserve">11</w:t>
            </w:r>
          </w:hyperlink>
          <w:r/>
          <w:r/>
        </w:p>
        <w:p>
          <w:pPr>
            <w:pStyle w:val="815"/>
            <w:pBdr/>
            <w:tabs>
              <w:tab w:val="clear" w:leader="none" w:pos="10287"/>
              <w:tab w:val="right" w:leader="dot" w:pos="10569"/>
            </w:tabs>
            <w:spacing/>
            <w:ind/>
            <w:rPr/>
          </w:pPr>
          <w:r/>
          <w:hyperlink w:tooltip="#__RefHeading___Toc3674_325822464" w:anchor="__RefHeading___Toc3674_325822464" w:history="1">
            <w:r>
              <w:rPr>
                <w:rStyle w:val="780"/>
              </w:rPr>
              <w:t xml:space="preserve">3.3 Ficha 4 - Adapter</w:t>
              <w:tab/>
              <w:t xml:space="preserve">12</w:t>
            </w:r>
          </w:hyperlink>
          <w:r/>
          <w:r/>
        </w:p>
        <w:p>
          <w:pPr>
            <w:pStyle w:val="814"/>
            <w:pBdr/>
            <w:tabs>
              <w:tab w:val="right" w:leader="dot" w:pos="10569"/>
              <w:tab w:val="clear" w:leader="none" w:pos="10570"/>
            </w:tabs>
            <w:spacing/>
            <w:ind/>
            <w:rPr/>
          </w:pPr>
          <w:r/>
          <w:hyperlink w:tooltip="#__RefHeading___Toc3676_325822464" w:anchor="__RefHeading___Toc3676_325822464" w:history="1">
            <w:r>
              <w:rPr>
                <w:rStyle w:val="780"/>
              </w:rPr>
              <w:t xml:space="preserve">4. Verificación de SOLID y preservación del comportamiento</w:t>
              <w:tab/>
              <w:t xml:space="preserve">13</w:t>
            </w:r>
          </w:hyperlink>
          <w:r/>
          <w:r/>
        </w:p>
        <w:p>
          <w:pPr>
            <w:pStyle w:val="814"/>
            <w:pBdr/>
            <w:tabs>
              <w:tab w:val="right" w:leader="dot" w:pos="10569"/>
              <w:tab w:val="clear" w:leader="none" w:pos="10570"/>
            </w:tabs>
            <w:spacing/>
            <w:ind/>
            <w:rPr/>
          </w:pPr>
          <w:r/>
          <w:hyperlink w:tooltip="#__RefHeading___Toc3678_325822464" w:anchor="__RefHeading___Toc3678_325822464" w:history="1">
            <w:r>
              <w:rPr>
                <w:rStyle w:val="780"/>
              </w:rPr>
              <w:t xml:space="preserve">5. Análisis de riesgos</w:t>
              <w:tab/>
              <w:t xml:space="preserve">14</w:t>
            </w:r>
          </w:hyperlink>
          <w:r/>
          <w:r/>
        </w:p>
        <w:p>
          <w:pPr>
            <w:pStyle w:val="814"/>
            <w:pBdr/>
            <w:tabs>
              <w:tab w:val="right" w:leader="dot" w:pos="10569"/>
              <w:tab w:val="clear" w:leader="none" w:pos="10570"/>
            </w:tabs>
            <w:spacing/>
            <w:ind/>
            <w:rPr/>
          </w:pPr>
          <w:r/>
          <w:hyperlink w:tooltip="#__RefHeading___Toc3680_325822464" w:anchor="__RefHeading___Toc3680_325822464" w:history="1">
            <w:r>
              <w:rPr>
                <w:rStyle w:val="780"/>
              </w:rPr>
              <w:t xml:space="preserve">6. Vistas arquitectónicas</w:t>
              <w:tab/>
              <w:t xml:space="preserve">15</w:t>
            </w:r>
          </w:hyperlink>
          <w:r/>
          <w:r/>
        </w:p>
        <w:p>
          <w:pPr>
            <w:pStyle w:val="815"/>
            <w:pBdr/>
            <w:tabs>
              <w:tab w:val="clear" w:leader="none" w:pos="10287"/>
              <w:tab w:val="right" w:leader="dot" w:pos="10569"/>
            </w:tabs>
            <w:spacing/>
            <w:ind/>
            <w:rPr/>
          </w:pPr>
          <w:r/>
          <w:hyperlink w:tooltip="#__RefHeading___Toc3682_325822464" w:anchor="__RefHeading___Toc3682_325822464" w:history="1">
            <w:r>
              <w:rPr>
                <w:rStyle w:val="780"/>
              </w:rPr>
              <w:t xml:space="preserve">6.1 Vista para el negocio</w:t>
              <w:tab/>
              <w:t xml:space="preserve">15</w:t>
            </w:r>
          </w:hyperlink>
          <w:r/>
          <w:r/>
        </w:p>
        <w:p>
          <w:pPr>
            <w:pStyle w:val="815"/>
            <w:pBdr/>
            <w:tabs>
              <w:tab w:val="clear" w:leader="none" w:pos="10287"/>
              <w:tab w:val="right" w:leader="dot" w:pos="10569"/>
            </w:tabs>
            <w:spacing/>
            <w:ind/>
            <w:rPr/>
          </w:pPr>
          <w:r/>
          <w:hyperlink w:tooltip="#__RefHeading___Toc3684_325822464" w:anchor="__RefHeading___Toc3684_325822464" w:history="1">
            <w:r>
              <w:rPr>
                <w:rStyle w:val="780"/>
              </w:rPr>
              <w:t xml:space="preserve">6.2 Vista para el equipo de desarrollo</w:t>
              <w:tab/>
              <w:t xml:space="preserve">16</w:t>
            </w:r>
          </w:hyperlink>
          <w:r>
            <w:rPr>
              <w:rStyle w:val="780"/>
            </w:rPr>
            <w:fldChar w:fldCharType="end"/>
          </w:r>
          <w:r/>
        </w:p>
      </w:sdtContent>
    </w:sdt>
    <w:p>
      <w:pPr>
        <w:pStyle w:val="742"/>
        <w:pBdr/>
        <w:spacing w:after="0" w:before="0"/>
        <w:ind/>
        <w:rPr/>
      </w:pPr>
      <w:r/>
      <w:r>
        <w:br w:type="page" w:clear="all"/>
      </w:r>
      <w:r/>
    </w:p>
    <w:p>
      <w:pPr>
        <w:pStyle w:val="743"/>
        <w:keepNext w:val="true"/>
        <w:pBdr/>
        <w:spacing w:after="80" w:before="0" w:line="252" w:lineRule="auto"/>
        <w:ind/>
        <w:jc w:val="left"/>
        <w:rPr/>
      </w:pPr>
      <w:r/>
      <w:bookmarkStart w:id="0" w:name="__RefHeading___Toc3652_325822464"/>
      <w:r/>
      <w:bookmarkEnd w:id="0"/>
      <w:r>
        <w:rPr>
          <w:rFonts w:ascii="Aptos Display" w:hAnsi="Aptos Display" w:eastAsia="Aptos Display"/>
          <w:b/>
          <w:color w:val="17365d"/>
          <w:sz w:val="33"/>
        </w:rPr>
        <w:t xml:space="preserve">1. Análisis de puntos de dolor</w:t>
      </w:r>
      <w:r/>
    </w:p>
    <w:p>
      <w:pPr>
        <w:pStyle w:val="811"/>
        <w:widowControl w:val="true"/>
        <w:pBdr/>
        <w:spacing w:after="40" w:before="0" w:line="252" w:lineRule="auto"/>
        <w:ind/>
        <w:jc w:val="both"/>
        <w:rPr/>
      </w:pPr>
      <w:r>
        <w:rPr>
          <w:rFonts w:eastAsia="Aptos"/>
          <w:b/>
          <w:i w:val="0"/>
          <w:color w:val="17365d"/>
          <w:sz w:val="20"/>
        </w:rPr>
        <w:t xml:space="preserve">AS-IS analizado:</w:t>
      </w:r>
      <w:r>
        <w:rPr>
          <w:rFonts w:eastAsia="Aptos"/>
          <w:b w:val="0"/>
          <w:i w:val="0"/>
          <w:color w:val="5b6573"/>
          <w:sz w:val="20"/>
        </w:rPr>
        <w:t xml:space="preserve">03-src/redisenado/HaciendaNEW/. Los costos son conteos de clases y archivos que se deben abrir para atender el escenario indicado. P-01, P-03 y P-04 fueron detectados en lectura individual previa; después se contrastaron en grupo y con la bitácora.</w:t>
      </w:r>
      <w:r/>
    </w:p>
    <w:tbl>
      <w:tblPr>
        <w:tblStyle w:val="818"/>
        <w:jc w:val="center"/>
        <w:tblInd w:w="0" w:type="dxa"/>
        <w:tblW w:w="10878" w:type="dxa"/>
        <w:tblCellMar>
          <w:left w:w="55" w:type="dxa"/>
          <w:top w:w="45" w:type="dxa"/>
          <w:right w:w="55" w:type="dxa"/>
          <w:bottom w:w="45" w:type="dxa"/>
        </w:tblCellMar>
        <w:tblBorders/>
        <w:tblLayout w:type="fixed"/>
        <w:tblLook w:val="04A0" w:firstRow="1" w:lastRow="0" w:firstColumn="1" w:lastColumn="0" w:noHBand="0" w:noVBand="1"/>
      </w:tblPr>
      <w:tblGrid>
        <w:gridCol w:w="1813"/>
        <w:gridCol w:w="1812"/>
        <w:gridCol w:w="1814"/>
        <w:gridCol w:w="1813"/>
        <w:gridCol w:w="1812"/>
        <w:gridCol w:w="1813"/>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1813"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ID</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812"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Dónde</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814"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Síntoma y escenario de cambio</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813"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Costo medido</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812"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Prioridad</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813"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Decisión</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P-01</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Potrero.cs:53,90-101; PersistenciaService.cs:512-526,571-574</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Una cuarta categoría de res obliga a sincronizar decisiones de creación y recarga. Un tipo desconocido en disco puede volver como ternero sin aviso.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3 clases, 4 archivos, 5 decisiones manuales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Alta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Factory Method</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P-03</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Potrero.cs:112,118,124,130; Hacienda.cs:225,231,294</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Un aviso nuevo exige entender suscripciones repartidas. Cada llamada agrega handlers que nunca se liberan; en la llamada 200 se ejecutan 200 handlers.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8 clases, 8 archivos, 7 suscripciones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Alta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Observer</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P-04</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FabricadorVacunas.cs:60,86,98; ICreacionVacuna.cs:13-16</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Un tercer tipo de vacuna replica creación y contrato. Dos CrearLote divergieron: uno imprime literalmente {nombre}.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7 clases, 11 archivos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Alta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Builder</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P-06</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Autenticacion.cs; InterceptorAutenticacion.cs; UsuarioService.cs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Hay 219 líneas de autorización que parecen activas, pero nadie las instancia. Cambiar permisos hoy lleva a editar código sin efecto.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5 clases, 6 archivos, 219 líneas inactivas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Media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No intervenir</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P-07</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Hacienda.cs:182-202; ResService.cs:79; inventarios de derivados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La venta de reses usa un camino distinto porque Potrero no satisface IInventario&lt;Producto&gt;. SC-1 deja dos rutas de venta que divergen.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8 clases, 8 archivos; 3 inventarios duplicados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Media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Adapter</w:t>
            </w:r>
            <w:r>
              <w:rPr>
                <w:rFonts w:eastAsia="ＭＳ 明朝"/>
                <w:szCs w:val="22"/>
                <w:lang w:val="en-US" w:eastAsia="en-US" w:bidi="ar-SA"/>
              </w:rPr>
            </w:r>
          </w:p>
        </w:tc>
      </w:tr>
    </w:tbl>
    <w:p>
      <w:pPr>
        <w:pStyle w:val="745"/>
        <w:keepNext w:val="true"/>
        <w:pBdr/>
        <w:spacing w:after="80" w:before="80" w:line="252" w:lineRule="auto"/>
        <w:ind/>
        <w:jc w:val="left"/>
        <w:rPr/>
      </w:pPr>
      <w:r>
        <w:rPr>
          <w:rFonts w:ascii="Aptos Display" w:hAnsi="Aptos Display" w:eastAsia="Aptos Display"/>
          <w:b/>
          <w:color w:val="17365d"/>
          <w:sz w:val="21"/>
        </w:rPr>
        <w:t xml:space="preserve">Punto no intervenido: P-06</w:t>
      </w:r>
      <w:r/>
    </w:p>
    <w:p>
      <w:pPr>
        <w:pStyle w:val="742"/>
        <w:widowControl w:val="true"/>
        <w:pBdr/>
        <w:spacing w:after="40" w:before="0" w:line="252" w:lineRule="auto"/>
        <w:ind/>
        <w:jc w:val="both"/>
        <w:rPr/>
      </w:pPr>
      <w:r>
        <w:rPr>
          <w:rFonts w:eastAsia="Aptos"/>
          <w:b w:val="0"/>
          <w:i w:val="0"/>
          <w:color w:val="20262e"/>
          <w:sz w:val="19"/>
        </w:rPr>
        <w:t xml:space="preserve">Conect</w:t>
      </w:r>
      <w:r>
        <w:rPr>
          <w:rFonts w:eastAsia="Aptos"/>
          <w:b w:val="0"/>
          <w:i w:val="0"/>
          <w:color w:val="20262e"/>
          <w:sz w:val="19"/>
        </w:rPr>
        <w:t xml:space="preserve">ar autorización haría que operaciones hoy permitidas empezaran a fallar. Es un cambio observable no autorizado. El remedio además exige decidir con negocio qué roles se restringen; por eso se deja como deuda declarada y no se presenta como patrón adoptado.</w:t>
      </w:r>
      <w:r/>
    </w:p>
    <w:p>
      <w:pPr>
        <w:pStyle w:val="742"/>
        <w:widowControl w:val="true"/>
        <w:pBdr/>
        <w:spacing w:after="40" w:before="0" w:line="252" w:lineRule="auto"/>
        <w:ind/>
        <w:jc w:val="both"/>
        <w:rPr/>
      </w:pPr>
      <w:r>
        <w:rPr>
          <w:rFonts w:eastAsia="Aptos"/>
          <w:b/>
          <w:i w:val="0"/>
          <w:color w:val="20262e"/>
          <w:sz w:val="19"/>
        </w:rPr>
        <w:t xml:space="preserve">Criterio de prioridad:</w:t>
      </w:r>
      <w:r>
        <w:rPr>
          <w:rFonts w:eastAsia="Aptos"/>
          <w:b w:val="0"/>
          <w:i w:val="0"/>
          <w:color w:val="20262e"/>
          <w:sz w:val="19"/>
        </w:rPr>
        <w:t xml:space="preserve">archivos que se deben abrir × cercanía al Anexo B. P-01, P-03 y P-04 tocan directamente SC-2 o SC-3; P-07 cubre SC-1.</w:t>
      </w:r>
      <w:r>
        <w:br w:type="page" w:clear="all"/>
      </w:r>
      <w:r/>
    </w:p>
    <w:p>
      <w:pPr>
        <w:pStyle w:val="743"/>
        <w:keepNext w:val="true"/>
        <w:pBdr/>
        <w:spacing w:after="80" w:before="0" w:line="252" w:lineRule="auto"/>
        <w:ind/>
        <w:jc w:val="left"/>
        <w:rPr/>
      </w:pPr>
      <w:r/>
      <w:bookmarkStart w:id="1" w:name="__RefHeading___Toc3654_325822464"/>
      <w:r/>
      <w:bookmarkEnd w:id="1"/>
      <w:r>
        <w:rPr>
          <w:rFonts w:ascii="Aptos Display" w:hAnsi="Aptos Display" w:eastAsia="Aptos Display"/>
          <w:b/>
          <w:color w:val="17365d"/>
          <w:sz w:val="33"/>
        </w:rPr>
        <w:t xml:space="preserve">2. Decisión de patrones</w:t>
      </w:r>
      <w:r/>
    </w:p>
    <w:p>
      <w:pPr>
        <w:pStyle w:val="744"/>
        <w:keepNext w:val="true"/>
        <w:pBdr/>
        <w:spacing w:after="80" w:before="80" w:line="252" w:lineRule="auto"/>
        <w:ind/>
        <w:jc w:val="left"/>
        <w:rPr/>
      </w:pPr>
      <w:r/>
      <w:bookmarkStart w:id="2" w:name="__RefHeading___Toc3656_325822464"/>
      <w:r/>
      <w:bookmarkEnd w:id="2"/>
      <w:r>
        <w:rPr>
          <w:rFonts w:ascii="Aptos Display" w:hAnsi="Aptos Display" w:eastAsia="Aptos Display"/>
          <w:b/>
          <w:color w:val="2f75b5"/>
          <w:sz w:val="24"/>
        </w:rPr>
        <w:t xml:space="preserve">2.1 Tabla de decisión de patrones</w:t>
      </w:r>
      <w:r/>
    </w:p>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2176"/>
        <w:gridCol w:w="2176"/>
        <w:gridCol w:w="2176"/>
        <w:gridCol w:w="2176"/>
        <w:gridCol w:w="2177"/>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2176"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Patrón</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176"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Familia</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176"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P-xx</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176"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Qué gana / qué cuesta</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17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Decisión y justificación</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Factory Method</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Creacional</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P-01</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Centraliza la variación en creadores; agrega interfaz, creadores y catálogo.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Adoptado.</w:t>
            </w:r>
            <w:r>
              <w:rPr>
                <w:rFonts w:eastAsia="Aptos"/>
                <w:b w:val="0"/>
                <w:i w:val="0"/>
                <w:color w:val="20262e"/>
                <w:sz w:val="15"/>
                <w:szCs w:val="22"/>
                <w:lang w:val="en-US" w:eastAsia="en-US" w:bidi="ar-SA"/>
              </w:rPr>
              <w:t xml:space="preserve">Sustituye decisiones repetidas en alta y persistencia sin crear un switch central creciente.</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Abstract Factory</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Creacional</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P-01</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Coordinaría familias; añade una fábrica por familia.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Descartado.</w:t>
            </w:r>
            <w:r>
              <w:rPr>
                <w:rFonts w:eastAsia="Aptos"/>
                <w:b w:val="0"/>
                <w:i w:val="0"/>
                <w:color w:val="20262e"/>
                <w:sz w:val="15"/>
                <w:szCs w:val="22"/>
                <w:lang w:val="en-US" w:eastAsia="en-US" w:bidi="ar-SA"/>
              </w:rPr>
              <w:t xml:space="preserve">Reses y vacunas no forman una familia correlacionada; protege una restricción inexistente.</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Builder</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Creacional</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P-04</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Separa secuencia de creación y datos de variante; agrega builders.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Adoptado.</w:t>
            </w:r>
            <w:r>
              <w:rPr>
                <w:rFonts w:eastAsia="Aptos"/>
                <w:b w:val="0"/>
                <w:i w:val="0"/>
                <w:color w:val="20262e"/>
                <w:sz w:val="15"/>
                <w:szCs w:val="22"/>
                <w:lang w:val="en-US" w:eastAsia="en-US" w:bidi="ar-SA"/>
              </w:rPr>
              <w:t xml:space="preserve">Elimina dos cuerpos de lote duplicados que ya habían divergido.</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Prototype</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Creacional</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P-04</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Clonaría una vacuna; agrega contrato de copia.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Descartado.</w:t>
            </w:r>
            <w:r>
              <w:rPr>
                <w:rFonts w:eastAsia="Aptos"/>
                <w:b w:val="0"/>
                <w:i w:val="0"/>
                <w:color w:val="20262e"/>
                <w:sz w:val="15"/>
                <w:szCs w:val="22"/>
                <w:lang w:val="en-US" w:eastAsia="en-US" w:bidi="ar-SA"/>
              </w:rPr>
              <w:t xml:space="preserve">Solo cubre el bucle de lote; no cubre contrato ni elección de variante.</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Singleton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Creacional</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P-03</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Un acceso global a coordinación; reduce reemplazabilidad.</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Descartado.</w:t>
            </w:r>
            <w:r>
              <w:rPr>
                <w:rFonts w:eastAsia="Aptos"/>
                <w:b w:val="0"/>
                <w:i w:val="0"/>
                <w:color w:val="20262e"/>
                <w:sz w:val="15"/>
                <w:szCs w:val="22"/>
                <w:lang w:val="en-US" w:eastAsia="en-US" w:bidi="ar-SA"/>
              </w:rPr>
              <w:t xml:space="preserve">AddSingleton pertenece a Program.cs; un Instance metería estado global en el dominio.</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Adapter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Estructural</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P-07</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Permite usar Potrero en la venta genérica; agrega traducción de tipo.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Adoptado.</w:t>
            </w:r>
            <w:r>
              <w:rPr>
                <w:rFonts w:eastAsia="Aptos"/>
                <w:b w:val="0"/>
                <w:i w:val="0"/>
                <w:color w:val="20262e"/>
                <w:sz w:val="15"/>
                <w:szCs w:val="22"/>
                <w:lang w:val="en-US" w:eastAsia="en-US" w:bidi="ar-SA"/>
              </w:rPr>
              <w:t xml:space="preserve">Evita mantener vender_res separado de la política genérica.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Facade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Estructural</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P-07</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Entrada única; agrega otra capa.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Descartado.</w:t>
            </w:r>
            <w:r>
              <w:rPr>
                <w:rFonts w:eastAsia="Aptos"/>
                <w:b w:val="0"/>
                <w:i w:val="0"/>
                <w:color w:val="20262e"/>
                <w:sz w:val="15"/>
                <w:szCs w:val="22"/>
                <w:lang w:val="en-US" w:eastAsia="en-US" w:bidi="ar-SA"/>
              </w:rPr>
              <w:t xml:space="preserve">Hacienda ya coordina y delega. Otra fachada duplicaría el rol y puede absorber negocio.</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Decorator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Estructural</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P-06</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Envolvería operaciones con permisos.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Descartado.</w:t>
            </w:r>
            <w:r>
              <w:rPr>
                <w:rFonts w:eastAsia="Aptos"/>
                <w:b w:val="0"/>
                <w:i w:val="0"/>
                <w:color w:val="20262e"/>
                <w:sz w:val="15"/>
                <w:szCs w:val="22"/>
                <w:lang w:val="en-US" w:eastAsia="en-US" w:bidi="ar-SA"/>
              </w:rPr>
              <w:t xml:space="preserve">Activar permisos cambia resultados autorizados por negocio, no un problema técnico solucionable ahora.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Observer</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Comportamiento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P-03</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Fija quién escucha y durante cuánto tiempo; agrega recolector y captura.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Adoptado.</w:t>
            </w:r>
            <w:r>
              <w:rPr>
                <w:rFonts w:eastAsia="Aptos"/>
                <w:b w:val="0"/>
                <w:i w:val="0"/>
                <w:color w:val="20262e"/>
                <w:sz w:val="15"/>
                <w:szCs w:val="22"/>
                <w:lang w:val="en-US" w:eastAsia="en-US" w:bidi="ar-SA"/>
              </w:rPr>
              <w:t xml:space="preserve">Reemplaza siete suscripciones que crecen durante el proceso.</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Strategy</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Comportamiento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P-02</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Extraería reglas por tipo; agrega jerarquía paralela.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Descartado.</w:t>
            </w:r>
            <w:r>
              <w:rPr>
                <w:rFonts w:eastAsia="Aptos"/>
                <w:b w:val="0"/>
                <w:i w:val="0"/>
                <w:color w:val="20262e"/>
                <w:sz w:val="15"/>
                <w:szCs w:val="22"/>
                <w:lang w:val="en-US" w:eastAsia="en-US" w:bidi="ar-SA"/>
              </w:rPr>
              <w:t xml:space="preserve">Res ya expresa esa variación mediante propiedades abstractas.</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Template Method</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Comportamiento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P-04</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Fuerza secuencia por herencia.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Descartado.</w:t>
            </w:r>
            <w:r>
              <w:rPr>
                <w:rFonts w:eastAsia="Aptos"/>
                <w:b w:val="0"/>
                <w:i w:val="0"/>
                <w:color w:val="20262e"/>
                <w:sz w:val="15"/>
                <w:szCs w:val="22"/>
                <w:lang w:val="en-US" w:eastAsia="en-US" w:bidi="ar-SA"/>
              </w:rPr>
              <w:t xml:space="preserve">Creación individual y por lote comparten poco; dejaría pasos vacíos.</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Visitor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Comportamiento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P-05</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Facilita operaciones nuevas, encarece tipos nuevos.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5"/>
                <w:szCs w:val="22"/>
                <w:lang w:val="en-US" w:eastAsia="en-US" w:bidi="ar-SA"/>
              </w:rPr>
              <w:t xml:space="preserve">Descartado.</w:t>
            </w:r>
            <w:r>
              <w:rPr>
                <w:rFonts w:eastAsia="Aptos"/>
                <w:b w:val="0"/>
                <w:i w:val="0"/>
                <w:color w:val="20262e"/>
                <w:sz w:val="15"/>
                <w:szCs w:val="22"/>
                <w:lang w:val="en-US" w:eastAsia="en-US" w:bidi="ar-SA"/>
              </w:rPr>
              <w:t xml:space="preserve">Optimiza el eje contrario: aquí cuesta agregar tipos de vacuna.</w:t>
            </w:r>
            <w:r>
              <w:rPr>
                <w:rFonts w:eastAsia="ＭＳ 明朝"/>
                <w:szCs w:val="22"/>
                <w:lang w:val="en-US" w:eastAsia="en-US" w:bidi="ar-SA"/>
              </w:rPr>
            </w:r>
          </w:p>
        </w:tc>
      </w:tr>
    </w:tbl>
    <w:p>
      <w:pPr>
        <w:pStyle w:val="742"/>
        <w:widowControl w:val="true"/>
        <w:pBdr/>
        <w:spacing w:after="40" w:before="0" w:line="252" w:lineRule="auto"/>
        <w:ind/>
        <w:jc w:val="both"/>
        <w:rPr/>
      </w:pPr>
      <w:r>
        <w:rPr>
          <w:rFonts w:eastAsia="Aptos"/>
          <w:b/>
          <w:i w:val="0"/>
          <w:color w:val="20262e"/>
          <w:sz w:val="19"/>
        </w:rPr>
        <w:t xml:space="preserve">Resultado:</w:t>
      </w:r>
      <w:r>
        <w:rPr>
          <w:rFonts w:eastAsia="Aptos"/>
          <w:b w:val="0"/>
          <w:i w:val="0"/>
          <w:color w:val="20262e"/>
          <w:sz w:val="19"/>
        </w:rPr>
        <w:t xml:space="preserve">12 patrones evaluados, 4 adoptados y 8 descartados. Se cumplen al menos dos candidatos por familia y más de dos descartes técnicos.</w:t>
      </w:r>
      <w:r>
        <w:br w:type="page" w:clear="all"/>
      </w:r>
      <w:r/>
    </w:p>
    <w:p>
      <w:pPr>
        <w:pStyle w:val="744"/>
        <w:keepNext w:val="true"/>
        <w:pBdr/>
        <w:spacing w:after="80" w:before="80" w:line="252" w:lineRule="auto"/>
        <w:ind/>
        <w:jc w:val="left"/>
        <w:rPr/>
      </w:pPr>
      <w:r/>
      <w:bookmarkStart w:id="3" w:name="__RefHeading___Toc3658_325822464"/>
      <w:r/>
      <w:bookmarkEnd w:id="3"/>
      <w:r>
        <w:rPr>
          <w:rFonts w:ascii="Aptos Display" w:hAnsi="Aptos Display" w:eastAsia="Aptos Display"/>
          <w:b/>
          <w:color w:val="2f75b5"/>
          <w:sz w:val="24"/>
        </w:rPr>
        <w:t xml:space="preserve">2.2 Bitácora de decisiones frente a la IA</w:t>
      </w:r>
      <w:r/>
    </w:p>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2720"/>
        <w:gridCol w:w="2720"/>
        <w:gridCol w:w="2720"/>
        <w:gridCol w:w="2720"/>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ID</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Consulta / propuesta</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Decisión del equipo</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Argumento propio y evidencia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B-01</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SC-3 no tenía productor de eventos clínicos.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Aceptamos.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RegistrarEvento solo aparecía en el arnés de verificación; sin formulario, la historia era solo una lista movida.</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B-02</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Registrar una vacuna también como evento clínico.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Rechazamos.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Duplica un hecho y pierde tipo, lote y fechas de vacuna. SC-3 pide eventos además de vacunas.</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B-03</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La aplicación tenía 22 errores en ventas.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Aceptamos diagnóstico; delimitamos alcance.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El baseline intacto tenía los mismos 22 errores. Se corrigió MVC, no Bib_Hacienda.</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B-04</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Adaptar IInventario&lt;Res&gt; a IInventario&lt;Producto&gt;.</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Aceptamos; ubicación propia.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El genérico es invariante por agregar y retirar. El Adapter vive en MVC porque el problema es de tipos.</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B-05</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El baseline era baseline-input-2026-08-31.</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Corregimos.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Ya contenía Factory, Builder y Observer. AS-IS real: 03-src/redisenado/HaciendaNEW/.</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B-06</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Hacienda.anadir_res_potrero elegía el subtipo.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Corregimos error propio.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Hacienda.cs:125-137 delega; el switch está en Potrero.anadir_res.</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B-07</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Priorizar por archivos × cercanía al Anexo B.</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Aceptamos con excepción.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P-06 puntúa 0, pero sus 219 líneas muertas tienen costo de lectura; se declara la excepción.</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B-08</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Strategy + Observer + Chain para SC-3.</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Corregimos decisión propia.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Strategy ya existe en Res; Chain activaría autorización y cambiaría comportamiento.</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B-09</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Tratar Adapter como arreglo de compilación.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Corregimos.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Está en código y TO-BE; omitirlo rompe correspondencia diagrama–código.</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B-10</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Añadir eventos clínicos a IPersistencia de biblioteca.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Corregimos.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Se creó IPersistenciaEventosClinicos en MVC para no ampliar Bib_Hacienda.</w:t>
            </w:r>
            <w:r>
              <w:rPr>
                <w:rFonts w:eastAsia="ＭＳ 明朝"/>
                <w:szCs w:val="22"/>
                <w:lang w:val="en-US" w:eastAsia="en-US" w:bidi="ar-SA"/>
              </w:rPr>
            </w:r>
          </w:p>
        </w:tc>
      </w:tr>
    </w:tbl>
    <w:p>
      <w:pPr>
        <w:pStyle w:val="742"/>
        <w:widowControl w:val="true"/>
        <w:pBdr/>
        <w:spacing w:after="40" w:before="0" w:line="252" w:lineRule="auto"/>
        <w:ind/>
        <w:jc w:val="both"/>
        <w:rPr/>
      </w:pPr>
      <w:r>
        <w:rPr>
          <w:rFonts w:eastAsia="Aptos"/>
          <w:b w:val="0"/>
          <w:i w:val="0"/>
          <w:color w:val="20262e"/>
          <w:sz w:val="19"/>
        </w:rPr>
        <w:t xml:space="preserve">La bitácora contiene aceptaciones, correcciones y rechazos. Las decisiones de Factory, Builder y Observer son de origen propio; Adapter fue una propuesta aceptada con ubicación y límite definidos por el equipo.</w:t>
      </w:r>
      <w:r>
        <w:br w:type="page" w:clear="all"/>
      </w:r>
      <w:r/>
    </w:p>
    <w:p>
      <w:pPr>
        <w:pStyle w:val="743"/>
        <w:keepNext w:val="true"/>
        <w:pBdr/>
        <w:spacing w:after="80" w:before="0" w:line="252" w:lineRule="auto"/>
        <w:ind/>
        <w:jc w:val="left"/>
        <w:rPr/>
      </w:pPr>
      <w:r/>
      <w:bookmarkStart w:id="4" w:name="__RefHeading___Toc3660_325822464"/>
      <w:r/>
      <w:bookmarkEnd w:id="4"/>
      <w:r>
        <w:rPr>
          <w:rFonts w:ascii="Aptos Display" w:hAnsi="Aptos Display" w:eastAsia="Aptos Display"/>
          <w:b/>
          <w:color w:val="17365d"/>
          <w:sz w:val="33"/>
        </w:rPr>
        <w:t xml:space="preserve">3. Diseño TO-BE</w:t>
      </w:r>
      <w:r/>
    </w:p>
    <w:p>
      <w:pPr>
        <w:pStyle w:val="744"/>
        <w:keepNext w:val="true"/>
        <w:pBdr/>
        <w:spacing w:after="80" w:before="80" w:line="252" w:lineRule="auto"/>
        <w:ind/>
        <w:jc w:val="left"/>
        <w:rPr/>
      </w:pPr>
      <w:r/>
      <w:bookmarkStart w:id="5" w:name="__RefHeading___Toc3662_325822464"/>
      <w:r/>
      <w:bookmarkEnd w:id="5"/>
      <w:r>
        <w:rPr>
          <w:rFonts w:ascii="Aptos Display" w:hAnsi="Aptos Display" w:eastAsia="Aptos Display"/>
          <w:b/>
          <w:color w:val="2f75b5"/>
          <w:sz w:val="24"/>
        </w:rPr>
        <w:t xml:space="preserve">3.1 Diagrama AS-IS: lo que sale o cambia</w:t>
      </w:r>
      <w:r/>
    </w:p>
    <w:tbl>
      <w:tblPr>
        <w:jc w:val="center"/>
        <w:tblInd w:w="0" w:type="dxa"/>
        <w:tblW w:w="10881" w:type="dxa"/>
        <w:tblCellMar>
          <w:left w:w="150" w:type="dxa"/>
          <w:top w:w="140" w:type="dxa"/>
          <w:right w:w="150" w:type="dxa"/>
          <w:bottom w:w="140" w:type="dxa"/>
        </w:tblCellMar>
        <w:tblBorders/>
        <w:tblLayout w:type="fixed"/>
        <w:tblLook w:val="04A0" w:firstRow="1" w:lastRow="0" w:firstColumn="1" w:lastColumn="0" w:noHBand="0" w:noVBand="1"/>
      </w:tblPr>
      <w:tblGrid>
        <w:gridCol w:w="10881"/>
      </w:tblGrid>
      <w:tr>
        <w:trPr/>
        <w:tc>
          <w:tcPr>
            <w:shd w:val="clear" w:color="auto" w:fill="eef5fa"/>
            <w:tcBorders>
              <w:top w:val="single" w:color="6b7d90" w:sz="4" w:space="0"/>
              <w:left w:val="single" w:color="6b7d90" w:sz="4" w:space="0"/>
              <w:bottom w:val="single" w:color="6b7d90" w:sz="4" w:space="0"/>
              <w:right w:val="single" w:color="6b7d90" w:sz="4" w:space="0"/>
            </w:tcBorders>
            <w:tcW w:w="10881" w:type="dxa"/>
            <w:vAlign w:val="center"/>
          </w:tcPr>
          <w:p>
            <w:pPr>
              <w:pStyle w:val="742"/>
              <w:pBdr/>
              <w:spacing w:after="0" w:before="0" w:line="252" w:lineRule="auto"/>
              <w:ind/>
              <w:jc w:val="center"/>
              <w:rPr/>
            </w:pPr>
            <w:r>
              <w:rPr>
                <w:rFonts w:eastAsia="Aptos"/>
                <w:b/>
                <w:i w:val="0"/>
                <w:color w:val="17365d"/>
                <w:sz w:val="18"/>
              </w:rPr>
              <w:t xml:space="preserve">INSERTAR CAPTURA DE LA CAPA AS-IS</w:t>
            </w:r>
            <w:r>
              <w:rPr>
                <w:rFonts w:eastAsia="Aptos"/>
                <w:b w:val="0"/>
                <w:i w:val="0"/>
                <w:color w:val="17365d"/>
                <w:sz w:val="18"/>
              </w:rPr>
              <w:t xml:space="preserve">Archivo editable: A3_D</w:t>
            </w:r>
            <w:r>
              <w:rPr>
                <w:rFonts w:eastAsia="Aptos"/>
                <w:b w:val="0"/>
                <w:i w:val="0"/>
                <w:color w:val="17365d"/>
                <w:sz w:val="18"/>
              </w:rPr>
              <w:t xml:space="preserve">iagrama_ASIS_TOBE.drawio Mostrar en rojo punteado: switches de creación de res, duplicación de CrearLote, suscripciones dentro de métodos y vender_res. Mostrar en negro: Res, Producto, Potrero, Hacienda, IInventario&lt;Producto&gt; y demás elementos conservados.</w:t>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tc>
      </w:tr>
    </w:tbl>
    <w:p>
      <w:pPr>
        <w:pStyle w:val="742"/>
        <w:widowControl w:val="true"/>
        <w:pBdr/>
        <w:spacing w:after="40" w:before="0" w:line="252" w:lineRule="auto"/>
        <w:ind/>
        <w:jc w:val="both"/>
        <w:rPr/>
      </w:pPr>
      <w:r>
        <w:rPr>
          <w:rFonts w:eastAsia="Aptos"/>
          <w:b/>
          <w:i w:val="0"/>
          <w:color w:val="20262e"/>
          <w:sz w:val="19"/>
        </w:rPr>
        <w:t xml:space="preserve">Lectura del recorte.</w:t>
      </w:r>
      <w:r>
        <w:rPr>
          <w:rFonts w:eastAsia="Aptos"/>
          <w:b w:val="0"/>
          <w:i w:val="0"/>
          <w:color w:val="20262e"/>
          <w:sz w:val="19"/>
        </w:rPr>
        <w:t xml:space="preserve">Potrero decide el subtipo y Persistenci</w:t>
      </w:r>
      <w:r>
        <w:rPr>
          <w:rFonts w:eastAsia="Aptos"/>
          <w:b w:val="0"/>
          <w:i w:val="0"/>
          <w:color w:val="20262e"/>
          <w:sz w:val="19"/>
        </w:rPr>
        <w:t xml:space="preserve">aService repite esa decisión. FabricadorVacunas contiene dos variantes de CrearLote. Los publishers se suscriben en operaciones que se ejecutan muchas veces. La venta de reses no puede pasar por el método genérico debido a la invariancia de IInventario&lt;T&gt;.</w:t>
      </w:r>
      <w:r/>
    </w:p>
    <w:p>
      <w:pPr>
        <w:pStyle w:val="742"/>
        <w:widowControl w:val="true"/>
        <w:pBdr/>
        <w:spacing w:after="40" w:before="0" w:line="252" w:lineRule="auto"/>
        <w:ind/>
        <w:jc w:val="both"/>
        <w:rPr/>
      </w:pPr>
      <w:r>
        <w:rPr>
          <w:rFonts w:eastAsia="Aptos"/>
          <w:b/>
          <w:i w:val="0"/>
          <w:color w:val="20262e"/>
          <w:sz w:val="19"/>
        </w:rPr>
        <w:t xml:space="preserve">Convención de capas.</w:t>
      </w:r>
      <w:r>
        <w:rPr>
          <w:rFonts w:eastAsia="Aptos"/>
          <w:b w:val="0"/>
          <w:i w:val="0"/>
          <w:color w:val="20262e"/>
          <w:sz w:val="19"/>
        </w:rPr>
        <w:t xml:space="preserve">La capa AS-IS se puede apagar o encender en el mismo archivo Draw.io. Las cajas y referencias se verificaron contra código; el diseño no agrega una arquitectura nueva ni cambia el comportamiento congelado.</w:t>
      </w:r>
      <w:r>
        <w:br w:type="page" w:clear="all"/>
      </w:r>
      <w:r/>
    </w:p>
    <w:p>
      <w:pPr>
        <w:pStyle w:val="744"/>
        <w:keepNext w:val="true"/>
        <w:pBdr/>
        <w:spacing w:after="80" w:before="0" w:line="252" w:lineRule="auto"/>
        <w:ind/>
        <w:jc w:val="left"/>
        <w:rPr/>
      </w:pPr>
      <w:r/>
      <w:bookmarkStart w:id="6" w:name="__RefHeading___Toc3664_325822464"/>
      <w:r/>
      <w:bookmarkEnd w:id="6"/>
      <w:r>
        <w:rPr>
          <w:rFonts w:ascii="Aptos Display" w:hAnsi="Aptos Display" w:eastAsia="Aptos Display"/>
          <w:b/>
          <w:color w:val="2f75b5"/>
          <w:sz w:val="24"/>
        </w:rPr>
        <w:t xml:space="preserve">3.1 Diagrama TO-BE: lo que entra y cómo se conecta</w:t>
      </w:r>
      <w:r/>
    </w:p>
    <w:tbl>
      <w:tblPr>
        <w:jc w:val="center"/>
        <w:tblInd w:w="0" w:type="dxa"/>
        <w:tblW w:w="10881" w:type="dxa"/>
        <w:tblCellMar>
          <w:left w:w="150" w:type="dxa"/>
          <w:top w:w="140" w:type="dxa"/>
          <w:right w:w="150" w:type="dxa"/>
          <w:bottom w:w="140" w:type="dxa"/>
        </w:tblCellMar>
        <w:tblBorders/>
        <w:tblLayout w:type="fixed"/>
        <w:tblLook w:val="04A0" w:firstRow="1" w:lastRow="0" w:firstColumn="1" w:lastColumn="0" w:noHBand="0" w:noVBand="1"/>
      </w:tblPr>
      <w:tblGrid>
        <w:gridCol w:w="10881"/>
      </w:tblGrid>
      <w:tr>
        <w:trPr/>
        <w:tc>
          <w:tcPr>
            <w:shd w:val="clear" w:color="auto" w:fill="eef5fa"/>
            <w:tcBorders>
              <w:top w:val="single" w:color="6b7d90" w:sz="4" w:space="0"/>
              <w:left w:val="single" w:color="6b7d90" w:sz="4" w:space="0"/>
              <w:bottom w:val="single" w:color="6b7d90" w:sz="4" w:space="0"/>
              <w:right w:val="single" w:color="6b7d90" w:sz="4" w:space="0"/>
            </w:tcBorders>
            <w:tcW w:w="10881" w:type="dxa"/>
            <w:vAlign w:val="center"/>
          </w:tcPr>
          <w:p>
            <w:pPr>
              <w:pStyle w:val="742"/>
              <w:pBdr/>
              <w:spacing w:after="0" w:before="0" w:line="252" w:lineRule="auto"/>
              <w:ind/>
              <w:jc w:val="center"/>
              <w:rPr/>
            </w:pPr>
            <w:r>
              <w:rPr>
                <w:rFonts w:eastAsia="Aptos"/>
                <w:b/>
                <w:i w:val="0"/>
                <w:color w:val="17365d"/>
                <w:sz w:val="18"/>
              </w:rPr>
              <w:t xml:space="preserve">INSERTAR CAPTURA DE LAS CAPAS AS-IS + TO-BE</w:t>
            </w:r>
            <w:r>
              <w:rPr>
                <w:rFonts w:eastAsia="Aptos"/>
                <w:b w:val="0"/>
                <w:i w:val="0"/>
                <w:color w:val="17365d"/>
                <w:sz w:val="18"/>
              </w:rPr>
              <w:t xml:space="preserve">Azul: Factory Method · Verde: Builder · Amarillo: Observer · Naranja: Adapter · Morado: historia clínica de SC-3 · Negro: se conserva.</w:t>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p>
            <w:pPr>
              <w:pStyle w:val="742"/>
              <w:pBdr/>
              <w:spacing w:after="0" w:before="0" w:line="252" w:lineRule="auto"/>
              <w:ind/>
              <w:jc w:val="left"/>
              <w:rPr/>
            </w:pPr>
            <w:r/>
            <w:r/>
          </w:p>
        </w:tc>
      </w:tr>
    </w:tbl>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3627"/>
        <w:gridCol w:w="3627"/>
        <w:gridCol w:w="3627"/>
      </w:tblGrid>
      <w:tr>
        <w:trPr>
          <w:cantSplit/>
        </w:trPr>
        <w:tc>
          <w:tcPr>
            <w:shd w:val="clear" w:color="auto" w:fill="17365d"/>
            <w:tcBorders>
              <w:top w:val="single" w:color="9aa8b5" w:sz="4" w:space="0"/>
              <w:left w:val="single" w:color="9aa8b5" w:sz="4" w:space="0"/>
              <w:bottom w:val="single" w:color="9aa8b5" w:sz="4" w:space="0"/>
              <w:right w:val="single" w:color="9aa8b5" w:sz="4" w:space="0"/>
            </w:tcBorders>
            <w:tcW w:w="362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Patrón</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362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Participantes que debe mostrar el diagrama</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362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Relación central</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Factory Method</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ICreadorRes (Creator), tres ConcreteCreator y CatalogoCreadoresRes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Hacienda y persistencia preguntan al catálogo; Program.cs:74-78 registra creadores.</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Builder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IVacunaBuilder, BuilderBacteriana, BuilderViva, FabricadorVacunas (Director)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El Director conserva la secuencia y cada builder aporta la variante.</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Observer</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IObservadorMensaje, RecolectorMensajes, CapturaMensajes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Hacienda.cs:84-86 concentra tres suscripciones al recolector.</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Adapter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InventarioPotrero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ResService envuelve el potrero antes de invocar Hacienda.vender.</w:t>
            </w:r>
            <w:r>
              <w:rPr>
                <w:rFonts w:eastAsia="ＭＳ 明朝"/>
                <w:szCs w:val="22"/>
                <w:lang w:val="en-US" w:eastAsia="en-US" w:bidi="ar-SA"/>
              </w:rPr>
            </w:r>
          </w:p>
        </w:tc>
      </w:tr>
    </w:tbl>
    <w:p>
      <w:pPr>
        <w:pStyle w:val="742"/>
        <w:widowControl w:val="true"/>
        <w:pBdr/>
        <w:spacing w:after="40" w:before="0" w:line="252" w:lineRule="auto"/>
        <w:ind/>
        <w:jc w:val="both"/>
        <w:rPr/>
      </w:pPr>
      <w:r>
        <w:rPr>
          <w:rFonts w:eastAsia="Aptos"/>
          <w:b/>
          <w:i w:val="0"/>
          <w:color w:val="20262e"/>
          <w:sz w:val="19"/>
        </w:rPr>
        <w:t xml:space="preserve">Restricciones visibles.</w:t>
      </w:r>
      <w:r>
        <w:rPr>
          <w:rFonts w:eastAsia="Aptos"/>
          <w:b w:val="0"/>
          <w:i w:val="0"/>
          <w:color w:val="20262e"/>
          <w:sz w:val="19"/>
        </w:rPr>
        <w:t xml:space="preserve">El catálogo pregunta AplicaA(edad), no usa condicional creciente. El Builder preserva el literal {nombre}. Los publishers sin observador siguen sin conectarse porque agregar mensajes a la salida sería un cambio observable no autorizado.</w:t>
      </w:r>
      <w:r>
        <w:br w:type="page" w:clear="all"/>
      </w:r>
      <w:r/>
    </w:p>
    <w:p>
      <w:pPr>
        <w:pStyle w:val="744"/>
        <w:keepNext w:val="true"/>
        <w:pBdr/>
        <w:spacing w:after="80" w:before="0" w:line="252" w:lineRule="auto"/>
        <w:ind/>
        <w:jc w:val="left"/>
        <w:rPr/>
      </w:pPr>
      <w:r/>
      <w:bookmarkStart w:id="7" w:name="__RefHeading___Toc3666_325822464"/>
      <w:r/>
      <w:bookmarkEnd w:id="7"/>
      <w:r>
        <w:rPr>
          <w:rFonts w:ascii="Aptos Display" w:hAnsi="Aptos Display" w:eastAsia="Aptos Display"/>
          <w:b/>
          <w:color w:val="2f75b5"/>
          <w:sz w:val="24"/>
        </w:rPr>
        <w:t xml:space="preserve">3.2 Tabla de cambio estructural</w:t>
      </w:r>
      <w:r/>
    </w:p>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2176"/>
        <w:gridCol w:w="2176"/>
        <w:gridCol w:w="2176"/>
        <w:gridCol w:w="2176"/>
        <w:gridCol w:w="2177"/>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2176"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ID</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176"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Elemento</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176"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Estado</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176"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Antes</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17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Ahora / reconexión</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E-01</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Potrero.anadir_res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Se transforma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Elegía subtipo con dos switches.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Recibe Res creada; Hacienda delega al catálogo.</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E-02–04</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ICreadorRes, creadores, catálogo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Entran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No existían.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El catálogo resuelve capacidad; Program y persistencia lo consumen.</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E-05</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Switches de PersistenciaService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Se transforma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Reconstruían subtipo y tenían fallback silencioso.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Piden creador al catálogo; fallback legacy se conserva.</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E-06</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FabricadorVacunas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Se transforma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Dos CrearLote duplicados.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Director de secuencia común; conserva sobrecargas públicas.</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E-07–08</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Builder y builders concretos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Entran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No existían.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Cada variante construye y aporta sus textos.</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E-10</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Literal de lote bacteriano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Se transforma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Error escondido en copia.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NombreEnResumenDeLote devuelve {nombre} a propósito.</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E-11</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Suscripciones dentro de métodos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Sale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Siete += sin liberación.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Tres suscripciones suben al constructor de Hacienda.</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E-12–14</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Observador, recolector, captura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Entran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Lambdas locales.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Publishers notifican al recolector durante una captura.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E-15</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Publishers activos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Se transforma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Emitían a lambdas de cada operación.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Notifican al recolector sin alterar orden.</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E-16</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Hacienda.vender_res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Sale</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Ruta exclusiva para reses.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ResService usa la política genérica.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E-17</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InventarioPotrero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Entra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No existía puente de tipos.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Traduce IInventario&lt;Res&gt; a IInventario&lt;Producto&gt;.</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E-19</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ResService.Vender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Se transforma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Llamaba vender_res.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Construye el Adapter e invoca vender.</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E-20–25</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Historia clínica SC-3</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Entran / se transforman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6"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Solo lista de vacunas.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17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HistoriaClinica, EventoClinico y puerto MVC conservan vacunas y agregan eventos.</w:t>
            </w:r>
            <w:r>
              <w:rPr>
                <w:rFonts w:eastAsia="ＭＳ 明朝"/>
                <w:szCs w:val="22"/>
                <w:lang w:val="en-US" w:eastAsia="en-US" w:bidi="ar-SA"/>
              </w:rPr>
            </w:r>
          </w:p>
        </w:tc>
      </w:tr>
    </w:tbl>
    <w:p>
      <w:pPr>
        <w:pStyle w:val="744"/>
        <w:keepNext w:val="true"/>
        <w:pBdr/>
        <w:spacing w:after="80" w:before="80" w:line="252" w:lineRule="auto"/>
        <w:ind/>
        <w:jc w:val="left"/>
        <w:rPr/>
      </w:pPr>
      <w:r>
        <w:br w:type="page" w:clear="all"/>
      </w:r>
      <w:bookmarkStart w:id="8" w:name="__RefHeading___Toc3668_325822464"/>
      <w:r/>
      <w:bookmarkEnd w:id="8"/>
      <w:r>
        <w:rPr>
          <w:rFonts w:ascii="Aptos Display" w:hAnsi="Aptos Display" w:eastAsia="Aptos Display"/>
          <w:b/>
          <w:color w:val="2f75b5"/>
          <w:sz w:val="24"/>
        </w:rPr>
        <w:t xml:space="preserve">3.3 Ficha 1 - Factory Method</w:t>
      </w:r>
      <w:r/>
    </w:p>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5440"/>
        <w:gridCol w:w="5440"/>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544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Campo</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544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Evidencia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Patrón y dolor</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7"/>
                <w:szCs w:val="22"/>
                <w:lang w:val="en-US" w:eastAsia="en-US" w:bidi="ar-SA"/>
              </w:rPr>
              <w:t xml:space="preserve">Factory Method · P-01.</w:t>
            </w:r>
            <w:r>
              <w:rPr>
                <w:rFonts w:eastAsia="Aptos"/>
                <w:b w:val="0"/>
                <w:i w:val="0"/>
                <w:color w:val="20262e"/>
                <w:sz w:val="17"/>
                <w:szCs w:val="22"/>
                <w:lang w:val="en-US" w:eastAsia="en-US" w:bidi="ar-SA"/>
              </w:rPr>
              <w:t xml:space="preserve">Potrero.cs:53,90-101 y PersistenciaService.cs:512-526,571-574 repiten la elección de subtipo.</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Alternativas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7"/>
                <w:szCs w:val="22"/>
                <w:lang w:val="en-US" w:eastAsia="en-US" w:bidi="ar-SA"/>
              </w:rPr>
              <w:t xml:space="preserve">No hacer nada:</w:t>
            </w:r>
            <w:r>
              <w:rPr>
                <w:rFonts w:eastAsia="Aptos"/>
                <w:b w:val="0"/>
                <w:i w:val="0"/>
                <w:color w:val="20262e"/>
                <w:sz w:val="17"/>
                <w:szCs w:val="22"/>
                <w:lang w:val="en-US" w:eastAsia="en-US" w:bidi="ar-SA"/>
              </w:rPr>
              <w:t xml:space="preserve">cuatro decisiones se sincronizan a mano.</w:t>
            </w:r>
            <w:r>
              <w:rPr>
                <w:rFonts w:eastAsia="Aptos"/>
                <w:b/>
                <w:i w:val="0"/>
                <w:color w:val="20262e"/>
                <w:sz w:val="17"/>
                <w:szCs w:val="22"/>
                <w:lang w:val="en-US" w:eastAsia="en-US" w:bidi="ar-SA"/>
              </w:rPr>
              <w:t xml:space="preserve">Abstract Factory:</w:t>
            </w:r>
            <w:r>
              <w:rPr>
                <w:rFonts w:eastAsia="Aptos"/>
                <w:b w:val="0"/>
                <w:i w:val="0"/>
                <w:color w:val="20262e"/>
                <w:sz w:val="17"/>
                <w:szCs w:val="22"/>
                <w:lang w:val="en-US" w:eastAsia="en-US" w:bidi="ar-SA"/>
              </w:rPr>
              <w:t xml:space="preserve">no hay familia res–vacuna.</w:t>
            </w:r>
            <w:r>
              <w:rPr>
                <w:rFonts w:eastAsia="Aptos"/>
                <w:b/>
                <w:i w:val="0"/>
                <w:color w:val="20262e"/>
                <w:sz w:val="17"/>
                <w:szCs w:val="22"/>
                <w:lang w:val="en-US" w:eastAsia="en-US" w:bidi="ar-SA"/>
              </w:rPr>
              <w:t xml:space="preserve">Fábrica con switch:</w:t>
            </w:r>
            <w:r>
              <w:rPr>
                <w:rFonts w:eastAsia="Aptos"/>
                <w:b w:val="0"/>
                <w:i w:val="0"/>
                <w:color w:val="20262e"/>
                <w:sz w:val="17"/>
                <w:szCs w:val="22"/>
                <w:lang w:val="en-US" w:eastAsia="en-US" w:bidi="ar-SA"/>
              </w:rPr>
              <w:t xml:space="preserve">movería el mismo condicional.</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Sale / entra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Salen switches de alta y recarga. Entran ICreadorRes, CreadorTernero, CreadorCebon, CreadorNovillo y CatalogoCreadoresRes.</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Relación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Program.cs:74-78 construye el catálogo. Hacienda y persistencia lo usan. El potrero del Adapter contiene reses creadas aquí.</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Impacto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5 clases creadas; 4 modificadas: Hacienda, Potrero, PersistenciaService, Program. SC-2 puede crear reses con chip por el mismo catálogo.</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Costo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Más clases y un salto de indirección: para saber el subtipo se abre el creador.</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Origen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Idea propia; B-08 y B-10 documentan la corrección de Strategy y Chain.</w:t>
            </w:r>
            <w:r>
              <w:rPr>
                <w:rFonts w:eastAsia="ＭＳ 明朝"/>
                <w:szCs w:val="22"/>
                <w:lang w:val="en-US" w:eastAsia="en-US" w:bidi="ar-SA"/>
              </w:rPr>
            </w:r>
          </w:p>
        </w:tc>
      </w:tr>
    </w:tbl>
    <w:p>
      <w:pPr>
        <w:pStyle w:val="744"/>
        <w:keepNext w:val="true"/>
        <w:pBdr/>
        <w:spacing w:after="80" w:before="80" w:line="252" w:lineRule="auto"/>
        <w:ind/>
        <w:jc w:val="left"/>
        <w:rPr/>
      </w:pPr>
      <w:r/>
      <w:bookmarkStart w:id="9" w:name="__RefHeading___Toc3670_325822464"/>
      <w:r/>
      <w:bookmarkEnd w:id="9"/>
      <w:r>
        <w:rPr>
          <w:rFonts w:ascii="Aptos Display" w:hAnsi="Aptos Display" w:eastAsia="Aptos Display"/>
          <w:b/>
          <w:color w:val="2f75b5"/>
          <w:sz w:val="24"/>
        </w:rPr>
        <w:t xml:space="preserve">3.3 Ficha 2 - Builder</w:t>
      </w:r>
      <w:r/>
    </w:p>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5440"/>
        <w:gridCol w:w="5440"/>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544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Campo</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544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Evidencia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Patrón y dolor</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7"/>
                <w:szCs w:val="22"/>
                <w:lang w:val="en-US" w:eastAsia="en-US" w:bidi="ar-SA"/>
              </w:rPr>
              <w:t xml:space="preserve">Builder · P-04.</w:t>
            </w:r>
            <w:r>
              <w:rPr>
                <w:rFonts w:eastAsia="Aptos"/>
                <w:b w:val="0"/>
                <w:i w:val="0"/>
                <w:color w:val="20262e"/>
                <w:sz w:val="17"/>
                <w:szCs w:val="22"/>
                <w:lang w:val="en-US" w:eastAsia="en-US" w:bidi="ar-SA"/>
              </w:rPr>
              <w:t xml:space="preserve">FabricadorVacunas.cs:60,98 duplica CrearLote; :86 contiene un literal observable divergente.</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Alternativas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7"/>
                <w:szCs w:val="22"/>
                <w:lang w:val="en-US" w:eastAsia="en-US" w:bidi="ar-SA"/>
              </w:rPr>
              <w:t xml:space="preserve">No hacer nada:</w:t>
            </w:r>
            <w:r>
              <w:rPr>
                <w:rFonts w:eastAsia="Aptos"/>
                <w:b w:val="0"/>
                <w:i w:val="0"/>
                <w:color w:val="20262e"/>
                <w:sz w:val="17"/>
                <w:szCs w:val="22"/>
                <w:lang w:val="en-US" w:eastAsia="en-US" w:bidi="ar-SA"/>
              </w:rPr>
              <w:t xml:space="preserve">mantiene la divergencia.</w:t>
            </w:r>
            <w:r>
              <w:rPr>
                <w:rFonts w:eastAsia="Aptos"/>
                <w:b/>
                <w:i w:val="0"/>
                <w:color w:val="20262e"/>
                <w:sz w:val="17"/>
                <w:szCs w:val="22"/>
                <w:lang w:val="en-US" w:eastAsia="en-US" w:bidi="ar-SA"/>
              </w:rPr>
              <w:t xml:space="preserve">Prototype:</w:t>
            </w:r>
            <w:r>
              <w:rPr>
                <w:rFonts w:eastAsia="Aptos"/>
                <w:b w:val="0"/>
                <w:i w:val="0"/>
                <w:color w:val="20262e"/>
                <w:sz w:val="17"/>
                <w:szCs w:val="22"/>
                <w:lang w:val="en-US" w:eastAsia="en-US" w:bidi="ar-SA"/>
              </w:rPr>
              <w:t xml:space="preserve">cubre solo el bucle de lote.</w:t>
            </w:r>
            <w:r>
              <w:rPr>
                <w:rFonts w:eastAsia="Aptos"/>
                <w:b/>
                <w:i w:val="0"/>
                <w:color w:val="20262e"/>
                <w:sz w:val="17"/>
                <w:szCs w:val="22"/>
                <w:lang w:val="en-US" w:eastAsia="en-US" w:bidi="ar-SA"/>
              </w:rPr>
              <w:t xml:space="preserve">Template Method:</w:t>
            </w:r>
            <w:r>
              <w:rPr>
                <w:rFonts w:eastAsia="Aptos"/>
                <w:b w:val="0"/>
                <w:i w:val="0"/>
                <w:color w:val="20262e"/>
                <w:sz w:val="17"/>
                <w:szCs w:val="22"/>
                <w:lang w:val="en-US" w:eastAsia="en-US" w:bidi="ar-SA"/>
              </w:rPr>
              <w:t xml:space="preserve">forzaría pasos vacíos entre creación individual y por lote.</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Sale / entra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Sale el cuerpo duplicado. Entran IVacunaBuilder, BuilderBacteriana, BuilderViva; FabricadorVacunas queda como Director.</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Relación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El Director crea builders desde sus cuatro sobrecargas de compatibilidad y los consume internamente. No depende de los otros patrones.</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Impacto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3 clases creadas; 1 modificada. SC-3 registra vacunas dentro de la historia clínica; un tipo nuevo reutiliza la secuencia.</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Costo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Nuevo contrato y más indirección. ICreacionVacuna aún tiene cuatro firmas: deuda declarada.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Origen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Idea propia. B-09 documenta que el literal {nombre} se conserva, no se corrige.</w:t>
            </w:r>
            <w:r>
              <w:rPr>
                <w:rFonts w:eastAsia="ＭＳ 明朝"/>
                <w:szCs w:val="22"/>
                <w:lang w:val="en-US" w:eastAsia="en-US" w:bidi="ar-SA"/>
              </w:rPr>
            </w:r>
          </w:p>
        </w:tc>
      </w:tr>
    </w:tbl>
    <w:p>
      <w:pPr>
        <w:pStyle w:val="744"/>
        <w:keepNext w:val="true"/>
        <w:pBdr/>
        <w:spacing w:after="80" w:before="80" w:line="252" w:lineRule="auto"/>
        <w:ind/>
        <w:jc w:val="left"/>
        <w:rPr/>
      </w:pPr>
      <w:r/>
      <w:bookmarkStart w:id="10" w:name="__RefHeading___Toc3672_325822464"/>
      <w:r/>
      <w:bookmarkEnd w:id="10"/>
      <w:r>
        <w:rPr>
          <w:rFonts w:ascii="Aptos Display" w:hAnsi="Aptos Display" w:eastAsia="Aptos Display"/>
          <w:b/>
          <w:color w:val="2f75b5"/>
          <w:sz w:val="24"/>
        </w:rPr>
        <w:t xml:space="preserve">3.3 Ficha 3 - Observer</w:t>
      </w:r>
      <w:r/>
    </w:p>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5440"/>
        <w:gridCol w:w="5440"/>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544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Campo</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544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Evidencia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Patrón y dolor</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7"/>
                <w:szCs w:val="22"/>
                <w:lang w:val="en-US" w:eastAsia="en-US" w:bidi="ar-SA"/>
              </w:rPr>
              <w:t xml:space="preserve">Observer · P-03.</w:t>
            </w:r>
            <w:r>
              <w:rPr>
                <w:rFonts w:eastAsia="Aptos"/>
                <w:b w:val="0"/>
                <w:i w:val="0"/>
                <w:color w:val="20262e"/>
                <w:sz w:val="17"/>
                <w:szCs w:val="22"/>
                <w:lang w:val="en-US" w:eastAsia="en-US" w:bidi="ar-SA"/>
              </w:rPr>
              <w:t xml:space="preserve">Siete += en Potrero.cs y Hacienda.cs quedan vivos mientras Hacienda es singleton.</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Alternativas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7"/>
                <w:szCs w:val="22"/>
                <w:lang w:val="en-US" w:eastAsia="en-US" w:bidi="ar-SA"/>
              </w:rPr>
              <w:t xml:space="preserve">No hacer nada:</w:t>
            </w:r>
            <w:r>
              <w:rPr>
                <w:rFonts w:eastAsia="Aptos"/>
                <w:b w:val="0"/>
                <w:i w:val="0"/>
                <w:color w:val="20262e"/>
                <w:sz w:val="17"/>
                <w:szCs w:val="22"/>
                <w:lang w:val="en-US" w:eastAsia="en-US" w:bidi="ar-SA"/>
              </w:rPr>
              <w:t xml:space="preserve">handlers crecen sin límite.</w:t>
            </w:r>
            <w:r>
              <w:rPr>
                <w:rFonts w:eastAsia="Aptos"/>
                <w:b/>
                <w:i w:val="0"/>
                <w:color w:val="20262e"/>
                <w:sz w:val="17"/>
                <w:szCs w:val="22"/>
                <w:lang w:val="en-US" w:eastAsia="en-US" w:bidi="ar-SA"/>
              </w:rPr>
              <w:t xml:space="preserve">Desuscribir al final:</w:t>
            </w:r>
            <w:r>
              <w:rPr>
                <w:rFonts w:eastAsia="Aptos"/>
                <w:b w:val="0"/>
                <w:i w:val="0"/>
                <w:color w:val="20262e"/>
                <w:sz w:val="17"/>
                <w:szCs w:val="22"/>
                <w:lang w:val="en-US" w:eastAsia="en-US" w:bidi="ar-SA"/>
              </w:rPr>
              <w:t xml:space="preserve">requiere pares +=/-= y try/finally.</w:t>
            </w:r>
            <w:r>
              <w:rPr>
                <w:rFonts w:eastAsia="Aptos"/>
                <w:b/>
                <w:i w:val="0"/>
                <w:color w:val="20262e"/>
                <w:sz w:val="17"/>
                <w:szCs w:val="22"/>
                <w:lang w:val="en-US" w:eastAsia="en-US" w:bidi="ar-SA"/>
              </w:rPr>
              <w:t xml:space="preserve">Bus Singleton:</w:t>
            </w:r>
            <w:r>
              <w:rPr>
                <w:rFonts w:eastAsia="Aptos"/>
                <w:b w:val="0"/>
                <w:i w:val="0"/>
                <w:color w:val="20262e"/>
                <w:sz w:val="17"/>
                <w:szCs w:val="22"/>
                <w:lang w:val="en-US" w:eastAsia="en-US" w:bidi="ar-SA"/>
              </w:rPr>
              <w:t xml:space="preserve">mete estado global y dificulta pruebas.</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Sale / entra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Salen siete suscripciones locales. Entran IObservadorMensaje, RecolectorMensajes y CapturaMensajes; quedan tres suscripciones en Hacienda.cs:84-86.</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Relación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Hacienda.cs:52 construye recolector. Cada operación abre una captura. Los publishers de potrero sin observador permanecen así para no sumar mensajes.</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Impacto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3 clases creadas; 2 modificadas: Hacienda, Potrero. SC-2 agrega aviso de posición suscribiendo un observador, sin modificar publishers existentes.</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Costo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Un aviso fuera de captura se descarta en silencio; hay que entender la duración de la captura para depurar.</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Origen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544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Idea propia, contrastada en B-08.</w:t>
            </w:r>
            <w:r>
              <w:rPr>
                <w:rFonts w:eastAsia="ＭＳ 明朝"/>
                <w:szCs w:val="22"/>
                <w:lang w:val="en-US" w:eastAsia="en-US" w:bidi="ar-SA"/>
              </w:rPr>
            </w:r>
          </w:p>
        </w:tc>
      </w:tr>
    </w:tbl>
    <w:p>
      <w:pPr>
        <w:pStyle w:val="743"/>
        <w:keepNext w:val="true"/>
        <w:pBdr/>
        <w:spacing w:after="80" w:before="80" w:line="252" w:lineRule="auto"/>
        <w:ind/>
        <w:jc w:val="left"/>
        <w:rPr/>
      </w:pPr>
      <w:r>
        <w:br w:type="page" w:clear="all"/>
      </w:r>
      <w:bookmarkStart w:id="12" w:name="__RefHeading___Toc3676_325822464"/>
      <w:r/>
      <w:bookmarkEnd w:id="12"/>
      <w:r>
        <w:rPr>
          <w:rFonts w:ascii="Aptos Display" w:hAnsi="Aptos Display" w:eastAsia="Aptos Display"/>
          <w:b/>
          <w:color w:val="17365d"/>
          <w:sz w:val="33"/>
        </w:rPr>
        <w:t xml:space="preserve">4. Verificación de SOLID y preservación del comportamiento</w:t>
      </w:r>
      <w:r/>
    </w:p>
    <w:tbl>
      <w:tblPr>
        <w:tblStyle w:val="818"/>
        <w:jc w:val="center"/>
        <w:tblInd w:w="0" w:type="dxa"/>
        <w:tblW w:w="10878" w:type="dxa"/>
        <w:tblCellMar>
          <w:left w:w="55" w:type="dxa"/>
          <w:top w:w="45" w:type="dxa"/>
          <w:right w:w="55" w:type="dxa"/>
          <w:bottom w:w="45" w:type="dxa"/>
        </w:tblCellMar>
        <w:tblBorders/>
        <w:tblLayout w:type="fixed"/>
        <w:tblLook w:val="04A0" w:firstRow="1" w:lastRow="0" w:firstColumn="1" w:lastColumn="0" w:noHBand="0" w:noVBand="1"/>
      </w:tblPr>
      <w:tblGrid>
        <w:gridCol w:w="1813"/>
        <w:gridCol w:w="1812"/>
        <w:gridCol w:w="1814"/>
        <w:gridCol w:w="1813"/>
        <w:gridCol w:w="1812"/>
        <w:gridCol w:w="1813"/>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1813"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Patrón</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812"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SRP</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814"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OCP</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813"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LSP</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812"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ISP</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813"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DIP</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Factory Method</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un creador por categoría.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registro sin switch.</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Neutro.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Neutro.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clientes dependen de ICreadorRes.</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Builder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secuencia ≠ variante.</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nuevo builder.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Neutro.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contrato del Director.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Director usa interfaz.</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Observer</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publisher ≠ recolección.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nuevo observador se suscribe.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Neutro.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solo Recibir.</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IObservadorMensaje.</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Adapter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traducción fuera del dominio.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una ruta de venta.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i w:val="0"/>
                <w:color w:val="20262e"/>
                <w:sz w:val="14"/>
                <w:szCs w:val="22"/>
                <w:lang w:val="en-US" w:eastAsia="en-US" w:bidi="ar-SA"/>
              </w:rPr>
              <w:t xml:space="preserve">Tensionado pero compensado:</w:t>
            </w:r>
            <w:r>
              <w:rPr>
                <w:rFonts w:eastAsia="Aptos"/>
                <w:b w:val="0"/>
                <w:i w:val="0"/>
                <w:color w:val="20262e"/>
                <w:sz w:val="14"/>
                <w:szCs w:val="22"/>
                <w:lang w:val="en-US" w:eastAsia="en-US" w:bidi="ar-SA"/>
              </w:rPr>
              <w:t xml:space="preserve">tipo se valida en runtime.</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Neutro.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81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Refuerza: venta recibe IInventario&lt;Producto&gt;.</w:t>
            </w:r>
            <w:r>
              <w:rPr>
                <w:rFonts w:eastAsia="ＭＳ 明朝"/>
                <w:szCs w:val="22"/>
                <w:lang w:val="en-US" w:eastAsia="en-US" w:bidi="ar-SA"/>
              </w:rPr>
            </w:r>
          </w:p>
        </w:tc>
      </w:tr>
    </w:tbl>
    <w:p>
      <w:pPr>
        <w:pStyle w:val="742"/>
        <w:widowControl w:val="true"/>
        <w:pBdr/>
        <w:spacing w:after="40" w:before="0" w:line="252" w:lineRule="auto"/>
        <w:ind/>
        <w:jc w:val="both"/>
        <w:rPr/>
      </w:pPr>
      <w:r>
        <w:rPr>
          <w:rFonts w:eastAsia="Aptos"/>
          <w:b w:val="0"/>
          <w:i w:val="0"/>
          <w:color w:val="20262e"/>
          <w:sz w:val="19"/>
        </w:rPr>
        <w:t xml:space="preserve">La tensión de LSP del Adapter está declara</w:t>
      </w:r>
      <w:r>
        <w:rPr>
          <w:rFonts w:eastAsia="Aptos"/>
          <w:b w:val="0"/>
          <w:i w:val="0"/>
          <w:color w:val="20262e"/>
          <w:sz w:val="19"/>
        </w:rPr>
        <w:t xml:space="preserve">da: acepta el contrato de productos, pero solo traduce reses. Se compensa construyéndolo en un único punto (ResService.cs:130) y manteniendo la señal visible de R-03. No se usa Singleton como patrón: la vida de Hacienda se decide en la raíz de composición.</w:t>
      </w:r>
      <w:r/>
    </w:p>
    <w:p>
      <w:pPr>
        <w:pStyle w:val="745"/>
        <w:keepNext w:val="true"/>
        <w:pBdr/>
        <w:spacing w:after="80" w:before="80" w:line="252" w:lineRule="auto"/>
        <w:ind/>
        <w:jc w:val="left"/>
        <w:rPr/>
      </w:pPr>
      <w:r>
        <w:rPr>
          <w:rFonts w:ascii="Aptos Display" w:hAnsi="Aptos Display" w:eastAsia="Aptos Display"/>
          <w:b/>
          <w:color w:val="17365d"/>
          <w:sz w:val="21"/>
        </w:rPr>
        <w:t xml:space="preserve">Evidencia antes / después</w:t>
      </w:r>
      <w:r/>
    </w:p>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2720"/>
        <w:gridCol w:w="2720"/>
        <w:gridCol w:w="2720"/>
        <w:gridCol w:w="2720"/>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Evidencia</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AS-IS</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TO-BE</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Resultado reportado</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Verificador ejecutable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Casos de regresión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Misma suite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92 controles automáticos.</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Caracterización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SALIDA-ASIS.txt</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SALIDA-TOBE.txt</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El diff solo muestra C03, C04 y C18.</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Lote bacteriano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 Nombre: {nombre}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 Nombre: {nombre}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Literal preservado a propósito.</w:t>
            </w:r>
            <w:r>
              <w:rPr>
                <w:rFonts w:eastAsia="ＭＳ 明朝"/>
                <w:szCs w:val="22"/>
                <w:lang w:val="en-US" w:eastAsia="en-US" w:bidi="ar-SA"/>
              </w:rPr>
            </w:r>
          </w:p>
        </w:tc>
      </w:tr>
    </w:tbl>
    <w:p>
      <w:pPr>
        <w:pStyle w:val="742"/>
        <w:widowControl w:val="true"/>
        <w:pBdr/>
        <w:spacing w:after="40" w:before="0" w:line="252" w:lineRule="auto"/>
        <w:ind/>
        <w:jc w:val="both"/>
        <w:rPr/>
      </w:pPr>
      <w:r>
        <w:rPr>
          <w:rFonts w:eastAsia="Aptos"/>
          <w:b/>
          <w:i w:val="0"/>
          <w:color w:val="20262e"/>
          <w:sz w:val="19"/>
        </w:rPr>
        <w:t xml:space="preserve">Límite de evidencia:</w:t>
      </w:r>
      <w:r>
        <w:rPr>
          <w:rFonts w:eastAsia="Aptos"/>
          <w:b w:val="0"/>
          <w:i w:val="0"/>
          <w:color w:val="20262e"/>
          <w:sz w:val="19"/>
        </w:rPr>
        <w:t xml:space="preserve">los Markdown no incluyen las salidas completas ni los cuatro casos nuevos individualizados. Esta página deja el espacio para añadir las capturas o la tabla de comparación que se ejecute antes de entregar.</w:t>
      </w:r>
      <w:r/>
      <w:r/>
    </w:p>
    <w:p w14:paraId="15895CEC">
      <w:pPr>
        <w:pStyle w:val="742"/>
        <w:widowControl w:val="true"/>
        <w:pBdr/>
        <w:spacing w:after="40" w:before="0" w:line="252" w:lineRule="auto"/>
        <w:ind/>
        <w:jc w:val="both"/>
        <w:rPr/>
      </w:pPr>
      <w:r>
        <w:rPr>
          <w:highlight w:val="none"/>
        </w:rPr>
      </w:r>
      <w:r>
        <w:rPr>
          <w:highlight w:val="none"/>
        </w:rPr>
      </w:r>
      <w:r>
        <w:rPr>
          <w:highlight w:val="none"/>
        </w:rPr>
      </w:r>
    </w:p>
    <w:p w14:paraId="4E9582EE">
      <w:pPr>
        <w:pStyle w:val="742"/>
        <w:widowControl w:val="true"/>
        <w:pBdr/>
        <w:spacing w:after="40" w:before="0" w:line="252" w:lineRule="auto"/>
        <w:ind/>
        <w:jc w:val="both"/>
        <w:rPr>
          <w:highlight w:val="none"/>
        </w:rPr>
      </w:pPr>
      <w:r/>
      <w:r/>
    </w:p>
    <w:p>
      <w:pPr>
        <w:pStyle w:val="743"/>
        <w:keepNext w:val="true"/>
        <w:pBdr/>
        <w:spacing w:after="80" w:before="0" w:line="252" w:lineRule="auto"/>
        <w:ind/>
        <w:jc w:val="left"/>
        <w:rPr/>
      </w:pPr>
      <w:r/>
      <w:bookmarkStart w:id="13" w:name="__RefHeading___Toc3678_325822464"/>
      <w:r/>
      <w:bookmarkEnd w:id="13"/>
      <w:r>
        <w:rPr>
          <w:rFonts w:ascii="Aptos Display" w:hAnsi="Aptos Display" w:eastAsia="Aptos Display"/>
          <w:b/>
          <w:color w:val="17365d"/>
          <w:sz w:val="33"/>
        </w:rPr>
        <w:t xml:space="preserve">5. Análisis de riesgos</w:t>
      </w:r>
      <w:r/>
    </w:p>
    <w:tbl>
      <w:tblPr>
        <w:tblStyle w:val="818"/>
        <w:jc w:val="center"/>
        <w:tblInd w:w="0" w:type="dxa"/>
        <w:tblW w:w="10878" w:type="dxa"/>
        <w:tblCellMar>
          <w:left w:w="55" w:type="dxa"/>
          <w:top w:w="45" w:type="dxa"/>
          <w:right w:w="55" w:type="dxa"/>
          <w:bottom w:w="45" w:type="dxa"/>
        </w:tblCellMar>
        <w:tblBorders/>
        <w:tblLayout w:type="fixed"/>
        <w:tblLook w:val="04A0" w:firstRow="1" w:lastRow="0" w:firstColumn="1" w:lastColumn="0" w:noHBand="0" w:noVBand="1"/>
      </w:tblPr>
      <w:tblGrid>
        <w:gridCol w:w="1554"/>
        <w:gridCol w:w="1553"/>
        <w:gridCol w:w="1555"/>
        <w:gridCol w:w="1553"/>
        <w:gridCol w:w="1556"/>
        <w:gridCol w:w="1552"/>
        <w:gridCol w:w="1554"/>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1554"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ID</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553"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Riesgo: si ocurre X, entonces Y</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555"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Prob.</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553"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Impacto</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556"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Exposición</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552"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Prevención</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1554"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4"/>
                <w:szCs w:val="22"/>
                <w:lang w:val="en-US" w:eastAsia="en-US" w:bidi="ar-SA"/>
              </w:rPr>
              <w:t xml:space="preserve">Señal observable</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1554"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R-01</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Si se agrega una categoría de res y se olvida registrar su creador en Program.cs:72-78, fallan el alta y la carga de reses.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5"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2</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4</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8</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Registrar en la raíz de composición y correr fronteras de edad/categoría.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w:t>
            </w:r>
            <w:r>
              <w:rPr>
                <w:rFonts w:eastAsia="Aptos"/>
                <w:b w:val="0"/>
                <w:i w:val="0"/>
                <w:color w:val="20262e"/>
                <w:sz w:val="14"/>
                <w:szCs w:val="22"/>
                <w:lang w:val="en-US" w:eastAsia="en-US" w:bidi="ar-SA"/>
              </w:rPr>
              <w:t xml:space="preserve">Ninguna categoría de res cubre una edad de N meses”, o fallback de carga a ternero.</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1554"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R-02</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55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Si un builder nuevo no respeta variante y mensajes, cambia texto visible al crear vacuna o lote.</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555"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3</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55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4</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55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12</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55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Revisar cinco miembros del contrato y ejecutar comparación de salidas.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155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Falla uno de los 92 controles o aparece una línea adicional en el diff.</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1554"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R-03</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3"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Si InventarioPotrero recibe un producto que no es res, la venta falla durante la ejecución.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5"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2</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3"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3</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6"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4"/>
                <w:szCs w:val="22"/>
                <w:lang w:val="en-US" w:eastAsia="en-US" w:bidi="ar-SA"/>
              </w:rPr>
              <w:t xml:space="preserve">6</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2"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Conservar ComoRes y construir Adapter solo desde ResService.cs:130.</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1554"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4"/>
                <w:szCs w:val="22"/>
                <w:lang w:val="en-US" w:eastAsia="en-US" w:bidi="ar-SA"/>
              </w:rPr>
              <w:t xml:space="preserve">“</w:t>
            </w:r>
            <w:r>
              <w:rPr>
                <w:rFonts w:eastAsia="Aptos"/>
                <w:b w:val="0"/>
                <w:i w:val="0"/>
                <w:color w:val="20262e"/>
                <w:sz w:val="14"/>
                <w:szCs w:val="22"/>
                <w:lang w:val="en-US" w:eastAsia="en-US" w:bidi="ar-SA"/>
              </w:rPr>
              <w:t xml:space="preserve">Un potrero solo admite reses; 'X' no lo es.”</w:t>
            </w:r>
            <w:r>
              <w:rPr>
                <w:rFonts w:eastAsia="ＭＳ 明朝"/>
                <w:szCs w:val="22"/>
                <w:lang w:val="en-US" w:eastAsia="en-US" w:bidi="ar-SA"/>
              </w:rPr>
            </w:r>
          </w:p>
        </w:tc>
      </w:tr>
    </w:tbl>
    <w:p>
      <w:pPr>
        <w:pStyle w:val="745"/>
        <w:keepNext w:val="true"/>
        <w:pBdr/>
        <w:spacing w:after="80" w:before="80" w:line="252" w:lineRule="auto"/>
        <w:ind/>
        <w:jc w:val="left"/>
        <w:rPr/>
      </w:pPr>
      <w:r>
        <w:rPr>
          <w:rFonts w:ascii="Aptos Display" w:hAnsi="Aptos Display" w:eastAsia="Aptos Display"/>
          <w:b/>
          <w:color w:val="17365d"/>
          <w:sz w:val="21"/>
        </w:rPr>
        <w:t xml:space="preserve">Riesgo prioritario</w:t>
      </w:r>
      <w:r/>
    </w:p>
    <w:p>
      <w:pPr>
        <w:pStyle w:val="742"/>
        <w:widowControl w:val="true"/>
        <w:pBdr/>
        <w:spacing w:after="40" w:before="0" w:line="252" w:lineRule="auto"/>
        <w:ind/>
        <w:jc w:val="both"/>
        <w:rPr/>
      </w:pPr>
      <w:r>
        <w:rPr>
          <w:rFonts w:eastAsia="Aptos"/>
          <w:b w:val="0"/>
          <w:i w:val="0"/>
          <w:color w:val="20262e"/>
          <w:sz w:val="19"/>
        </w:rPr>
        <w:t xml:space="preserve">R-02 tiene la mayor exposición y no necesariamente produce una excepción. El sistema puede seguir funcionando con un texto alterado; por eso su alarma es la comparación de salidas antes de cada entrega.</w:t>
      </w:r>
      <w:r>
        <w:br w:type="page" w:clear="all"/>
      </w:r>
      <w:r/>
    </w:p>
    <w:p>
      <w:pPr>
        <w:pStyle w:val="743"/>
        <w:keepNext w:val="true"/>
        <w:pBdr/>
        <w:spacing w:after="80" w:before="0" w:line="252" w:lineRule="auto"/>
        <w:ind/>
        <w:jc w:val="left"/>
        <w:rPr/>
      </w:pPr>
      <w:r/>
      <w:bookmarkStart w:id="14" w:name="__RefHeading___Toc3680_325822464"/>
      <w:r/>
      <w:bookmarkEnd w:id="14"/>
      <w:r>
        <w:rPr>
          <w:rFonts w:ascii="Aptos Display" w:hAnsi="Aptos Display" w:eastAsia="Aptos Display"/>
          <w:b/>
          <w:color w:val="17365d"/>
          <w:sz w:val="33"/>
        </w:rPr>
        <w:t xml:space="preserve">6. Vistas arquitectónicas</w:t>
      </w:r>
      <w:r/>
    </w:p>
    <w:p>
      <w:pPr>
        <w:pStyle w:val="744"/>
        <w:keepNext w:val="true"/>
        <w:pBdr/>
        <w:spacing w:after="80" w:before="80" w:line="252" w:lineRule="auto"/>
        <w:ind/>
        <w:jc w:val="left"/>
        <w:rPr/>
      </w:pPr>
      <w:r/>
      <w:bookmarkStart w:id="15" w:name="__RefHeading___Toc3682_325822464"/>
      <w:r/>
      <w:bookmarkEnd w:id="15"/>
      <w:r>
        <w:rPr>
          <w:rFonts w:ascii="Aptos Display" w:hAnsi="Aptos Display" w:eastAsia="Aptos Display"/>
          <w:b/>
          <w:color w:val="2f75b5"/>
          <w:sz w:val="24"/>
        </w:rPr>
        <w:t xml:space="preserve">6.1 Vista para el negocio</w:t>
      </w:r>
      <w:r/>
    </w:p>
    <w:p>
      <w:pPr>
        <w:pStyle w:val="742"/>
        <w:widowControl w:val="true"/>
        <w:pBdr/>
        <w:spacing w:after="40" w:before="0" w:line="252" w:lineRule="auto"/>
        <w:ind/>
        <w:jc w:val="both"/>
        <w:rPr/>
      </w:pPr>
      <w:r>
        <w:rPr>
          <w:rFonts w:eastAsia="Aptos"/>
          <w:b/>
          <w:i w:val="0"/>
          <w:color w:val="20262e"/>
          <w:sz w:val="19"/>
        </w:rPr>
        <w:t xml:space="preserve">Para:</w:t>
      </w:r>
      <w:r>
        <w:rPr>
          <w:rFonts w:eastAsia="Aptos"/>
          <w:b w:val="0"/>
          <w:i w:val="0"/>
          <w:color w:val="20262e"/>
          <w:sz w:val="19"/>
        </w:rPr>
        <w:t xml:space="preserve">Dirección de Ingeniería y quien aprueba presupuesto.</w:t>
      </w:r>
      <w:r/>
    </w:p>
    <w:p>
      <w:pPr>
        <w:pStyle w:val="745"/>
        <w:keepNext w:val="true"/>
        <w:pBdr/>
        <w:spacing w:after="80" w:before="80" w:line="252" w:lineRule="auto"/>
        <w:ind/>
        <w:jc w:val="left"/>
        <w:rPr/>
      </w:pPr>
      <w:r>
        <w:rPr>
          <w:rFonts w:ascii="Aptos Display" w:hAnsi="Aptos Display" w:eastAsia="Aptos"/>
          <w:b/>
          <w:color w:val="17365d"/>
          <w:sz w:val="21"/>
        </w:rPr>
        <w:t xml:space="preserve">Qué se hizo y qué no cambia</w:t>
      </w:r>
      <w:r/>
    </w:p>
    <w:p>
      <w:pPr>
        <w:pStyle w:val="742"/>
        <w:widowControl w:val="true"/>
        <w:pBdr/>
        <w:spacing w:after="40" w:before="0" w:line="252" w:lineRule="auto"/>
        <w:ind/>
        <w:jc w:val="both"/>
        <w:rPr/>
      </w:pPr>
      <w:r>
        <w:rPr>
          <w:rFonts w:eastAsia="Aptos"/>
          <w:b w:val="0"/>
          <w:i w:val="0"/>
          <w:color w:val="20262e"/>
          <w:sz w:val="19"/>
        </w:rPr>
        <w:t xml:space="preserve">Se ordenó la forma en que</w:t>
      </w:r>
      <w:r>
        <w:rPr>
          <w:rFonts w:eastAsia="Aptos"/>
          <w:b w:val="0"/>
          <w:i w:val="0"/>
          <w:color w:val="20262e"/>
          <w:sz w:val="19"/>
        </w:rPr>
        <w:t xml:space="preserve"> las partes internas del sistema colaboran. No cambiaron pantallas, datos guardados ni reglas de negocio. Un usuario seguirá viendo el mismo sistema, salvo una advertencia de bajo peso que debe decidirse si se restaura porque alteraría el mensaje mostrado.</w:t>
      </w:r>
      <w:r/>
    </w:p>
    <w:p>
      <w:pPr>
        <w:pStyle w:val="745"/>
        <w:keepNext w:val="true"/>
        <w:pBdr/>
        <w:spacing w:after="80" w:before="80" w:line="252" w:lineRule="auto"/>
        <w:ind/>
        <w:jc w:val="left"/>
        <w:rPr/>
      </w:pPr>
      <w:r>
        <w:rPr>
          <w:rFonts w:ascii="Aptos Display" w:hAnsi="Aptos Display" w:eastAsia="Aptos"/>
          <w:b/>
          <w:color w:val="17365d"/>
          <w:sz w:val="21"/>
        </w:rPr>
        <w:t xml:space="preserve">Dónde se pierde tiempo hoy</w:t>
      </w:r>
      <w:r/>
    </w:p>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3627"/>
        <w:gridCol w:w="3627"/>
        <w:gridCol w:w="3627"/>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362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Solicitud</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362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Antes</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362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Problema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Nueva categoría de animal</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12 sitios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Cinco decisiones deben quedar iguales a mano.</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Nuevo tipo de vacuna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17 sitios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Un cambio interno arrastra lo que lo usa.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Nuevo aviso operativo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8 sitios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Hay que leer el programa para saber quién lo recibe.</w:t>
            </w:r>
            <w:r>
              <w:rPr>
                <w:rFonts w:eastAsia="ＭＳ 明朝"/>
                <w:szCs w:val="22"/>
                <w:lang w:val="en-US" w:eastAsia="en-US" w:bidi="ar-SA"/>
              </w:rPr>
            </w:r>
          </w:p>
        </w:tc>
      </w:tr>
    </w:tbl>
    <w:p>
      <w:pPr>
        <w:pStyle w:val="745"/>
        <w:keepNext w:val="true"/>
        <w:pBdr/>
        <w:spacing w:after="80" w:before="80" w:line="252" w:lineRule="auto"/>
        <w:ind/>
        <w:jc w:val="left"/>
        <w:rPr/>
      </w:pPr>
      <w:r>
        <w:rPr>
          <w:rFonts w:ascii="Aptos Display" w:hAnsi="Aptos Display" w:eastAsia="Aptos"/>
          <w:b/>
          <w:color w:val="17365d"/>
          <w:sz w:val="21"/>
        </w:rPr>
        <w:t xml:space="preserve">Ganancia, costo y decisión pendiente</w:t>
      </w:r>
      <w:r/>
    </w:p>
    <w:p>
      <w:pPr>
        <w:pStyle w:val="742"/>
        <w:widowControl w:val="true"/>
        <w:pBdr/>
        <w:spacing w:after="40" w:before="0" w:line="252" w:lineRule="auto"/>
        <w:ind/>
        <w:jc w:val="both"/>
        <w:rPr/>
      </w:pPr>
      <w:r>
        <w:rPr>
          <w:rFonts w:eastAsia="Aptos"/>
          <w:b w:val="0"/>
          <w:i w:val="0"/>
          <w:color w:val="20262e"/>
          <w:sz w:val="19"/>
        </w:rPr>
        <w:t xml:space="preserve">Una categoría nueva se registra en un sitio; un aviso nuevo se conecta en un sitio. Si falta un registro, el sistema lo reporta de inmediato en vez de fallar días después. Quedan 92 comprobaciones automáticas para detectar cambios inesperados.</w:t>
      </w:r>
      <w:r/>
    </w:p>
    <w:p>
      <w:pPr>
        <w:pStyle w:val="742"/>
        <w:widowControl w:val="true"/>
        <w:pBdr/>
        <w:spacing w:after="40" w:before="0" w:line="252" w:lineRule="auto"/>
        <w:ind/>
        <w:jc w:val="both"/>
        <w:rPr/>
      </w:pPr>
      <w:r>
        <w:rPr>
          <w:rFonts w:eastAsia="Aptos"/>
          <w:b w:val="0"/>
          <w:i w:val="0"/>
          <w:color w:val="20262e"/>
          <w:sz w:val="19"/>
        </w:rPr>
        <w:t xml:space="preserve">El costo fue agregar doce piezas pequeñas. Leer la creación de un animal exige tres archivos en vez de uno, pero cambiarla requiere uno en lugar de doce. Se acepta ese intercambio porque las solicitudes de cambio se repiten.</w:t>
      </w:r>
      <w:r/>
    </w:p>
    <w:p>
      <w:pPr>
        <w:pStyle w:val="745"/>
        <w:keepNext w:val="true"/>
        <w:pBdr/>
        <w:spacing w:after="80" w:before="80" w:line="252" w:lineRule="auto"/>
        <w:ind/>
        <w:jc w:val="left"/>
        <w:rPr/>
      </w:pPr>
      <w:r>
        <w:rPr>
          <w:rFonts w:ascii="Aptos Display" w:hAnsi="Aptos Display" w:eastAsia="Aptos"/>
          <w:b/>
          <w:color w:val="17365d"/>
          <w:sz w:val="21"/>
        </w:rPr>
        <w:t xml:space="preserve">Riesgos y lo que se necesita</w:t>
      </w:r>
      <w:r/>
    </w:p>
    <w:p>
      <w:pPr>
        <w:pStyle w:val="742"/>
        <w:widowControl w:val="true"/>
        <w:pBdr/>
        <w:spacing w:after="40" w:before="0" w:line="252" w:lineRule="auto"/>
        <w:ind/>
        <w:jc w:val="both"/>
        <w:rPr/>
      </w:pPr>
      <w:r>
        <w:rPr>
          <w:rFonts w:eastAsia="Aptos"/>
          <w:b w:val="0"/>
          <w:i w:val="0"/>
          <w:color w:val="20262e"/>
          <w:sz w:val="19"/>
        </w:rPr>
        <w:t xml:space="preserve">Si falta el registro de una categoría, el alta falla y muestra el problema. Si cambia el formato de una vacuna, una comprobación falla. Si se daña la historia clínica, tras reiniciar aparecen menos registros.</w:t>
      </w:r>
      <w:r/>
    </w:p>
    <w:p>
      <w:pPr>
        <w:pStyle w:val="742"/>
        <w:widowControl w:val="true"/>
        <w:pBdr/>
        <w:spacing w:after="40" w:before="0" w:line="252" w:lineRule="auto"/>
        <w:ind/>
        <w:jc w:val="both"/>
        <w:rPr/>
      </w:pPr>
      <w:r>
        <w:rPr>
          <w:rFonts w:eastAsia="Aptos"/>
          <w:b w:val="0"/>
          <w:i w:val="0"/>
          <w:color w:val="20262e"/>
          <w:sz w:val="19"/>
        </w:rPr>
        <w:t xml:space="preserve">Se necesita: decidir si se restaura la advertencia de bajo peso; definir si los permisos hoy inactivos deben empezar a bloquear operaciones; y validar cualquier texto nuevo visible para usuarios.</w:t>
      </w:r>
      <w:r/>
    </w:p>
    <w:p>
      <w:pPr>
        <w:pStyle w:val="742"/>
        <w:widowControl w:val="true"/>
        <w:pBdr/>
        <w:spacing w:after="40" w:before="0" w:line="252" w:lineRule="auto"/>
        <w:ind/>
        <w:jc w:val="both"/>
        <w:rPr/>
      </w:pPr>
      <w:r>
        <w:rPr>
          <w:rFonts w:eastAsia="Aptos"/>
          <w:b w:val="0"/>
          <w:i w:val="0"/>
          <w:color w:val="20262e"/>
          <w:sz w:val="19"/>
        </w:rPr>
        <w:t xml:space="preserve">Si no se continúa, nada se rompe mañana, pero cada solicitud seguirá costando abrir muchos sitios y depender de que nadie olvide uno.</w:t>
      </w:r>
      <w:r/>
      <w:r/>
    </w:p>
    <w:p w14:paraId="21F81919">
      <w:pPr>
        <w:pStyle w:val="742"/>
        <w:widowControl w:val="true"/>
        <w:pBdr/>
        <w:spacing w:after="40" w:before="0" w:line="252" w:lineRule="auto"/>
        <w:ind/>
        <w:jc w:val="both"/>
        <w:rPr/>
      </w:pPr>
      <w:r>
        <w:rPr>
          <w:highlight w:val="none"/>
        </w:rPr>
      </w:r>
      <w:r>
        <w:rPr>
          <w:highlight w:val="none"/>
        </w:rPr>
      </w:r>
      <w:r>
        <w:rPr>
          <w:highlight w:val="none"/>
        </w:rPr>
      </w:r>
    </w:p>
    <w:p>
      <w:pPr>
        <w:pStyle w:val="744"/>
        <w:keepNext w:val="true"/>
        <w:pBdr/>
        <w:spacing w:after="80" w:before="0" w:line="252" w:lineRule="auto"/>
        <w:ind/>
        <w:jc w:val="left"/>
        <w:rPr/>
      </w:pPr>
      <w:r/>
      <w:bookmarkStart w:id="16" w:name="__RefHeading___Toc3684_325822464"/>
      <w:r/>
      <w:bookmarkEnd w:id="16"/>
      <w:r>
        <w:rPr>
          <w:rFonts w:ascii="Aptos Display" w:hAnsi="Aptos Display" w:eastAsia="Aptos Display"/>
          <w:b/>
          <w:color w:val="2f75b5"/>
          <w:sz w:val="24"/>
        </w:rPr>
        <w:t xml:space="preserve">6.2 Vista para el equipo de desarrollo</w:t>
      </w:r>
      <w:r/>
    </w:p>
    <w:p>
      <w:pPr>
        <w:pStyle w:val="742"/>
        <w:widowControl w:val="true"/>
        <w:pBdr/>
        <w:spacing w:after="40" w:before="0" w:line="252" w:lineRule="auto"/>
        <w:ind/>
        <w:jc w:val="both"/>
        <w:rPr/>
      </w:pPr>
      <w:r>
        <w:rPr>
          <w:rFonts w:eastAsia="Aptos"/>
          <w:b/>
          <w:i w:val="0"/>
          <w:color w:val="20262e"/>
          <w:sz w:val="19"/>
        </w:rPr>
        <w:t xml:space="preserve">Raíz de composición:</w:t>
      </w:r>
      <w:r>
        <w:rPr>
          <w:rFonts w:eastAsia="Aptos"/>
          <w:b w:val="0"/>
          <w:i w:val="0"/>
          <w:color w:val="20262e"/>
          <w:sz w:val="19"/>
        </w:rPr>
        <w:t xml:space="preserve">p_mvcHacienda/Program.cs. Es el único lugar para elegir implementaciones concretas.</w:t>
      </w:r>
      <w:r/>
    </w:p>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3627"/>
        <w:gridCol w:w="3627"/>
        <w:gridCol w:w="3627"/>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362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Patrón</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362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Dónde vive</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3627"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Regla</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Factory Method</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Interfaces/ICreadorRes.cs, Clases/Creacion/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El catálogo pregunta AplicaA; no agregar switch.</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Builder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Interfaces/IVacunaBuilder.cs, Clases/Construccion/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El Director no conoce variantes. Conservar el literal de lote congelado.</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Observer</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Interfaces/IObservadorMensaje.cs, Eventos/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Suscribirse en constructor de Hacienda, nunca dentro de una operación.</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7"/>
                <w:szCs w:val="22"/>
                <w:lang w:val="en-US" w:eastAsia="en-US" w:bidi="ar-SA"/>
              </w:rPr>
              <w:t xml:space="preserve">Adapter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p_mvcHacienda/Servicios/InventarioPotrero.cs</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3627"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7"/>
                <w:szCs w:val="22"/>
                <w:lang w:val="en-US" w:eastAsia="en-US" w:bidi="ar-SA"/>
              </w:rPr>
              <w:t xml:space="preserve">Solo traduce reses; no usarlo como inventario general.</w:t>
            </w:r>
            <w:r>
              <w:rPr>
                <w:rFonts w:eastAsia="ＭＳ 明朝"/>
                <w:szCs w:val="22"/>
                <w:lang w:val="en-US" w:eastAsia="en-US" w:bidi="ar-SA"/>
              </w:rPr>
            </w:r>
          </w:p>
        </w:tc>
      </w:tr>
    </w:tbl>
    <w:p>
      <w:pPr>
        <w:pStyle w:val="745"/>
        <w:keepNext w:val="true"/>
        <w:pBdr/>
        <w:spacing w:after="80" w:before="80" w:line="252" w:lineRule="auto"/>
        <w:ind/>
        <w:jc w:val="left"/>
        <w:rPr/>
      </w:pPr>
      <w:r>
        <w:rPr>
          <w:rFonts w:ascii="Aptos Display" w:hAnsi="Aptos Display" w:eastAsia="Aptos"/>
          <w:b/>
          <w:color w:val="17365d"/>
          <w:sz w:val="21"/>
        </w:rPr>
        <w:t xml:space="preserve">Guía de dónde tocar</w:t>
      </w:r>
      <w:r/>
    </w:p>
    <w:tbl>
      <w:tblPr>
        <w:tblStyle w:val="818"/>
        <w:jc w:val="center"/>
        <w:tblInd w:w="0" w:type="dxa"/>
        <w:tblW w:w="10881" w:type="dxa"/>
        <w:tblCellMar>
          <w:left w:w="55" w:type="dxa"/>
          <w:top w:w="45" w:type="dxa"/>
          <w:right w:w="55" w:type="dxa"/>
          <w:bottom w:w="45" w:type="dxa"/>
        </w:tblCellMar>
        <w:tblBorders/>
        <w:tblLayout w:type="fixed"/>
        <w:tblLook w:val="04A0" w:firstRow="1" w:lastRow="0" w:firstColumn="1" w:lastColumn="0" w:noHBand="0" w:noVBand="1"/>
      </w:tblPr>
      <w:tblGrid>
        <w:gridCol w:w="2720"/>
        <w:gridCol w:w="2720"/>
        <w:gridCol w:w="2720"/>
        <w:gridCol w:w="2720"/>
      </w:tblGrid>
      <w:tr>
        <w:trPr>
          <w:cantSplit/>
          <w:tblHeader/>
        </w:trPr>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Quiero...</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Crear</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Modificar</w:t>
            </w:r>
            <w:r>
              <w:rPr>
                <w:rFonts w:eastAsia="ＭＳ 明朝"/>
                <w:szCs w:val="22"/>
                <w:lang w:val="en-US" w:eastAsia="en-US" w:bidi="ar-SA"/>
              </w:rPr>
            </w:r>
          </w:p>
        </w:tc>
        <w:tc>
          <w:tcPr>
            <w:shd w:val="clear" w:color="auto" w:fill="17365d"/>
            <w:tcBorders>
              <w:top w:val="single" w:color="9aa8b5" w:sz="4" w:space="0"/>
              <w:left w:val="single" w:color="9aa8b5" w:sz="4" w:space="0"/>
              <w:bottom w:val="single" w:color="9aa8b5" w:sz="4" w:space="0"/>
              <w:right w:val="single" w:color="9aa8b5" w:sz="4" w:space="0"/>
            </w:tcBorders>
            <w:tcW w:w="2720" w:type="dxa"/>
            <w:vAlign w:val="center"/>
          </w:tcPr>
          <w:p>
            <w:pPr>
              <w:pStyle w:val="742"/>
              <w:widowControl w:val="true"/>
              <w:pBdr/>
              <w:spacing w:after="0" w:before="0" w:line="240" w:lineRule="auto"/>
              <w:ind/>
              <w:jc w:val="center"/>
              <w:rPr>
                <w:rFonts w:eastAsia="ＭＳ 明朝"/>
                <w:szCs w:val="22"/>
                <w:lang w:val="en-US" w:eastAsia="en-US" w:bidi="ar-SA"/>
              </w:rPr>
            </w:pPr>
            <w:r>
              <w:rPr>
                <w:rFonts w:eastAsia="Aptos"/>
                <w:b/>
                <w:i w:val="0"/>
                <w:color w:val="ffffff"/>
                <w:sz w:val="16"/>
                <w:szCs w:val="22"/>
                <w:lang w:val="en-US" w:eastAsia="en-US" w:bidi="ar-SA"/>
              </w:rPr>
              <w:t xml:space="preserve">No tocar</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Agregar categoría de res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Subclase Res y ICreadorRes.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Registro en Program.cs.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Potrero, Hacienda, persistencia.</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Agregar tipo de vacuna</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Vacuna hija y IVacunaBuilder.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TipoVacuna y contrato histórico.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FabricadorVacunas.</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SC-1: vender derivado</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Inventario del producto o reutilizar existente.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Program.cs y VentaService.</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Hacienda.vender.</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SC-2: chip de geolocalización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Publisher de posición.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Res, persistencia y suscripción.</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Recolector y publishers existentes.</w:t>
            </w:r>
            <w:r>
              <w:rPr>
                <w:rFonts w:eastAsia="ＭＳ 明朝"/>
                <w:szCs w:val="22"/>
                <w:lang w:val="en-US" w:eastAsia="en-US" w:bidi="ar-SA"/>
              </w:rPr>
            </w:r>
          </w:p>
        </w:tc>
      </w:tr>
      <w:tr>
        <w:trPr>
          <w:cantSplit/>
        </w:trPr>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SC-3: ampliar historia clínica</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Nada para un evento más.</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Vista de historia clínica si cambia presentación.</w:t>
            </w:r>
            <w:r>
              <w:rPr>
                <w:rFonts w:eastAsia="ＭＳ 明朝"/>
                <w:szCs w:val="22"/>
                <w:lang w:val="en-US" w:eastAsia="en-US" w:bidi="ar-SA"/>
              </w:rPr>
            </w:r>
          </w:p>
        </w:tc>
        <w:tc>
          <w:tcPr>
            <w:shd w:val="clear" w:color="auto" w:fill="ffffff"/>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HistoriaClinica.RegistrarVacuna.</w:t>
            </w:r>
            <w:r>
              <w:rPr>
                <w:rFonts w:eastAsia="ＭＳ 明朝"/>
                <w:szCs w:val="22"/>
                <w:lang w:val="en-US" w:eastAsia="en-US" w:bidi="ar-SA"/>
              </w:rPr>
            </w:r>
          </w:p>
        </w:tc>
      </w:tr>
      <w:tr>
        <w:trPr>
          <w:cantSplit/>
        </w:trPr>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center"/>
              <w:rPr>
                <w:rFonts w:eastAsia="ＭＳ 明朝"/>
                <w:szCs w:val="22"/>
                <w:lang w:val="en-US" w:eastAsia="en-US" w:bidi="ar-SA"/>
              </w:rPr>
            </w:pPr>
            <w:r>
              <w:rPr>
                <w:rFonts w:eastAsia="Aptos"/>
                <w:b w:val="0"/>
                <w:i w:val="0"/>
                <w:color w:val="20262e"/>
                <w:sz w:val="15"/>
                <w:szCs w:val="22"/>
                <w:lang w:val="en-US" w:eastAsia="en-US" w:bidi="ar-SA"/>
              </w:rPr>
              <w:t xml:space="preserve">Agregar aviso</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Publisher.</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Suscripción en Hacienda.cs:84-86.</w:t>
            </w:r>
            <w:r>
              <w:rPr>
                <w:rFonts w:eastAsia="ＭＳ 明朝"/>
                <w:szCs w:val="22"/>
                <w:lang w:val="en-US" w:eastAsia="en-US" w:bidi="ar-SA"/>
              </w:rPr>
            </w:r>
          </w:p>
        </w:tc>
        <w:tc>
          <w:tcPr>
            <w:shd w:val="clear" w:color="auto" w:fill="eef5fa"/>
            <w:tcBorders>
              <w:top w:val="single" w:color="9aa8b5" w:sz="4" w:space="0"/>
              <w:left w:val="single" w:color="9aa8b5" w:sz="4" w:space="0"/>
              <w:bottom w:val="single" w:color="9aa8b5" w:sz="4" w:space="0"/>
              <w:right w:val="single" w:color="9aa8b5" w:sz="4" w:space="0"/>
            </w:tcBorders>
            <w:tcW w:w="2720" w:type="dxa"/>
          </w:tcPr>
          <w:p>
            <w:pPr>
              <w:pStyle w:val="742"/>
              <w:widowControl w:val="true"/>
              <w:pBdr/>
              <w:spacing w:after="0" w:before="0" w:line="240" w:lineRule="auto"/>
              <w:ind/>
              <w:jc w:val="left"/>
              <w:rPr>
                <w:rFonts w:eastAsia="ＭＳ 明朝"/>
                <w:szCs w:val="22"/>
                <w:lang w:val="en-US" w:eastAsia="en-US" w:bidi="ar-SA"/>
              </w:rPr>
            </w:pPr>
            <w:r>
              <w:rPr>
                <w:rFonts w:eastAsia="Aptos"/>
                <w:b w:val="0"/>
                <w:i w:val="0"/>
                <w:color w:val="20262e"/>
                <w:sz w:val="15"/>
                <w:szCs w:val="22"/>
                <w:lang w:val="en-US" w:eastAsia="en-US" w:bidi="ar-SA"/>
              </w:rPr>
              <w:t xml:space="preserve">Publishers existentes.</w:t>
            </w:r>
            <w:r>
              <w:rPr>
                <w:rFonts w:eastAsia="ＭＳ 明朝"/>
                <w:szCs w:val="22"/>
                <w:lang w:val="en-US" w:eastAsia="en-US" w:bidi="ar-SA"/>
              </w:rPr>
            </w:r>
          </w:p>
        </w:tc>
      </w:tr>
    </w:tbl>
    <w:p>
      <w:pPr>
        <w:pStyle w:val="742"/>
        <w:widowControl w:val="true"/>
        <w:pBdr/>
        <w:spacing w:after="40" w:before="0" w:line="252" w:lineRule="auto"/>
        <w:ind/>
        <w:jc w:val="both"/>
        <w:rPr/>
      </w:pPr>
      <w:r>
        <w:rPr>
          <w:rFonts w:eastAsia="Aptos"/>
          <w:b/>
          <w:i w:val="0"/>
          <w:color w:val="20262e"/>
          <w:sz w:val="19"/>
        </w:rPr>
        <w:t xml:space="preserve">Deuda:</w:t>
      </w:r>
      <w:r>
        <w:rPr>
          <w:rFonts w:eastAsia="Aptos"/>
          <w:b w:val="0"/>
          <w:i w:val="0"/>
          <w:color w:val="20262e"/>
          <w:sz w:val="19"/>
        </w:rPr>
        <w:t xml:space="preserve">tres avisos no tienen observador; ICreacionVacuna conserva</w:t>
      </w:r>
      <w:r>
        <w:rPr>
          <w:rFonts w:eastAsia="Aptos"/>
          <w:b w:val="0"/>
          <w:i w:val="0"/>
          <w:color w:val="20262e"/>
          <w:sz w:val="19"/>
        </w:rPr>
        <w:t xml:space="preserve"> cuatro firmas; Adapter verifica tipo en runtime; autorización contiene 219 líneas sin conectar; inventarios de carne, lácteos y pieles están duplicados. Antes de entregar un cambio, ejecutar los 92 controles y comparar SALIDA-ASIS.txt con SALIDA-TOBE.txt.</w:t>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893" w:right="835" w:bottom="835" w:left="835" w:header="360" w:footer="374"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ambria">
    <w:panose1 w:val="02040503050406030204"/>
  </w:font>
  <w:font w:name="Noto Sans CJK SC">
    <w:panose1 w:val="020B0500000000000000"/>
  </w:font>
  <w:font w:name="Lohit Devanagari">
    <w:panose1 w:val="02000509040000020004"/>
  </w:font>
  <w:font w:name="Liberation Sans">
    <w:panose1 w:val="020B0604020202020204"/>
  </w:font>
  <w:font w:name="Courier">
    <w:panose1 w:val="02000509040000020004"/>
  </w:font>
  <w:font w:name="ＭＳ 明朝">
    <w:panose1 w:val="02020606060505090204"/>
  </w:font>
  <w:font w:name="Aptos Display">
    <w:panose1 w:val="02000509040000020004"/>
  </w:font>
  <w:font w:name="Calibri">
    <w:panose1 w:val="020F0502020204030204"/>
  </w:font>
  <w:font w:name="Aptos">
    <w:panose1 w:val="02000509040000020004"/>
  </w:font>
  <w:font w:name="Arial">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8"/>
      <w:pBdr/>
      <w:spacing w:after="0" w:before="0"/>
      <w:ind/>
      <w:jc w:val="center"/>
      <w:rPr/>
    </w:pPr>
    <w:r>
      <w:fldChar w:fldCharType="begin"/>
    </w:r>
    <w:r>
      <w:instrText xml:space="preserve"> PAGE </w:instrText>
    </w:r>
    <w:r>
      <w:fldChar w:fldCharType="separate"/>
    </w:r>
    <w:r>
      <w:t xml:space="preserve">16</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8"/>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7"/>
      <w:pBdr/>
      <w:spacing w:after="0" w:before="0"/>
      <w:ind/>
      <w:jc w:val="right"/>
      <w:rPr/>
    </w:pPr>
    <w:r>
      <w:rPr>
        <w:color w:val="7b8794"/>
        <w:sz w:val="15"/>
      </w:rPr>
      <w:t xml:space="preserve">Reto 2 · Sistema de la hacienda</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7"/>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360"/>
        </w:tabs>
        <w:spacing/>
        <w:ind w:hanging="360" w:left="360"/>
      </w:pPr>
      <w:pStyle w:val="797"/>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bullet"/>
      <w:pPr>
        <w:pBdr/>
        <w:tabs>
          <w:tab w:val="num" w:leader="none" w:pos="720"/>
        </w:tabs>
        <w:spacing/>
        <w:ind w:hanging="360" w:left="720"/>
      </w:pPr>
      <w:pStyle w:val="798"/>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
      <w:numFmt w:val="bullet"/>
      <w:pPr>
        <w:pBdr/>
        <w:tabs>
          <w:tab w:val="num" w:leader="none" w:pos="1080"/>
        </w:tabs>
        <w:spacing/>
        <w:ind w:hanging="360" w:left="1080"/>
      </w:pPr>
      <w:pStyle w:val="799"/>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360"/>
        </w:tabs>
        <w:spacing/>
        <w:ind w:hanging="360" w:left="360"/>
      </w:pPr>
      <w:pStyle w:val="800"/>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720"/>
        </w:tabs>
        <w:spacing/>
        <w:ind w:hanging="360" w:left="720"/>
      </w:pPr>
      <w:pStyle w:val="801"/>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1080"/>
        </w:tabs>
        <w:spacing/>
        <w:ind w:hanging="360" w:left="1080"/>
      </w:pPr>
      <w:pStyle w:val="802"/>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42"/>
    <w:link w:val="182"/>
    <w:uiPriority w:val="99"/>
    <w:semiHidden/>
    <w:unhideWhenUsed/>
    <w:pPr>
      <w:pBdr/>
      <w:spacing w:after="0" w:line="240" w:lineRule="auto"/>
      <w:ind/>
    </w:pPr>
    <w:rPr>
      <w:sz w:val="20"/>
      <w:szCs w:val="20"/>
    </w:rPr>
  </w:style>
  <w:style w:type="character" w:styleId="182">
    <w:name w:val="Footnote Text Char"/>
    <w:basedOn w:val="754"/>
    <w:link w:val="181"/>
    <w:uiPriority w:val="99"/>
    <w:semiHidden/>
    <w:pPr>
      <w:pBdr/>
      <w:spacing/>
      <w:ind/>
    </w:pPr>
    <w:rPr>
      <w:sz w:val="20"/>
      <w:szCs w:val="20"/>
    </w:rPr>
  </w:style>
  <w:style w:type="character" w:styleId="183">
    <w:name w:val="footnote reference"/>
    <w:basedOn w:val="754"/>
    <w:uiPriority w:val="99"/>
    <w:semiHidden/>
    <w:unhideWhenUsed/>
    <w:pPr>
      <w:pBdr/>
      <w:spacing/>
      <w:ind/>
    </w:pPr>
    <w:rPr>
      <w:vertAlign w:val="superscript"/>
    </w:rPr>
  </w:style>
  <w:style w:type="paragraph" w:styleId="184">
    <w:name w:val="endnote text"/>
    <w:basedOn w:val="742"/>
    <w:link w:val="185"/>
    <w:uiPriority w:val="99"/>
    <w:semiHidden/>
    <w:unhideWhenUsed/>
    <w:pPr>
      <w:pBdr/>
      <w:spacing w:after="0" w:line="240" w:lineRule="auto"/>
      <w:ind/>
    </w:pPr>
    <w:rPr>
      <w:sz w:val="20"/>
      <w:szCs w:val="20"/>
    </w:rPr>
  </w:style>
  <w:style w:type="character" w:styleId="185">
    <w:name w:val="Endnote Text Char"/>
    <w:basedOn w:val="754"/>
    <w:link w:val="184"/>
    <w:uiPriority w:val="99"/>
    <w:semiHidden/>
    <w:pPr>
      <w:pBdr/>
      <w:spacing/>
      <w:ind/>
    </w:pPr>
    <w:rPr>
      <w:sz w:val="20"/>
      <w:szCs w:val="20"/>
    </w:rPr>
  </w:style>
  <w:style w:type="character" w:styleId="186">
    <w:name w:val="endnote reference"/>
    <w:basedOn w:val="754"/>
    <w:uiPriority w:val="99"/>
    <w:semiHidden/>
    <w:unhideWhenUsed/>
    <w:pPr>
      <w:pBdr/>
      <w:spacing/>
      <w:ind/>
    </w:pPr>
    <w:rPr>
      <w:vertAlign w:val="superscript"/>
    </w:rPr>
  </w:style>
  <w:style w:type="character" w:styleId="188">
    <w:name w:val="FollowedHyperlink"/>
    <w:basedOn w:val="754"/>
    <w:uiPriority w:val="99"/>
    <w:semiHidden/>
    <w:unhideWhenUsed/>
    <w:pPr>
      <w:pBdr/>
      <w:spacing/>
      <w:ind/>
    </w:pPr>
    <w:rPr>
      <w:color w:val="954f72" w:themeColor="followedHyperlink"/>
      <w:u w:val="single"/>
    </w:rPr>
  </w:style>
  <w:style w:type="paragraph" w:styleId="191">
    <w:name w:val="toc 3"/>
    <w:basedOn w:val="742"/>
    <w:next w:val="742"/>
    <w:uiPriority w:val="39"/>
    <w:unhideWhenUsed/>
    <w:pPr>
      <w:pBdr/>
      <w:spacing w:after="100"/>
      <w:ind w:left="440"/>
    </w:pPr>
  </w:style>
  <w:style w:type="paragraph" w:styleId="192">
    <w:name w:val="toc 4"/>
    <w:basedOn w:val="742"/>
    <w:next w:val="742"/>
    <w:uiPriority w:val="39"/>
    <w:unhideWhenUsed/>
    <w:pPr>
      <w:pBdr/>
      <w:spacing w:after="100"/>
      <w:ind w:left="660"/>
    </w:pPr>
  </w:style>
  <w:style w:type="paragraph" w:styleId="193">
    <w:name w:val="toc 5"/>
    <w:basedOn w:val="742"/>
    <w:next w:val="742"/>
    <w:uiPriority w:val="39"/>
    <w:unhideWhenUsed/>
    <w:pPr>
      <w:pBdr/>
      <w:spacing w:after="100"/>
      <w:ind w:left="880"/>
    </w:pPr>
  </w:style>
  <w:style w:type="paragraph" w:styleId="194">
    <w:name w:val="toc 6"/>
    <w:basedOn w:val="742"/>
    <w:next w:val="742"/>
    <w:uiPriority w:val="39"/>
    <w:unhideWhenUsed/>
    <w:pPr>
      <w:pBdr/>
      <w:spacing w:after="100"/>
      <w:ind w:left="1100"/>
    </w:pPr>
  </w:style>
  <w:style w:type="paragraph" w:styleId="195">
    <w:name w:val="toc 7"/>
    <w:basedOn w:val="742"/>
    <w:next w:val="742"/>
    <w:uiPriority w:val="39"/>
    <w:unhideWhenUsed/>
    <w:pPr>
      <w:pBdr/>
      <w:spacing w:after="100"/>
      <w:ind w:left="1320"/>
    </w:pPr>
  </w:style>
  <w:style w:type="paragraph" w:styleId="196">
    <w:name w:val="toc 8"/>
    <w:basedOn w:val="742"/>
    <w:next w:val="742"/>
    <w:uiPriority w:val="39"/>
    <w:unhideWhenUsed/>
    <w:pPr>
      <w:pBdr/>
      <w:spacing w:after="100"/>
      <w:ind w:left="1540"/>
    </w:pPr>
  </w:style>
  <w:style w:type="paragraph" w:styleId="197">
    <w:name w:val="toc 9"/>
    <w:basedOn w:val="742"/>
    <w:next w:val="742"/>
    <w:uiPriority w:val="39"/>
    <w:unhideWhenUsed/>
    <w:pPr>
      <w:pBdr/>
      <w:spacing w:after="100"/>
      <w:ind w:left="1760"/>
    </w:pPr>
  </w:style>
  <w:style w:type="character" w:styleId="198">
    <w:name w:val="Placeholder Text"/>
    <w:basedOn w:val="754"/>
    <w:uiPriority w:val="99"/>
    <w:semiHidden/>
    <w:pPr>
      <w:pBdr/>
      <w:spacing/>
      <w:ind/>
    </w:pPr>
    <w:rPr>
      <w:color w:val="666666"/>
    </w:rPr>
  </w:style>
  <w:style w:type="paragraph" w:styleId="209">
    <w:name w:val="table of figures"/>
    <w:basedOn w:val="742"/>
    <w:next w:val="742"/>
    <w:uiPriority w:val="99"/>
    <w:unhideWhenUsed/>
    <w:pPr>
      <w:pBdr/>
      <w:spacing w:after="0" w:afterAutospacing="0"/>
      <w:ind/>
    </w:pPr>
  </w:style>
  <w:style w:type="paragraph" w:styleId="742" w:default="1">
    <w:name w:val="Normal"/>
    <w:qFormat/>
    <w:pPr>
      <w:widowControl w:val="true"/>
      <w:pBdr/>
      <w:bidi w:val="false"/>
      <w:spacing w:after="84" w:before="0" w:line="259" w:lineRule="auto"/>
      <w:ind/>
      <w:jc w:val="left"/>
    </w:pPr>
    <w:rPr>
      <w:rFonts w:ascii="Aptos" w:hAnsi="Aptos" w:eastAsia="ＭＳ 明朝"/>
      <w:color w:val="20262e"/>
      <w:sz w:val="19"/>
      <w:szCs w:val="22"/>
      <w:lang w:val="en-US" w:eastAsia="en-US" w:bidi="ar-SA"/>
    </w:rPr>
  </w:style>
  <w:style w:type="paragraph" w:styleId="743">
    <w:name w:val="Heading 1"/>
    <w:basedOn w:val="742"/>
    <w:next w:val="742"/>
    <w:link w:val="755"/>
    <w:uiPriority w:val="9"/>
    <w:qFormat/>
    <w:pPr>
      <w:keepNext w:val="true"/>
      <w:keepLines w:val="true"/>
      <w:pBdr/>
      <w:spacing w:after="140" w:before="200"/>
      <w:ind/>
      <w:outlineLvl w:val="0"/>
    </w:pPr>
    <w:rPr>
      <w:rFonts w:ascii="Calibri" w:hAnsi="Calibri" w:asciiTheme="majorHAnsi" w:hAnsiTheme="majorHAnsi" w:eastAsiaTheme="majorEastAsia" w:cstheme="majorBidi"/>
      <w:b/>
      <w:bCs/>
      <w:color w:val="17365d"/>
      <w:sz w:val="33"/>
      <w:szCs w:val="28"/>
    </w:rPr>
  </w:style>
  <w:style w:type="paragraph" w:styleId="744">
    <w:name w:val="Heading 2"/>
    <w:basedOn w:val="742"/>
    <w:next w:val="742"/>
    <w:link w:val="756"/>
    <w:uiPriority w:val="9"/>
    <w:unhideWhenUsed/>
    <w:qFormat/>
    <w:pPr>
      <w:keepNext w:val="true"/>
      <w:keepLines w:val="true"/>
      <w:pBdr/>
      <w:spacing w:after="100" w:before="160"/>
      <w:ind/>
      <w:outlineLvl w:val="1"/>
    </w:pPr>
    <w:rPr>
      <w:rFonts w:ascii="Calibri" w:hAnsi="Calibri" w:asciiTheme="majorHAnsi" w:hAnsiTheme="majorHAnsi" w:eastAsiaTheme="majorEastAsia" w:cstheme="majorBidi"/>
      <w:b/>
      <w:bCs/>
      <w:color w:val="2f75b5"/>
      <w:sz w:val="24"/>
      <w:szCs w:val="26"/>
    </w:rPr>
  </w:style>
  <w:style w:type="paragraph" w:styleId="745">
    <w:name w:val="Heading 3"/>
    <w:basedOn w:val="742"/>
    <w:next w:val="742"/>
    <w:link w:val="757"/>
    <w:uiPriority w:val="9"/>
    <w:unhideWhenUsed/>
    <w:qFormat/>
    <w:pPr>
      <w:keepNext w:val="true"/>
      <w:keepLines w:val="true"/>
      <w:pBdr/>
      <w:spacing w:after="60" w:before="120"/>
      <w:ind/>
      <w:outlineLvl w:val="2"/>
    </w:pPr>
    <w:rPr>
      <w:rFonts w:ascii="Calibri" w:hAnsi="Calibri" w:asciiTheme="majorHAnsi" w:hAnsiTheme="majorHAnsi" w:eastAsiaTheme="majorEastAsia" w:cstheme="majorBidi"/>
      <w:b/>
      <w:bCs/>
      <w:color w:val="17365d"/>
      <w:sz w:val="21"/>
    </w:rPr>
  </w:style>
  <w:style w:type="paragraph" w:styleId="746">
    <w:name w:val="Heading 4"/>
    <w:basedOn w:val="742"/>
    <w:next w:val="742"/>
    <w:link w:val="765"/>
    <w:uiPriority w:val="9"/>
    <w:semiHidden/>
    <w:unhideWhenUsed/>
    <w:qFormat/>
    <w:pPr>
      <w:keepNext w:val="true"/>
      <w:keepLines w:val="true"/>
      <w:pBdr/>
      <w:spacing w:after="0" w:before="200"/>
      <w:ind/>
      <w:outlineLvl w:val="3"/>
    </w:pPr>
    <w:rPr>
      <w:rFonts w:ascii="Calibri" w:hAnsi="Calibri" w:asciiTheme="majorHAnsi" w:hAnsiTheme="majorHAnsi" w:eastAsiaTheme="majorEastAsia" w:cstheme="majorBidi"/>
      <w:b/>
      <w:bCs/>
      <w:i/>
      <w:iCs/>
      <w:color w:val="4f81bd" w:themeColor="accent1"/>
    </w:rPr>
  </w:style>
  <w:style w:type="paragraph" w:styleId="747">
    <w:name w:val="Heading 5"/>
    <w:basedOn w:val="742"/>
    <w:next w:val="742"/>
    <w:link w:val="766"/>
    <w:uiPriority w:val="9"/>
    <w:semiHidden/>
    <w:unhideWhenUsed/>
    <w:qFormat/>
    <w:pPr>
      <w:keepNext w:val="true"/>
      <w:keepLines w:val="true"/>
      <w:pBdr/>
      <w:spacing w:after="0" w:before="200"/>
      <w:ind/>
      <w:outlineLvl w:val="4"/>
    </w:pPr>
    <w:rPr>
      <w:rFonts w:ascii="Calibri" w:hAnsi="Calibri" w:asciiTheme="majorHAnsi" w:hAnsiTheme="majorHAnsi" w:eastAsiaTheme="majorEastAsia" w:cstheme="majorBidi"/>
      <w:color w:val="243f60" w:themeColor="accent1" w:themeShade="7F"/>
    </w:rPr>
  </w:style>
  <w:style w:type="paragraph" w:styleId="748">
    <w:name w:val="Heading 6"/>
    <w:basedOn w:val="742"/>
    <w:next w:val="742"/>
    <w:link w:val="767"/>
    <w:uiPriority w:val="9"/>
    <w:semiHidden/>
    <w:unhideWhenUsed/>
    <w:qFormat/>
    <w:pPr>
      <w:keepNext w:val="true"/>
      <w:keepLines w:val="true"/>
      <w:pBdr/>
      <w:spacing w:after="0" w:before="200"/>
      <w:ind/>
      <w:outlineLvl w:val="5"/>
    </w:pPr>
    <w:rPr>
      <w:rFonts w:ascii="Calibri" w:hAnsi="Calibri" w:asciiTheme="majorHAnsi" w:hAnsiTheme="majorHAnsi" w:eastAsiaTheme="majorEastAsia" w:cstheme="majorBidi"/>
      <w:i/>
      <w:iCs/>
      <w:color w:val="243f60" w:themeColor="accent1" w:themeShade="7F"/>
    </w:rPr>
  </w:style>
  <w:style w:type="paragraph" w:styleId="749">
    <w:name w:val="Heading 7"/>
    <w:basedOn w:val="742"/>
    <w:next w:val="742"/>
    <w:link w:val="768"/>
    <w:uiPriority w:val="9"/>
    <w:semiHidden/>
    <w:unhideWhenUsed/>
    <w:qFormat/>
    <w:pPr>
      <w:keepNext w:val="true"/>
      <w:keepLines w:val="true"/>
      <w:pBdr/>
      <w:spacing w:after="0" w:before="200"/>
      <w:ind/>
      <w:outlineLvl w:val="6"/>
    </w:pPr>
    <w:rPr>
      <w:rFonts w:ascii="Calibri" w:hAnsi="Calibri" w:asciiTheme="majorHAnsi" w:hAnsiTheme="majorHAnsi" w:eastAsiaTheme="majorEastAsia" w:cstheme="majorBidi"/>
      <w:i/>
      <w:iCs/>
      <w:color w:val="404040" w:themeColor="text1" w:themeTint="BF"/>
    </w:rPr>
  </w:style>
  <w:style w:type="paragraph" w:styleId="750">
    <w:name w:val="Heading 8"/>
    <w:basedOn w:val="742"/>
    <w:next w:val="742"/>
    <w:link w:val="769"/>
    <w:uiPriority w:val="9"/>
    <w:semiHidden/>
    <w:unhideWhenUsed/>
    <w:qFormat/>
    <w:pPr>
      <w:keepNext w:val="true"/>
      <w:keepLines w:val="true"/>
      <w:pBdr/>
      <w:spacing w:after="0" w:before="200"/>
      <w:ind/>
      <w:outlineLvl w:val="7"/>
    </w:pPr>
    <w:rPr>
      <w:rFonts w:ascii="Calibri" w:hAnsi="Calibri" w:asciiTheme="majorHAnsi" w:hAnsiTheme="majorHAnsi" w:eastAsiaTheme="majorEastAsia" w:cstheme="majorBidi"/>
      <w:color w:val="4f81bd" w:themeColor="accent1"/>
      <w:sz w:val="20"/>
      <w:szCs w:val="20"/>
    </w:rPr>
  </w:style>
  <w:style w:type="paragraph" w:styleId="751">
    <w:name w:val="Heading 9"/>
    <w:basedOn w:val="742"/>
    <w:next w:val="742"/>
    <w:link w:val="770"/>
    <w:uiPriority w:val="9"/>
    <w:semiHidden/>
    <w:unhideWhenUsed/>
    <w:qFormat/>
    <w:pPr>
      <w:keepNext w:val="true"/>
      <w:keepLines w:val="true"/>
      <w:pBdr/>
      <w:spacing w:after="0" w:before="200"/>
      <w:ind/>
      <w:outlineLvl w:val="8"/>
    </w:pPr>
    <w:rPr>
      <w:rFonts w:ascii="Calibri" w:hAnsi="Calibri" w:asciiTheme="majorHAnsi" w:hAnsiTheme="majorHAnsi" w:eastAsiaTheme="majorEastAsia" w:cstheme="majorBidi"/>
      <w:i/>
      <w:iCs/>
      <w:color w:val="404040" w:themeColor="text1" w:themeTint="BF"/>
      <w:sz w:val="20"/>
      <w:szCs w:val="20"/>
    </w:rPr>
  </w:style>
  <w:style w:type="character" w:styleId="752" w:customStyle="1">
    <w:name w:val="Header Char"/>
    <w:basedOn w:val="754"/>
    <w:link w:val="787"/>
    <w:uiPriority w:val="99"/>
    <w:qFormat/>
    <w:pPr>
      <w:pBdr/>
      <w:spacing/>
      <w:ind/>
    </w:pPr>
  </w:style>
  <w:style w:type="character" w:styleId="753" w:customStyle="1">
    <w:name w:val="Footer Char"/>
    <w:basedOn w:val="754"/>
    <w:link w:val="788"/>
    <w:uiPriority w:val="99"/>
    <w:qFormat/>
    <w:pPr>
      <w:pBdr/>
      <w:spacing/>
      <w:ind/>
    </w:pPr>
  </w:style>
  <w:style w:type="character" w:styleId="754" w:default="1">
    <w:name w:val="Default Paragraph Font"/>
    <w:uiPriority w:val="1"/>
    <w:semiHidden/>
    <w:unhideWhenUsed/>
    <w:qFormat/>
    <w:pPr>
      <w:pBdr/>
      <w:spacing/>
      <w:ind/>
    </w:pPr>
  </w:style>
  <w:style w:type="character" w:styleId="755" w:customStyle="1">
    <w:name w:val="Heading 1 Char"/>
    <w:basedOn w:val="754"/>
    <w:link w:val="743"/>
    <w:uiPriority w:val="9"/>
    <w:qFormat/>
    <w:pPr>
      <w:pBdr/>
      <w:spacing/>
      <w:ind/>
    </w:pPr>
    <w:rPr>
      <w:rFonts w:ascii="Calibri" w:hAnsi="Calibri" w:asciiTheme="majorHAnsi" w:hAnsiTheme="majorHAnsi" w:eastAsiaTheme="majorEastAsia" w:cstheme="majorBidi"/>
      <w:b/>
      <w:bCs/>
      <w:color w:val="365f91" w:themeColor="accent1" w:themeShade="BF"/>
      <w:sz w:val="28"/>
      <w:szCs w:val="28"/>
    </w:rPr>
  </w:style>
  <w:style w:type="character" w:styleId="756" w:customStyle="1">
    <w:name w:val="Heading 2 Char"/>
    <w:basedOn w:val="754"/>
    <w:link w:val="744"/>
    <w:uiPriority w:val="9"/>
    <w:qFormat/>
    <w:pPr>
      <w:pBdr/>
      <w:spacing/>
      <w:ind/>
    </w:pPr>
    <w:rPr>
      <w:rFonts w:ascii="Calibri" w:hAnsi="Calibri" w:asciiTheme="majorHAnsi" w:hAnsiTheme="majorHAnsi" w:eastAsiaTheme="majorEastAsia" w:cstheme="majorBidi"/>
      <w:b/>
      <w:bCs/>
      <w:color w:val="4f81bd" w:themeColor="accent1"/>
      <w:sz w:val="26"/>
      <w:szCs w:val="26"/>
    </w:rPr>
  </w:style>
  <w:style w:type="character" w:styleId="757" w:customStyle="1">
    <w:name w:val="Heading 3 Char"/>
    <w:basedOn w:val="754"/>
    <w:link w:val="745"/>
    <w:uiPriority w:val="9"/>
    <w:qFormat/>
    <w:pPr>
      <w:pBdr/>
      <w:spacing/>
      <w:ind/>
    </w:pPr>
    <w:rPr>
      <w:rFonts w:ascii="Calibri" w:hAnsi="Calibri" w:asciiTheme="majorHAnsi" w:hAnsiTheme="majorHAnsi" w:eastAsiaTheme="majorEastAsia" w:cstheme="majorBidi"/>
      <w:b/>
      <w:bCs/>
      <w:color w:val="4f81bd" w:themeColor="accent1"/>
    </w:rPr>
  </w:style>
  <w:style w:type="character" w:styleId="758" w:customStyle="1">
    <w:name w:val="Title Char"/>
    <w:basedOn w:val="754"/>
    <w:link w:val="790"/>
    <w:uiPriority w:val="10"/>
    <w:qFormat/>
    <w:pPr>
      <w:pBdr/>
      <w:spacing/>
      <w:ind/>
    </w:pPr>
    <w:rPr>
      <w:rFonts w:ascii="Calibri" w:hAnsi="Calibri" w:asciiTheme="majorHAnsi" w:hAnsiTheme="majorHAnsi" w:eastAsiaTheme="majorEastAsia" w:cstheme="majorBidi"/>
      <w:color w:val="17365d" w:themeColor="text2" w:themeShade="BF"/>
      <w:spacing w:val="5"/>
      <w:sz w:val="52"/>
      <w:szCs w:val="52"/>
    </w:rPr>
  </w:style>
  <w:style w:type="character" w:styleId="759" w:customStyle="1">
    <w:name w:val="Subtitle Char"/>
    <w:basedOn w:val="754"/>
    <w:link w:val="791"/>
    <w:uiPriority w:val="11"/>
    <w:qFormat/>
    <w:pPr>
      <w:pBdr/>
      <w:spacing/>
      <w:ind/>
    </w:pPr>
    <w:rPr>
      <w:rFonts w:ascii="Calibri" w:hAnsi="Calibri" w:asciiTheme="majorHAnsi" w:hAnsiTheme="majorHAnsi" w:eastAsiaTheme="majorEastAsia" w:cstheme="majorBidi"/>
      <w:i/>
      <w:iCs/>
      <w:color w:val="4f81bd" w:themeColor="accent1"/>
      <w:spacing w:val="15"/>
      <w:sz w:val="24"/>
      <w:szCs w:val="24"/>
    </w:rPr>
  </w:style>
  <w:style w:type="character" w:styleId="760" w:customStyle="1">
    <w:name w:val="Body Text Char"/>
    <w:basedOn w:val="754"/>
    <w:uiPriority w:val="99"/>
    <w:qFormat/>
    <w:pPr>
      <w:pBdr/>
      <w:spacing/>
      <w:ind/>
    </w:pPr>
  </w:style>
  <w:style w:type="character" w:styleId="761" w:customStyle="1">
    <w:name w:val="Body Text 2 Char"/>
    <w:basedOn w:val="754"/>
    <w:link w:val="793"/>
    <w:uiPriority w:val="99"/>
    <w:qFormat/>
    <w:pPr>
      <w:pBdr/>
      <w:spacing/>
      <w:ind/>
    </w:pPr>
  </w:style>
  <w:style w:type="character" w:styleId="762" w:customStyle="1">
    <w:name w:val="Body Text 3 Char"/>
    <w:basedOn w:val="754"/>
    <w:link w:val="794"/>
    <w:uiPriority w:val="99"/>
    <w:qFormat/>
    <w:pPr>
      <w:pBdr/>
      <w:spacing/>
      <w:ind/>
    </w:pPr>
    <w:rPr>
      <w:sz w:val="16"/>
      <w:szCs w:val="16"/>
    </w:rPr>
  </w:style>
  <w:style w:type="character" w:styleId="763" w:customStyle="1">
    <w:name w:val="Macro Text Char"/>
    <w:basedOn w:val="754"/>
    <w:link w:val="806"/>
    <w:uiPriority w:val="99"/>
    <w:qFormat/>
    <w:pPr>
      <w:pBdr/>
      <w:spacing/>
      <w:ind/>
    </w:pPr>
    <w:rPr>
      <w:rFonts w:ascii="Courier" w:hAnsi="Courier"/>
      <w:sz w:val="20"/>
      <w:szCs w:val="20"/>
    </w:rPr>
  </w:style>
  <w:style w:type="character" w:styleId="764" w:customStyle="1">
    <w:name w:val="Quote Char"/>
    <w:basedOn w:val="754"/>
    <w:link w:val="807"/>
    <w:uiPriority w:val="29"/>
    <w:qFormat/>
    <w:pPr>
      <w:pBdr/>
      <w:spacing/>
      <w:ind/>
    </w:pPr>
    <w:rPr>
      <w:i/>
      <w:iCs/>
      <w:color w:val="000000" w:themeColor="text1"/>
    </w:rPr>
  </w:style>
  <w:style w:type="character" w:styleId="765" w:customStyle="1">
    <w:name w:val="Heading 4 Char"/>
    <w:basedOn w:val="754"/>
    <w:link w:val="746"/>
    <w:uiPriority w:val="9"/>
    <w:semiHidden/>
    <w:qFormat/>
    <w:pPr>
      <w:pBdr/>
      <w:spacing/>
      <w:ind/>
    </w:pPr>
    <w:rPr>
      <w:rFonts w:ascii="Calibri" w:hAnsi="Calibri" w:asciiTheme="majorHAnsi" w:hAnsiTheme="majorHAnsi" w:eastAsiaTheme="majorEastAsia" w:cstheme="majorBidi"/>
      <w:b/>
      <w:bCs/>
      <w:i/>
      <w:iCs/>
      <w:color w:val="4f81bd" w:themeColor="accent1"/>
    </w:rPr>
  </w:style>
  <w:style w:type="character" w:styleId="766" w:customStyle="1">
    <w:name w:val="Heading 5 Char"/>
    <w:basedOn w:val="754"/>
    <w:link w:val="747"/>
    <w:uiPriority w:val="9"/>
    <w:semiHidden/>
    <w:qFormat/>
    <w:pPr>
      <w:pBdr/>
      <w:spacing/>
      <w:ind/>
    </w:pPr>
    <w:rPr>
      <w:rFonts w:ascii="Calibri" w:hAnsi="Calibri" w:asciiTheme="majorHAnsi" w:hAnsiTheme="majorHAnsi" w:eastAsiaTheme="majorEastAsia" w:cstheme="majorBidi"/>
      <w:color w:val="243f60" w:themeColor="accent1" w:themeShade="7F"/>
    </w:rPr>
  </w:style>
  <w:style w:type="character" w:styleId="767" w:customStyle="1">
    <w:name w:val="Heading 6 Char"/>
    <w:basedOn w:val="754"/>
    <w:link w:val="748"/>
    <w:uiPriority w:val="9"/>
    <w:semiHidden/>
    <w:qFormat/>
    <w:pPr>
      <w:pBdr/>
      <w:spacing/>
      <w:ind/>
    </w:pPr>
    <w:rPr>
      <w:rFonts w:ascii="Calibri" w:hAnsi="Calibri" w:asciiTheme="majorHAnsi" w:hAnsiTheme="majorHAnsi" w:eastAsiaTheme="majorEastAsia" w:cstheme="majorBidi"/>
      <w:i/>
      <w:iCs/>
      <w:color w:val="243f60" w:themeColor="accent1" w:themeShade="7F"/>
    </w:rPr>
  </w:style>
  <w:style w:type="character" w:styleId="768" w:customStyle="1">
    <w:name w:val="Heading 7 Char"/>
    <w:basedOn w:val="754"/>
    <w:link w:val="749"/>
    <w:uiPriority w:val="9"/>
    <w:semiHidden/>
    <w:qFormat/>
    <w:pPr>
      <w:pBdr/>
      <w:spacing/>
      <w:ind/>
    </w:pPr>
    <w:rPr>
      <w:rFonts w:ascii="Calibri" w:hAnsi="Calibri" w:asciiTheme="majorHAnsi" w:hAnsiTheme="majorHAnsi" w:eastAsiaTheme="majorEastAsia" w:cstheme="majorBidi"/>
      <w:i/>
      <w:iCs/>
      <w:color w:val="404040" w:themeColor="text1" w:themeTint="BF"/>
    </w:rPr>
  </w:style>
  <w:style w:type="character" w:styleId="769" w:customStyle="1">
    <w:name w:val="Heading 8 Char"/>
    <w:basedOn w:val="754"/>
    <w:link w:val="750"/>
    <w:uiPriority w:val="9"/>
    <w:semiHidden/>
    <w:qFormat/>
    <w:pPr>
      <w:pBdr/>
      <w:spacing/>
      <w:ind/>
    </w:pPr>
    <w:rPr>
      <w:rFonts w:ascii="Calibri" w:hAnsi="Calibri" w:asciiTheme="majorHAnsi" w:hAnsiTheme="majorHAnsi" w:eastAsiaTheme="majorEastAsia" w:cstheme="majorBidi"/>
      <w:color w:val="4f81bd" w:themeColor="accent1"/>
      <w:sz w:val="20"/>
      <w:szCs w:val="20"/>
    </w:rPr>
  </w:style>
  <w:style w:type="character" w:styleId="770" w:customStyle="1">
    <w:name w:val="Heading 9 Char"/>
    <w:basedOn w:val="754"/>
    <w:link w:val="751"/>
    <w:uiPriority w:val="9"/>
    <w:semiHidden/>
    <w:qFormat/>
    <w:pPr>
      <w:pBdr/>
      <w:spacing/>
      <w:ind/>
    </w:pPr>
    <w:rPr>
      <w:rFonts w:ascii="Calibri" w:hAnsi="Calibri" w:asciiTheme="majorHAnsi" w:hAnsiTheme="majorHAnsi" w:eastAsiaTheme="majorEastAsia" w:cstheme="majorBidi"/>
      <w:i/>
      <w:iCs/>
      <w:color w:val="404040" w:themeColor="text1" w:themeTint="BF"/>
      <w:sz w:val="20"/>
      <w:szCs w:val="20"/>
    </w:rPr>
  </w:style>
  <w:style w:type="character" w:styleId="771">
    <w:name w:val="Strong"/>
    <w:basedOn w:val="754"/>
    <w:uiPriority w:val="22"/>
    <w:qFormat/>
    <w:pPr>
      <w:pBdr/>
      <w:spacing/>
      <w:ind/>
    </w:pPr>
    <w:rPr>
      <w:b/>
      <w:bCs/>
    </w:rPr>
  </w:style>
  <w:style w:type="character" w:styleId="772">
    <w:name w:val="Emphasis"/>
    <w:basedOn w:val="754"/>
    <w:uiPriority w:val="20"/>
    <w:qFormat/>
    <w:pPr>
      <w:pBdr/>
      <w:spacing/>
      <w:ind/>
    </w:pPr>
    <w:rPr>
      <w:i/>
      <w:iCs/>
    </w:rPr>
  </w:style>
  <w:style w:type="character" w:styleId="773" w:customStyle="1">
    <w:name w:val="Intense Quote Char"/>
    <w:basedOn w:val="754"/>
    <w:link w:val="808"/>
    <w:uiPriority w:val="30"/>
    <w:qFormat/>
    <w:pPr>
      <w:pBdr/>
      <w:spacing/>
      <w:ind/>
    </w:pPr>
    <w:rPr>
      <w:b/>
      <w:bCs/>
      <w:i/>
      <w:iCs/>
      <w:color w:val="4f81bd" w:themeColor="accent1"/>
    </w:rPr>
  </w:style>
  <w:style w:type="character" w:styleId="774">
    <w:name w:val="Subtle Emphasis"/>
    <w:basedOn w:val="754"/>
    <w:uiPriority w:val="19"/>
    <w:qFormat/>
    <w:pPr>
      <w:pBdr/>
      <w:spacing/>
      <w:ind/>
    </w:pPr>
    <w:rPr>
      <w:i/>
      <w:iCs/>
      <w:color w:val="808080" w:themeColor="text1" w:themeTint="7F"/>
    </w:rPr>
  </w:style>
  <w:style w:type="character" w:styleId="775">
    <w:name w:val="Intense Emphasis"/>
    <w:basedOn w:val="754"/>
    <w:uiPriority w:val="21"/>
    <w:qFormat/>
    <w:pPr>
      <w:pBdr/>
      <w:spacing/>
      <w:ind/>
    </w:pPr>
    <w:rPr>
      <w:b/>
      <w:bCs/>
      <w:i/>
      <w:iCs/>
      <w:color w:val="4f81bd" w:themeColor="accent1"/>
    </w:rPr>
  </w:style>
  <w:style w:type="character" w:styleId="776">
    <w:name w:val="Subtle Reference"/>
    <w:basedOn w:val="754"/>
    <w:uiPriority w:val="31"/>
    <w:qFormat/>
    <w:pPr>
      <w:pBdr/>
      <w:spacing/>
      <w:ind/>
    </w:pPr>
    <w:rPr>
      <w:smallCaps/>
      <w:color w:val="c0504d" w:themeColor="accent2"/>
      <w:u w:val="single"/>
    </w:rPr>
  </w:style>
  <w:style w:type="character" w:styleId="777">
    <w:name w:val="Intense Reference"/>
    <w:basedOn w:val="754"/>
    <w:uiPriority w:val="32"/>
    <w:qFormat/>
    <w:pPr>
      <w:pBdr/>
      <w:spacing/>
      <w:ind/>
    </w:pPr>
    <w:rPr>
      <w:b/>
      <w:bCs/>
      <w:smallCaps/>
      <w:color w:val="c0504d" w:themeColor="accent2"/>
      <w:spacing w:val="5"/>
      <w:u w:val="single"/>
    </w:rPr>
  </w:style>
  <w:style w:type="character" w:styleId="778">
    <w:name w:val="Book Title"/>
    <w:basedOn w:val="754"/>
    <w:uiPriority w:val="33"/>
    <w:qFormat/>
    <w:pPr>
      <w:pBdr/>
      <w:spacing/>
      <w:ind/>
    </w:pPr>
    <w:rPr>
      <w:b/>
      <w:bCs/>
      <w:smallCaps/>
      <w:spacing w:val="5"/>
    </w:rPr>
  </w:style>
  <w:style w:type="character" w:styleId="779">
    <w:name w:val="Hyperlink"/>
    <w:pPr>
      <w:pBdr/>
      <w:spacing/>
      <w:ind/>
    </w:pPr>
    <w:rPr>
      <w:color w:val="000080"/>
      <w:u w:val="single"/>
    </w:rPr>
  </w:style>
  <w:style w:type="character" w:styleId="780">
    <w:name w:val="Index Link"/>
    <w:qFormat/>
    <w:pPr>
      <w:pBdr/>
      <w:spacing/>
      <w:ind/>
    </w:pPr>
  </w:style>
  <w:style w:type="paragraph" w:styleId="781">
    <w:name w:val="Heading"/>
    <w:basedOn w:val="742"/>
    <w:next w:val="782"/>
    <w:qFormat/>
    <w:pPr>
      <w:keepNext w:val="true"/>
      <w:pBdr/>
      <w:spacing w:after="120" w:before="240"/>
      <w:ind/>
    </w:pPr>
    <w:rPr>
      <w:rFonts w:ascii="Liberation Sans" w:hAnsi="Liberation Sans" w:eastAsia="Noto Sans CJK SC" w:cs="Lohit Devanagari"/>
      <w:sz w:val="28"/>
      <w:szCs w:val="28"/>
    </w:rPr>
  </w:style>
  <w:style w:type="paragraph" w:styleId="782">
    <w:name w:val="Body Text"/>
    <w:basedOn w:val="742"/>
    <w:link w:val="760"/>
    <w:uiPriority w:val="99"/>
    <w:unhideWhenUsed/>
    <w:pPr>
      <w:pBdr/>
      <w:spacing w:after="120" w:before="0"/>
      <w:ind/>
    </w:pPr>
  </w:style>
  <w:style w:type="paragraph" w:styleId="783">
    <w:name w:val="List"/>
    <w:basedOn w:val="742"/>
    <w:uiPriority w:val="99"/>
    <w:unhideWhenUsed/>
    <w:pPr>
      <w:pBdr/>
      <w:spacing w:after="84" w:before="0"/>
      <w:ind w:hanging="360" w:left="360"/>
      <w:contextualSpacing w:val="true"/>
    </w:pPr>
  </w:style>
  <w:style w:type="paragraph" w:styleId="784">
    <w:name w:val="Caption"/>
    <w:basedOn w:val="742"/>
    <w:next w:val="742"/>
    <w:uiPriority w:val="35"/>
    <w:semiHidden/>
    <w:unhideWhenUsed/>
    <w:qFormat/>
    <w:pPr>
      <w:pBdr/>
      <w:spacing w:line="240" w:lineRule="auto"/>
      <w:ind/>
    </w:pPr>
    <w:rPr>
      <w:b/>
      <w:bCs/>
      <w:color w:val="4f81bd" w:themeColor="accent1"/>
      <w:sz w:val="18"/>
      <w:szCs w:val="18"/>
    </w:rPr>
  </w:style>
  <w:style w:type="paragraph" w:styleId="785">
    <w:name w:val="Index"/>
    <w:basedOn w:val="742"/>
    <w:qFormat/>
    <w:pPr>
      <w:suppressLineNumbers w:val="true"/>
      <w:pBdr/>
      <w:spacing/>
      <w:ind/>
    </w:pPr>
    <w:rPr>
      <w:rFonts w:cs="Lohit Devanagari"/>
    </w:rPr>
  </w:style>
  <w:style w:type="paragraph" w:styleId="786">
    <w:name w:val="Header and Footer"/>
    <w:basedOn w:val="742"/>
    <w:qFormat/>
    <w:pPr>
      <w:pBdr/>
      <w:spacing/>
      <w:ind/>
    </w:pPr>
  </w:style>
  <w:style w:type="paragraph" w:styleId="787">
    <w:name w:val="Header"/>
    <w:basedOn w:val="742"/>
    <w:link w:val="752"/>
    <w:uiPriority w:val="99"/>
    <w:unhideWhenUsed/>
    <w:pPr>
      <w:pBdr/>
      <w:tabs>
        <w:tab w:val="clear" w:leader="none" w:pos="720"/>
        <w:tab w:val="center" w:leader="none" w:pos="4680"/>
        <w:tab w:val="right" w:leader="none" w:pos="9360"/>
      </w:tabs>
      <w:spacing w:after="0" w:before="0" w:line="240" w:lineRule="auto"/>
      <w:ind/>
    </w:pPr>
  </w:style>
  <w:style w:type="paragraph" w:styleId="788">
    <w:name w:val="Footer"/>
    <w:basedOn w:val="742"/>
    <w:link w:val="753"/>
    <w:uiPriority w:val="99"/>
    <w:unhideWhenUsed/>
    <w:pPr>
      <w:pBdr/>
      <w:tabs>
        <w:tab w:val="clear" w:leader="none" w:pos="720"/>
        <w:tab w:val="center" w:leader="none" w:pos="4680"/>
        <w:tab w:val="right" w:leader="none" w:pos="9360"/>
      </w:tabs>
      <w:spacing w:after="0" w:before="0" w:line="240" w:lineRule="auto"/>
      <w:ind/>
    </w:pPr>
  </w:style>
  <w:style w:type="paragraph" w:styleId="789">
    <w:name w:val="No Spacing"/>
    <w:uiPriority w:val="1"/>
    <w:qFormat/>
    <w:pPr>
      <w:widowControl w:val="true"/>
      <w:pBdr/>
      <w:bidi w:val="false"/>
      <w:spacing w:after="0" w:before="0" w:line="240" w:lineRule="auto"/>
      <w:ind/>
      <w:jc w:val="left"/>
    </w:pPr>
    <w:rPr>
      <w:rFonts w:ascii="Cambria" w:hAnsi="Cambria" w:asciiTheme="minorHAnsi" w:hAnsiTheme="minorHAnsi" w:eastAsiaTheme="minorEastAsia" w:cstheme="minorBidi"/>
      <w:color w:val="auto"/>
      <w:sz w:val="22"/>
      <w:szCs w:val="22"/>
      <w:lang w:val="en-US" w:eastAsia="en-US" w:bidi="ar-SA"/>
    </w:rPr>
  </w:style>
  <w:style w:type="paragraph" w:styleId="790">
    <w:name w:val="Title"/>
    <w:basedOn w:val="742"/>
    <w:next w:val="742"/>
    <w:link w:val="758"/>
    <w:uiPriority w:val="10"/>
    <w:qFormat/>
    <w:pPr>
      <w:pBdr>
        <w:bottom w:val="single" w:color="4f81bd" w:themeColor="accent1" w:sz="8" w:space="4"/>
      </w:pBdr>
      <w:spacing w:after="300" w:before="0" w:line="240" w:lineRule="auto"/>
      <w:ind/>
      <w:contextualSpacing w:val="true"/>
    </w:pPr>
    <w:rPr>
      <w:rFonts w:ascii="Calibri" w:hAnsi="Calibri" w:asciiTheme="majorHAnsi" w:hAnsiTheme="majorHAnsi" w:eastAsiaTheme="majorEastAsia" w:cstheme="majorBidi"/>
      <w:color w:val="17365d" w:themeColor="text2" w:themeShade="BF"/>
      <w:spacing w:val="5"/>
      <w:sz w:val="52"/>
      <w:szCs w:val="52"/>
    </w:rPr>
  </w:style>
  <w:style w:type="paragraph" w:styleId="791">
    <w:name w:val="Subtitle"/>
    <w:basedOn w:val="742"/>
    <w:next w:val="742"/>
    <w:link w:val="759"/>
    <w:uiPriority w:val="11"/>
    <w:qFormat/>
    <w:pPr>
      <w:pBdr/>
      <w:spacing/>
      <w:ind/>
    </w:pPr>
    <w:rPr>
      <w:rFonts w:ascii="Calibri" w:hAnsi="Calibri" w:asciiTheme="majorHAnsi" w:hAnsiTheme="majorHAnsi" w:eastAsiaTheme="majorEastAsia" w:cstheme="majorBidi"/>
      <w:i/>
      <w:iCs/>
      <w:color w:val="4f81bd" w:themeColor="accent1"/>
      <w:spacing w:val="15"/>
      <w:sz w:val="24"/>
      <w:szCs w:val="24"/>
    </w:rPr>
  </w:style>
  <w:style w:type="paragraph" w:styleId="792">
    <w:name w:val="List Paragraph"/>
    <w:basedOn w:val="742"/>
    <w:uiPriority w:val="34"/>
    <w:qFormat/>
    <w:pPr>
      <w:pBdr/>
      <w:spacing w:after="84" w:before="0"/>
      <w:ind w:left="720"/>
      <w:contextualSpacing w:val="true"/>
    </w:pPr>
  </w:style>
  <w:style w:type="paragraph" w:styleId="793">
    <w:name w:val="Body Text 2"/>
    <w:basedOn w:val="742"/>
    <w:link w:val="761"/>
    <w:uiPriority w:val="99"/>
    <w:unhideWhenUsed/>
    <w:qFormat/>
    <w:pPr>
      <w:pBdr/>
      <w:spacing w:after="120" w:before="0" w:line="480" w:lineRule="auto"/>
      <w:ind/>
    </w:pPr>
  </w:style>
  <w:style w:type="paragraph" w:styleId="794">
    <w:name w:val="Body Text 3"/>
    <w:basedOn w:val="742"/>
    <w:link w:val="762"/>
    <w:uiPriority w:val="99"/>
    <w:unhideWhenUsed/>
    <w:qFormat/>
    <w:pPr>
      <w:pBdr/>
      <w:spacing w:after="120" w:before="0"/>
      <w:ind/>
    </w:pPr>
    <w:rPr>
      <w:sz w:val="16"/>
      <w:szCs w:val="16"/>
    </w:rPr>
  </w:style>
  <w:style w:type="paragraph" w:styleId="795">
    <w:name w:val="List 2"/>
    <w:basedOn w:val="742"/>
    <w:uiPriority w:val="99"/>
    <w:unhideWhenUsed/>
    <w:qFormat/>
    <w:pPr>
      <w:pBdr/>
      <w:spacing w:after="84" w:before="0"/>
      <w:ind w:hanging="360" w:left="720"/>
      <w:contextualSpacing w:val="true"/>
    </w:pPr>
  </w:style>
  <w:style w:type="paragraph" w:styleId="796">
    <w:name w:val="List 3"/>
    <w:basedOn w:val="742"/>
    <w:uiPriority w:val="99"/>
    <w:unhideWhenUsed/>
    <w:qFormat/>
    <w:pPr>
      <w:pBdr/>
      <w:spacing w:after="84" w:before="0"/>
      <w:ind w:hanging="360" w:left="1080"/>
      <w:contextualSpacing w:val="true"/>
    </w:pPr>
  </w:style>
  <w:style w:type="paragraph" w:styleId="797">
    <w:name w:val="List Bullet"/>
    <w:basedOn w:val="742"/>
    <w:uiPriority w:val="99"/>
    <w:unhideWhenUsed/>
    <w:pPr>
      <w:numPr>
        <w:ilvl w:val="0"/>
        <w:numId w:val="1"/>
      </w:numPr>
      <w:pBdr/>
      <w:spacing w:after="84" w:before="0"/>
      <w:ind/>
      <w:contextualSpacing w:val="true"/>
    </w:pPr>
  </w:style>
  <w:style w:type="paragraph" w:styleId="798">
    <w:name w:val="List Bullet 2"/>
    <w:basedOn w:val="742"/>
    <w:uiPriority w:val="99"/>
    <w:unhideWhenUsed/>
    <w:pPr>
      <w:numPr>
        <w:ilvl w:val="0"/>
        <w:numId w:val="2"/>
      </w:numPr>
      <w:pBdr/>
      <w:spacing w:after="84" w:before="0"/>
      <w:ind/>
      <w:contextualSpacing w:val="true"/>
    </w:pPr>
  </w:style>
  <w:style w:type="paragraph" w:styleId="799">
    <w:name w:val="List Bullet 3"/>
    <w:basedOn w:val="742"/>
    <w:uiPriority w:val="99"/>
    <w:unhideWhenUsed/>
    <w:pPr>
      <w:numPr>
        <w:ilvl w:val="0"/>
        <w:numId w:val="3"/>
      </w:numPr>
      <w:pBdr/>
      <w:spacing w:after="84" w:before="0"/>
      <w:ind/>
      <w:contextualSpacing w:val="true"/>
    </w:pPr>
  </w:style>
  <w:style w:type="paragraph" w:styleId="800">
    <w:name w:val="List Number"/>
    <w:basedOn w:val="742"/>
    <w:uiPriority w:val="99"/>
    <w:unhideWhenUsed/>
    <w:pPr>
      <w:numPr>
        <w:ilvl w:val="0"/>
        <w:numId w:val="4"/>
      </w:numPr>
      <w:pBdr/>
      <w:spacing w:after="84" w:before="0"/>
      <w:ind/>
      <w:contextualSpacing w:val="true"/>
    </w:pPr>
  </w:style>
  <w:style w:type="paragraph" w:styleId="801">
    <w:name w:val="List Number 2"/>
    <w:basedOn w:val="742"/>
    <w:uiPriority w:val="99"/>
    <w:unhideWhenUsed/>
    <w:pPr>
      <w:numPr>
        <w:ilvl w:val="0"/>
        <w:numId w:val="5"/>
      </w:numPr>
      <w:pBdr/>
      <w:spacing w:after="84" w:before="0"/>
      <w:ind/>
      <w:contextualSpacing w:val="true"/>
    </w:pPr>
  </w:style>
  <w:style w:type="paragraph" w:styleId="802">
    <w:name w:val="List Number 3"/>
    <w:basedOn w:val="742"/>
    <w:uiPriority w:val="99"/>
    <w:unhideWhenUsed/>
    <w:pPr>
      <w:numPr>
        <w:ilvl w:val="0"/>
        <w:numId w:val="6"/>
      </w:numPr>
      <w:pBdr/>
      <w:spacing w:after="84" w:before="0"/>
      <w:ind/>
      <w:contextualSpacing w:val="true"/>
    </w:pPr>
  </w:style>
  <w:style w:type="paragraph" w:styleId="803">
    <w:name w:val="List Continue"/>
    <w:basedOn w:val="742"/>
    <w:uiPriority w:val="99"/>
    <w:unhideWhenUsed/>
    <w:pPr>
      <w:pBdr/>
      <w:spacing w:after="120" w:before="0"/>
      <w:ind w:left="360"/>
      <w:contextualSpacing w:val="true"/>
    </w:pPr>
  </w:style>
  <w:style w:type="paragraph" w:styleId="804">
    <w:name w:val="List Continue 2"/>
    <w:basedOn w:val="742"/>
    <w:uiPriority w:val="99"/>
    <w:unhideWhenUsed/>
    <w:pPr>
      <w:pBdr/>
      <w:spacing w:after="120" w:before="0"/>
      <w:ind w:left="720"/>
      <w:contextualSpacing w:val="true"/>
    </w:pPr>
  </w:style>
  <w:style w:type="paragraph" w:styleId="805">
    <w:name w:val="List Continue 3"/>
    <w:basedOn w:val="742"/>
    <w:uiPriority w:val="99"/>
    <w:unhideWhenUsed/>
    <w:pPr>
      <w:pBdr/>
      <w:spacing w:after="120" w:before="0"/>
      <w:ind w:left="1080"/>
      <w:contextualSpacing w:val="true"/>
    </w:pPr>
  </w:style>
  <w:style w:type="paragraph" w:styleId="806">
    <w:name w:val="macro"/>
    <w:link w:val="763"/>
    <w:uiPriority w:val="99"/>
    <w:unhideWhenUsed/>
    <w:qFormat/>
    <w:pPr>
      <w:widowControl w:val="true"/>
      <w:pBdr/>
      <w:tabs>
        <w:tab w:val="left" w:leader="none" w:pos="576"/>
        <w:tab w:val="clear" w:leader="none" w:pos="720"/>
        <w:tab w:val="left" w:leader="none" w:pos="1152"/>
        <w:tab w:val="left" w:leader="none" w:pos="1728"/>
        <w:tab w:val="left" w:leader="none" w:pos="2304"/>
        <w:tab w:val="left" w:leader="none" w:pos="2880"/>
        <w:tab w:val="left" w:leader="none" w:pos="3456"/>
        <w:tab w:val="left" w:leader="none" w:pos="4032"/>
      </w:tabs>
      <w:bidi w:val="false"/>
      <w:spacing w:after="200" w:before="0" w:line="276" w:lineRule="auto"/>
      <w:ind/>
      <w:jc w:val="left"/>
    </w:pPr>
    <w:rPr>
      <w:rFonts w:ascii="Courier" w:hAnsi="Courier" w:eastAsiaTheme="minorEastAsia" w:cstheme="minorBidi"/>
      <w:color w:val="auto"/>
      <w:sz w:val="20"/>
      <w:szCs w:val="20"/>
      <w:lang w:val="en-US" w:eastAsia="en-US" w:bidi="ar-SA"/>
    </w:rPr>
  </w:style>
  <w:style w:type="paragraph" w:styleId="807">
    <w:name w:val="Quote"/>
    <w:basedOn w:val="742"/>
    <w:next w:val="742"/>
    <w:link w:val="764"/>
    <w:uiPriority w:val="29"/>
    <w:qFormat/>
    <w:pPr>
      <w:pBdr/>
      <w:spacing/>
      <w:ind/>
    </w:pPr>
    <w:rPr>
      <w:i/>
      <w:iCs/>
      <w:color w:val="000000" w:themeColor="text1"/>
    </w:rPr>
  </w:style>
  <w:style w:type="paragraph" w:styleId="808">
    <w:name w:val="Intense Quote"/>
    <w:basedOn w:val="742"/>
    <w:next w:val="742"/>
    <w:link w:val="773"/>
    <w:uiPriority w:val="30"/>
    <w:qFormat/>
    <w:pPr>
      <w:pBdr>
        <w:bottom w:val="single" w:color="4f81bd" w:themeColor="accent1" w:sz="4" w:space="4"/>
      </w:pBdr>
      <w:spacing w:after="280" w:before="200"/>
      <w:ind w:right="936" w:left="936"/>
    </w:pPr>
    <w:rPr>
      <w:b/>
      <w:bCs/>
      <w:i/>
      <w:iCs/>
      <w:color w:val="4f81bd" w:themeColor="accent1"/>
    </w:rPr>
  </w:style>
  <w:style w:type="paragraph" w:styleId="809">
    <w:name w:val="index heading"/>
    <w:basedOn w:val="781"/>
    <w:pPr>
      <w:pBdr/>
      <w:spacing/>
      <w:ind/>
    </w:pPr>
  </w:style>
  <w:style w:type="paragraph" w:styleId="810">
    <w:name w:val="TOC Heading"/>
    <w:basedOn w:val="743"/>
    <w:next w:val="742"/>
    <w:uiPriority w:val="39"/>
    <w:semiHidden/>
    <w:unhideWhenUsed/>
    <w:qFormat/>
    <w:pPr>
      <w:pBdr/>
      <w:spacing/>
      <w:ind/>
      <w:outlineLvl w:val="9"/>
    </w:pPr>
  </w:style>
  <w:style w:type="paragraph" w:styleId="811" w:customStyle="1">
    <w:name w:val="Lead"/>
    <w:qFormat/>
    <w:pPr>
      <w:widowControl w:val="true"/>
      <w:pBdr/>
      <w:bidi w:val="false"/>
      <w:spacing w:after="140" w:before="0" w:line="264" w:lineRule="auto"/>
      <w:ind/>
      <w:jc w:val="left"/>
    </w:pPr>
    <w:rPr>
      <w:rFonts w:ascii="Aptos" w:hAnsi="Aptos" w:eastAsia="ＭＳ 明朝"/>
      <w:color w:val="5b6573"/>
      <w:sz w:val="20"/>
      <w:szCs w:val="22"/>
      <w:lang w:val="en-US" w:eastAsia="en-US" w:bidi="ar-SA"/>
    </w:rPr>
  </w:style>
  <w:style w:type="paragraph" w:styleId="812" w:customStyle="1">
    <w:name w:val="Body Label"/>
    <w:qFormat/>
    <w:pPr>
      <w:keepNext w:val="true"/>
      <w:widowControl w:val="true"/>
      <w:pBdr/>
      <w:bidi w:val="false"/>
      <w:spacing w:after="40" w:before="100" w:line="276" w:lineRule="auto"/>
      <w:ind/>
      <w:jc w:val="left"/>
    </w:pPr>
    <w:rPr>
      <w:rFonts w:ascii="Aptos" w:hAnsi="Aptos" w:eastAsia="ＭＳ 明朝"/>
      <w:b/>
      <w:color w:val="17365d"/>
      <w:sz w:val="20"/>
      <w:szCs w:val="22"/>
      <w:lang w:val="en-US" w:eastAsia="en-US" w:bidi="ar-SA"/>
    </w:rPr>
  </w:style>
  <w:style w:type="paragraph" w:styleId="813" w:customStyle="1">
    <w:name w:val="TOC Title"/>
    <w:qFormat/>
    <w:pPr>
      <w:widowControl w:val="true"/>
      <w:pBdr/>
      <w:bidi w:val="false"/>
      <w:spacing w:after="240" w:before="0" w:line="276" w:lineRule="auto"/>
      <w:ind/>
      <w:jc w:val="left"/>
    </w:pPr>
    <w:rPr>
      <w:rFonts w:ascii="Aptos Display" w:hAnsi="Aptos Display" w:eastAsia="ＭＳ 明朝"/>
      <w:b/>
      <w:color w:val="17365d"/>
      <w:sz w:val="40"/>
      <w:szCs w:val="22"/>
      <w:lang w:val="en-US" w:eastAsia="en-US" w:bidi="ar-SA"/>
    </w:rPr>
  </w:style>
  <w:style w:type="paragraph" w:styleId="814">
    <w:name w:val="toc 1"/>
    <w:basedOn w:val="785"/>
    <w:pPr>
      <w:pBdr/>
      <w:tabs>
        <w:tab w:val="clear" w:leader="none" w:pos="720"/>
        <w:tab w:val="right" w:leader="dot" w:pos="10570"/>
      </w:tabs>
      <w:spacing/>
      <w:ind w:firstLine="0" w:left="0"/>
    </w:pPr>
  </w:style>
  <w:style w:type="paragraph" w:styleId="815">
    <w:name w:val="toc 2"/>
    <w:basedOn w:val="785"/>
    <w:pPr>
      <w:pBdr/>
      <w:tabs>
        <w:tab w:val="clear" w:leader="none" w:pos="720"/>
        <w:tab w:val="right" w:leader="dot" w:pos="10287"/>
      </w:tabs>
      <w:spacing/>
      <w:ind w:firstLine="0" w:left="283"/>
    </w:pPr>
  </w:style>
  <w:style w:type="numbering" w:styleId="816" w:default="1">
    <w:name w:val="No List"/>
    <w:uiPriority w:val="99"/>
    <w:semiHidden/>
    <w:unhideWhenUsed/>
    <w:qFormat/>
    <w:pPr>
      <w:pBdr/>
      <w:spacing/>
      <w:ind/>
    </w:pPr>
  </w:style>
  <w:style w:type="table" w:styleId="817"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Table Grid"/>
    <w:basedOn w:val="817"/>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ght Shading"/>
    <w:basedOn w:val="817"/>
    <w:uiPriority w:val="60"/>
    <w:pPr>
      <w:pBdr/>
      <w:spacing w:after="0" w:line="240" w:lineRule="auto"/>
      <w:ind/>
    </w:pPr>
    <w:rPr>
      <w:color w:val="000000" w:themeColor="text1" w:themeShade="BF"/>
    </w:rPr>
    <w:tblPr>
      <w:tblStyleRowBandSize w:val="1"/>
      <w:tblStyleColBandSize w:val="1"/>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ght Shading Accent 1"/>
    <w:basedOn w:val="817"/>
    <w:uiPriority w:val="60"/>
    <w:pPr>
      <w:pBdr/>
      <w:spacing w:after="0" w:line="240" w:lineRule="auto"/>
      <w:ind/>
    </w:pPr>
    <w:rPr>
      <w:color w:val="376092" w:themeColor="accent1" w:themeShade="BF"/>
    </w:rPr>
    <w:tblPr>
      <w:tblStyleRowBandSize w:val="1"/>
      <w:tblStyleColBandSize w:val="1"/>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ght Shading Accent 2"/>
    <w:basedOn w:val="817"/>
    <w:uiPriority w:val="60"/>
    <w:pPr>
      <w:pBdr/>
      <w:spacing w:after="0" w:line="240" w:lineRule="auto"/>
      <w:ind/>
    </w:pPr>
    <w:rPr>
      <w:color w:val="953735" w:themeColor="accent2" w:themeShade="BF"/>
    </w:rPr>
    <w:tblPr>
      <w:tblStyleRowBandSize w:val="1"/>
      <w:tblStyleColBandSize w:val="1"/>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ght Shading Accent 3"/>
    <w:basedOn w:val="817"/>
    <w:uiPriority w:val="60"/>
    <w:pPr>
      <w:pBdr/>
      <w:spacing w:after="0" w:line="240" w:lineRule="auto"/>
      <w:ind/>
    </w:pPr>
    <w:rPr>
      <w:color w:val="76933c" w:themeColor="accent3" w:themeShade="BF"/>
    </w:rPr>
    <w:tblPr>
      <w:tblStyleRowBandSize w:val="1"/>
      <w:tblStyleColBandSize w:val="1"/>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ght Shading Accent 4"/>
    <w:basedOn w:val="817"/>
    <w:uiPriority w:val="60"/>
    <w:pPr>
      <w:pBdr/>
      <w:spacing w:after="0" w:line="240" w:lineRule="auto"/>
      <w:ind/>
    </w:pPr>
    <w:rPr>
      <w:color w:val="604a7b" w:themeColor="accent4" w:themeShade="BF"/>
    </w:rPr>
    <w:tblPr>
      <w:tblStyleRowBandSize w:val="1"/>
      <w:tblStyleColBandSize w:val="1"/>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ght Shading Accent 5"/>
    <w:basedOn w:val="817"/>
    <w:uiPriority w:val="60"/>
    <w:pPr>
      <w:pBdr/>
      <w:spacing w:after="0" w:line="240" w:lineRule="auto"/>
      <w:ind/>
    </w:pPr>
    <w:rPr>
      <w:color w:val="31859b" w:themeColor="accent5" w:themeShade="BF"/>
    </w:rPr>
    <w:tblPr>
      <w:tblStyleRowBandSize w:val="1"/>
      <w:tblStyleColBandSize w:val="1"/>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ght Shading Accent 6"/>
    <w:basedOn w:val="817"/>
    <w:uiPriority w:val="60"/>
    <w:pPr>
      <w:pBdr/>
      <w:spacing w:after="0" w:line="240" w:lineRule="auto"/>
      <w:ind/>
    </w:pPr>
    <w:rPr>
      <w:color w:val="e46c0a" w:themeColor="accent6" w:themeShade="BF"/>
    </w:rPr>
    <w:tblPr>
      <w:tblStyleRowBandSize w:val="1"/>
      <w:tblStyleColBandSize w:val="1"/>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ght List"/>
    <w:basedOn w:val="817"/>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ght List Accent 1"/>
    <w:basedOn w:val="817"/>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ght List Accent 2"/>
    <w:basedOn w:val="817"/>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ght List Accent 3"/>
    <w:basedOn w:val="817"/>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ght List Accent 4"/>
    <w:basedOn w:val="817"/>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ght List Accent 5"/>
    <w:basedOn w:val="817"/>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ght List Accent 6"/>
    <w:basedOn w:val="817"/>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ght Grid"/>
    <w:basedOn w:val="817"/>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ght Grid Accent 1"/>
    <w:basedOn w:val="817"/>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ght Grid Accent 2"/>
    <w:basedOn w:val="817"/>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ght Grid Accent 3"/>
    <w:basedOn w:val="817"/>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ght Grid Accent 4"/>
    <w:basedOn w:val="817"/>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ght Grid Accent 5"/>
    <w:basedOn w:val="817"/>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ght Grid Accent 6"/>
    <w:basedOn w:val="817"/>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Shading 1"/>
    <w:basedOn w:val="817"/>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sz="8" w:space="0"/>
          <w:left w:val="single" w:color="404040" w:themeColor="text1" w:sz="8" w:space="0"/>
          <w:bottom w:val="single" w:color="404040" w:themeColor="text1" w:sz="8" w:space="0"/>
          <w:right w:val="single" w:color="404040" w:themeColor="tex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Shading 1 Accent 1"/>
    <w:basedOn w:val="817"/>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sz="8" w:space="0"/>
          <w:left w:val="single" w:color="7ba0cd" w:themeColor="accent1" w:sz="8" w:space="0"/>
          <w:bottom w:val="single" w:color="7ba0cd" w:themeColor="accent1" w:sz="8" w:space="0"/>
          <w:right w:val="single" w:color="7ba0cd" w:themeColor="accen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Shading 1 Accent 2"/>
    <w:basedOn w:val="817"/>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sz="8" w:space="0"/>
          <w:left w:val="single" w:color="cf7b79" w:themeColor="accent2" w:sz="8" w:space="0"/>
          <w:bottom w:val="single" w:color="cf7b79" w:themeColor="accent2" w:sz="8" w:space="0"/>
          <w:right w:val="single" w:color="cf7b79" w:themeColor="accent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Shading 1 Accent 3"/>
    <w:basedOn w:val="817"/>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sz="8" w:space="0"/>
          <w:left w:val="single" w:color="b3cc82" w:themeColor="accent3" w:sz="8" w:space="0"/>
          <w:bottom w:val="single" w:color="b3cc82" w:themeColor="accent3" w:sz="8" w:space="0"/>
          <w:right w:val="single" w:color="b3cc82" w:themeColor="accent3"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Shading 1 Accent 4"/>
    <w:basedOn w:val="817"/>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sz="8" w:space="0"/>
          <w:left w:val="single" w:color="9f8ab9" w:themeColor="accent4" w:sz="8" w:space="0"/>
          <w:bottom w:val="single" w:color="9f8ab9" w:themeColor="accent4" w:sz="8" w:space="0"/>
          <w:right w:val="single" w:color="9f8ab9" w:themeColor="accent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Shading 1 Accent 5"/>
    <w:basedOn w:val="817"/>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sz="8" w:space="0"/>
          <w:left w:val="single" w:color="78c0d4" w:themeColor="accent5" w:sz="8" w:space="0"/>
          <w:bottom w:val="single" w:color="78c0d4" w:themeColor="accent5" w:sz="8" w:space="0"/>
          <w:right w:val="single" w:color="78c0d4" w:themeColor="accent5"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Shading 1 Accent 6"/>
    <w:basedOn w:val="817"/>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sz="8" w:space="0"/>
          <w:left w:val="single" w:color="f9b074" w:themeColor="accent6" w:sz="8" w:space="0"/>
          <w:bottom w:val="single" w:color="f9b074" w:themeColor="accent6" w:sz="8" w:space="0"/>
          <w:right w:val="single" w:color="f9b074" w:themeColor="accent6"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Shading 2"/>
    <w:basedOn w:val="817"/>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Shading 2 Accent 1"/>
    <w:basedOn w:val="817"/>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Shading 2 Accent 2"/>
    <w:basedOn w:val="817"/>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Shading 2 Accent 3"/>
    <w:basedOn w:val="817"/>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Shading 2 Accent 4"/>
    <w:basedOn w:val="817"/>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Shading 2 Accent 5"/>
    <w:basedOn w:val="817"/>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Shading 2 Accent 6"/>
    <w:basedOn w:val="817"/>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List 1"/>
    <w:basedOn w:val="817"/>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List 1 Accent 1"/>
    <w:basedOn w:val="817"/>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List 1 Accent 2"/>
    <w:basedOn w:val="817"/>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List 1 Accent 3"/>
    <w:basedOn w:val="817"/>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List 1 Accent 4"/>
    <w:basedOn w:val="817"/>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List 1 Accent 5"/>
    <w:basedOn w:val="817"/>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List 1 Accent 6"/>
    <w:basedOn w:val="817"/>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List 2"/>
    <w:basedOn w:val="8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List 2 Accent 1"/>
    <w:basedOn w:val="8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List 2 Accent 2"/>
    <w:basedOn w:val="8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List 2 Accent 3"/>
    <w:basedOn w:val="8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List 2 Accent 4"/>
    <w:basedOn w:val="8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List 2 Accent 5"/>
    <w:basedOn w:val="8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List 2 Accent 6"/>
    <w:basedOn w:val="8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Grid 1"/>
    <w:basedOn w:val="817"/>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Grid 1 Accent 1"/>
    <w:basedOn w:val="817"/>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Grid 1 Accent 2"/>
    <w:basedOn w:val="817"/>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Grid 1 Accent 3"/>
    <w:basedOn w:val="817"/>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Grid 1 Accent 4"/>
    <w:basedOn w:val="817"/>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Grid 1 Accent 5"/>
    <w:basedOn w:val="817"/>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Grid 1 Accent 6"/>
    <w:basedOn w:val="817"/>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Grid 2"/>
    <w:basedOn w:val="8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Grid 2 Accent 1"/>
    <w:basedOn w:val="8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Grid 2 Accent 2"/>
    <w:basedOn w:val="8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Grid 2 Accent 3"/>
    <w:basedOn w:val="8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Grid 2 Accent 4"/>
    <w:basedOn w:val="8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Grid 2 Accent 5"/>
    <w:basedOn w:val="8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Grid 2 Accent 6"/>
    <w:basedOn w:val="8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Medium Grid 3"/>
    <w:basedOn w:val="817"/>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Medium Grid 3 Accent 1"/>
    <w:basedOn w:val="817"/>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Medium Grid 3 Accent 2"/>
    <w:basedOn w:val="817"/>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Medium Grid 3 Accent 3"/>
    <w:basedOn w:val="817"/>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Medium Grid 3 Accent 4"/>
    <w:basedOn w:val="817"/>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Medium Grid 3 Accent 5"/>
    <w:basedOn w:val="817"/>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Medium Grid 3 Accent 6"/>
    <w:basedOn w:val="817"/>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Dark List"/>
    <w:basedOn w:val="817"/>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Dark List Accent 1"/>
    <w:basedOn w:val="817"/>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Dark List Accent 2"/>
    <w:basedOn w:val="817"/>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Dark List Accent 3"/>
    <w:basedOn w:val="817"/>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Dark List Accent 4"/>
    <w:basedOn w:val="817"/>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Dark List Accent 5"/>
    <w:basedOn w:val="817"/>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Dark List Accent 6"/>
    <w:basedOn w:val="817"/>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Colorful Shading"/>
    <w:basedOn w:val="817"/>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Colorful Shading Accent 1"/>
    <w:basedOn w:val="817"/>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Colorful Shading Accent 2"/>
    <w:basedOn w:val="817"/>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Colorful Shading Accent 3"/>
    <w:basedOn w:val="817"/>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Colorful Shading Accent 4"/>
    <w:basedOn w:val="817"/>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Colorful Shading Accent 5"/>
    <w:basedOn w:val="817"/>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Colorful Shading Accent 6"/>
    <w:basedOn w:val="817"/>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Colorful List"/>
    <w:basedOn w:val="817"/>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Colorful List Accent 1"/>
    <w:basedOn w:val="817"/>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Colorful List Accent 2"/>
    <w:basedOn w:val="817"/>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Colorful List Accent 3"/>
    <w:basedOn w:val="817"/>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f83"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Colorful List Accent 4"/>
    <w:basedOn w:val="817"/>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d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Colorful List Accent 5"/>
    <w:basedOn w:val="817"/>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3740b"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Colorful List Accent 6"/>
    <w:basedOn w:val="817"/>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58ea6"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Colorful Grid"/>
    <w:basedOn w:val="817"/>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Colorful Grid Accent 1"/>
    <w:basedOn w:val="817"/>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Colorful Grid Accent 2"/>
    <w:basedOn w:val="817"/>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Colorful Grid Accent 3"/>
    <w:basedOn w:val="817"/>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Colorful Grid Accent 4"/>
    <w:basedOn w:val="817"/>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Colorful Grid Accent 5"/>
    <w:basedOn w:val="817"/>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Colorful Grid Accent 6"/>
    <w:basedOn w:val="817"/>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2 - Patrones de diseño arquitectónico</dc:title>
  <dc:subject/>
  <dc:creator>python-docx</dc:creator>
  <dc:description>generated by python-docx</dc:description>
  <dc:language>en-US</dc:language>
  <cp:revision>4</cp:revision>
  <dcterms:created xsi:type="dcterms:W3CDTF">2013-12-23T23:15:00Z</dcterms:created>
  <dcterms:modified xsi:type="dcterms:W3CDTF">2026-09-07T00:27:50Z</dcterms:modified>
</cp:coreProperties>
</file>