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rFonts w:ascii="Calibri" w:cs="Calibri" w:eastAsia="Calibri" w:hAnsi="Calibri"/>
          <w:b/>
          <w:bCs/>
          <w:color w:val="1F3A5F"/>
          <w:sz w:val="56"/>
          <w:szCs w:val="56"/>
        </w:rPr>
        <w:t xml:space="preserve">Plan de carrière</w:t>
      </w:r>
    </w:p>
    <w:p>
      <w:pPr>
        <w:pBdr>
          <w:bottom w:val="single" w:color="1F3A5F" w:sz="12" w:space="8"/>
        </w:pBdr>
        <w:spacing w:after="400"/>
        <w:jc w:val="left"/>
      </w:pPr>
      <w:r>
        <w:rPr>
          <w:rFonts w:ascii="Calibri" w:cs="Calibri" w:eastAsia="Calibri" w:hAnsi="Calibri"/>
          <w:color w:val="2E5C8A"/>
          <w:sz w:val="30"/>
          <w:szCs w:val="30"/>
        </w:rPr>
        <w:t xml:space="preserve">Red Team Operator : Active Directory offensif, évasion des défenses et développement d'outils</w:t>
      </w:r>
    </w:p>
    <w:p>
      <w:pPr>
        <w:keepNext w:val="false"/>
        <w:spacing w:after="120" w:before="0" w:line="276"/>
        <w:jc w:val="left"/>
      </w:pPr>
      <w:r>
        <w:rPr>
          <w:rFonts w:ascii="Calibri" w:cs="Calibri" w:eastAsia="Calibri" w:hAnsi="Calibri"/>
          <w:b w:val="false"/>
          <w:bCs w:val="false"/>
          <w:i w:val="false"/>
          <w:iCs w:val="false"/>
        </w:rPr>
        <w:t xml:space="preserve">Période couverte : septembre 2026 à l'été 2028</w:t>
      </w:r>
    </w:p>
    <w:p>
      <w:pPr>
        <w:keepNext w:val="false"/>
        <w:spacing w:after="120" w:before="0" w:line="276"/>
        <w:jc w:val="left"/>
      </w:pPr>
      <w:r>
        <w:rPr>
          <w:rFonts w:ascii="Calibri" w:cs="Calibri" w:eastAsia="Calibri" w:hAnsi="Calibri"/>
          <w:b w:val="false"/>
          <w:bCs w:val="false"/>
          <w:i w:val="false"/>
          <w:iCs w:val="false"/>
        </w:rPr>
        <w:t xml:space="preserve">Contexte : Mastère Expert Cybersécurité en alternance (M1), spécialité de M2 Red Team, région parisienne, financement personnel</w:t>
      </w:r>
    </w:p>
    <w:p>
      <w:pPr>
        <w:keepNext w:val="false"/>
        <w:spacing w:after="120" w:before="0" w:line="276"/>
        <w:jc w:val="left"/>
      </w:pPr>
      <w:r>
        <w:rPr>
          <w:rFonts w:ascii="Calibri" w:cs="Calibri" w:eastAsia="Calibri" w:hAnsi="Calibri"/>
          <w:b w:val="false"/>
          <w:bCs w:val="false"/>
          <w:i w:val="false"/>
          <w:iCs w:val="false"/>
        </w:rPr>
        <w:t xml:space="preserve">Version du 14 octobre 2026</w:t>
      </w:r>
    </w:p>
    <w:p>
      <w:pPr>
        <w:spacing w:before="2400"/>
      </w:pPr>
    </w:p>
    <w:p>
      <w:pPr>
        <w:keepNext w:val="false"/>
        <w:spacing w:after="120" w:before="0" w:line="276"/>
        <w:jc w:val="both"/>
      </w:pPr>
      <w:r>
        <w:rPr>
          <w:rFonts w:ascii="Calibri" w:cs="Calibri" w:eastAsia="Calibri" w:hAnsi="Calibri"/>
          <w:b w:val="false"/>
          <w:bCs w:val="false"/>
          <w:i/>
          <w:iCs/>
          <w:color w:val="555555"/>
          <w:sz w:val="19"/>
          <w:szCs w:val="19"/>
        </w:rPr>
        <w:t xml:space="preserve">Document de planification. Il ne contient aucun code ni aucune technique offensive. Les prix et les caractéristiques des labs ont été vérifiés par recherche le 14 octobre 2026 ; les avis sont signalés comme tels.</w:t>
      </w: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keepNext w:val="false"/>
        <w:spacing w:after="120" w:before="0" w:line="276"/>
        <w:jc w:val="both"/>
      </w:pPr>
      <w:r>
        <w:rPr>
          <w:rFonts w:ascii="Calibri" w:cs="Calibri" w:eastAsia="Calibri" w:hAnsi="Calibri"/>
          <w:b w:val="false"/>
          <w:bCs w:val="false"/>
          <w:i/>
          <w:iCs/>
          <w:color w:val="555555"/>
          <w:sz w:val="19"/>
          <w:szCs w:val="19"/>
        </w:rPr>
        <w:t xml:space="preserve">Si le sommaire apparaît vide, faire un clic droit puis « Mettre à jour les champs » dans Word.</w:t>
      </w:r>
    </w:p>
    <w:p>
      <w:pPr>
        <w:pStyle w:val="Heading1"/>
      </w:pPr>
      <w:r>
        <w:rPr>
          <w:rFonts w:ascii="Calibri" w:cs="Calibri" w:eastAsia="Calibri" w:hAnsi="Calibri"/>
        </w:rPr>
        <w:t xml:space="preserve">Avertissements et méthode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Accès au web.</w:t>
      </w:r>
      <w:r>
        <w:rPr>
          <w:rFonts w:ascii="Calibri" w:cs="Calibri" w:eastAsia="Calibri" w:hAnsi="Calibri"/>
          <w:b w:val="false"/>
          <w:bCs w:val="false"/>
          <w:i w:val="false"/>
          <w:iCs w:val="false"/>
        </w:rPr>
        <w:t xml:space="preserve"> J'ai eu accès à un moteur de recherche, mais pas à la consultation directe des pages : la politique réseau de l'environnement bloque l'ouverture des sites (HackTheBox, Zero-Point Security, Altered Security, etc.). Toutes les informations de prix et de contenu proviennent donc des extraits indexés par la recherche, consultés le 14 octobre 2026. Ma date limite de connaissances propres est juin 2026.</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Format.</w:t>
      </w:r>
      <w:r>
        <w:rPr>
          <w:rFonts w:ascii="Calibri" w:cs="Calibri" w:eastAsia="Calibri" w:hAnsi="Calibri"/>
          <w:b w:val="false"/>
          <w:bCs w:val="false"/>
          <w:i w:val="false"/>
          <w:iCs w:val="false"/>
        </w:rPr>
        <w:t xml:space="preserve"> Le livrable est un document Word au format A4. Une version PDF générée à partir du même fichier est fournie à côté pour la lecture. Le document contient cinq figures (calendrier de référence, semaine type, semaine jour par jour, réalisme et durée des labs, capacité de lab), un planning mensuel en cartes, une page « ma semaine en un coup d'œil » et un tableau de couverture des formations.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Convention de fiabilité utilisée dans tout le document :</w:t>
      </w:r>
      <w:r>
        <w:rPr>
          <w:rFonts w:ascii="Calibri" w:cs="Calibri" w:eastAsia="Calibri" w:hAnsi="Calibri"/>
          <w:b w:val="false"/>
          <w:bCs w:val="false"/>
          <w:i w:val="false"/>
          <w:iCs w:val="false"/>
        </w:rPr>
        <w:t xml:space="preserve"/>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w:t>
      </w:r>
      <w:r>
        <w:rPr>
          <w:rFonts w:ascii="Calibri" w:cs="Calibri" w:eastAsia="Calibri" w:hAnsi="Calibri"/>
          <w:b w:val="false"/>
          <w:bCs w:val="false"/>
          <w:i w:val="false"/>
          <w:iCs w:val="false"/>
        </w:rPr>
        <w:t xml:space="preserve"> : information trouvée dans une source citée en fin de document (la source peut elle-même être datée ou tierce, c'est alors précisé).</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mon jugement personnel. Toutes les notes de réalisme, toutes les durées en heures et tous les classements sont des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sources contradictoires ou absentes. Je le signale au lieu d'estimer.</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 que je n'ai pas pu vérifier et que toi seul peux confirmer :</w:t>
      </w:r>
      <w:r>
        <w:rPr>
          <w:rFonts w:ascii="Calibri" w:cs="Calibri" w:eastAsia="Calibri" w:hAnsi="Calibri"/>
          <w:b w:val="false"/>
          <w:bCs w:val="false"/>
          <w:i w:val="false"/>
          <w:iCs w:val="false"/>
        </w:rPr>
        <w:t xml:space="preserve"> le nombre d'heures et la date d'expiration du lab CRTO (tu as confirmé qu'il est inclus), le prix de renouvellement de ton abonnement HackTheBox historique face à HTB PRO, le détail des prérequis du cours EDR de Maldev Academy (je n'ai pu lire son programme que par des extraits de recherche), et ce que ton contrat d'apprentissage autorise en matière de publication et d'activité extérieure. </w:t>
      </w:r>
      <w:r>
        <w:rPr>
          <w:rFonts w:ascii="Calibri" w:cs="Calibri" w:eastAsia="Calibri" w:hAnsi="Calibri"/>
          <w:b/>
          <w:bCs/>
          <w:i w:val="false"/>
          <w:iCs w:val="false"/>
        </w:rPr>
        <w:t xml:space="preserve">Informations que tu m'as données le 14 octobre 2026 et que j'ai intégrées sans pouvoir les vérifier :</w:t>
      </w:r>
      <w:r>
        <w:rPr>
          <w:rFonts w:ascii="Calibri" w:cs="Calibri" w:eastAsia="Calibri" w:hAnsi="Calibri"/>
          <w:b w:val="false"/>
          <w:bCs w:val="false"/>
          <w:i w:val="false"/>
          <w:iCs w:val="false"/>
        </w:rPr>
        <w:t xml:space="preserve"> abonnement HackTheBox actif jusqu'au 8 octobre 2027 avec accès à Shinra, Ifrit et aux autres Pro Labs et Mini Pro Labs ; lab CRTO inclus dans ton achat ; cours EDR Internals &amp; Development édité par Maldev Academy ; contrat d'apprentissage de deux ans au ministère, sans aucune activité offensive chez ton employeur ; pas de mémoire ni de soutenance en M2 ; fin du travail à 16 h 30, retour vers 17 h 15 et travail possible jusque vers 21 h.</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Contenu technique.</w:t>
      </w:r>
      <w:r>
        <w:rPr>
          <w:rFonts w:ascii="Calibri" w:cs="Calibri" w:eastAsia="Calibri" w:hAnsi="Calibri"/>
          <w:b w:val="false"/>
          <w:bCs w:val="false"/>
          <w:i w:val="false"/>
          <w:iCs w:val="false"/>
        </w:rPr>
        <w:t xml:space="preserve"> Conformément à ta demande, ce document ne contient aucun code ni aucune technique offensive : uniquement un plan, des ressources et des critères.</w:t>
      </w:r>
    </w:p>
    <w:p>
      <w:pPr>
        <w:pStyle w:val="Heading1"/>
        <w:pageBreakBefore/>
      </w:pPr>
      <w:r>
        <w:rPr>
          <w:rFonts w:ascii="Calibri" w:cs="Calibri" w:eastAsia="Calibri" w:hAnsi="Calibri"/>
        </w:rPr>
        <w:t xml:space="preserve">Résumé</w:t>
      </w:r>
    </w:p>
    <w:p>
      <w:pPr>
        <w:keepNext w:val="false"/>
        <w:spacing w:after="60" w:before="0" w:line="276"/>
        <w:jc w:val="both"/>
      </w:pPr>
      <w:r>
        <w:rPr>
          <w:rFonts w:ascii="Calibri" w:cs="Calibri" w:eastAsia="Calibri" w:hAnsi="Calibri"/>
          <w:b w:val="false"/>
          <w:bCs w:val="false"/>
          <w:i w:val="false"/>
          <w:iCs w:val="false"/>
        </w:rPr>
        <w:t xml:space="preserve">1. Ton socle Active Directory (OSCP, CRTP, CRTE, trois ans d'infrastructure) est déjà au-dessus de ce que la plupart des Pro Labs HTB enseignent : ton vrai déficit est le développement logiciel, pas l'Active Directory.</w:t>
      </w:r>
    </w:p>
    <w:p>
      <w:pPr>
        <w:keepNext w:val="false"/>
        <w:spacing w:after="60" w:before="0" w:line="276"/>
        <w:jc w:val="both"/>
      </w:pPr>
      <w:r>
        <w:rPr>
          <w:rFonts w:ascii="Calibri" w:cs="Calibri" w:eastAsia="Calibri" w:hAnsi="Calibri"/>
          <w:b w:val="false"/>
          <w:bCs w:val="false"/>
          <w:i w:val="false"/>
          <w:iCs w:val="false"/>
        </w:rPr>
        <w:t xml:space="preserve">2. La BSCP est peu alignée sur ton métier cible ; garde-la parce que l'examen est proche et préparé, mais plafonne-la à une seule reprise en cas d'échec.</w:t>
      </w:r>
    </w:p>
    <w:p>
      <w:pPr>
        <w:keepNext w:val="false"/>
        <w:spacing w:after="60" w:before="0" w:line="276"/>
        <w:jc w:val="both"/>
      </w:pPr>
      <w:r>
        <w:rPr>
          <w:rFonts w:ascii="Calibri" w:cs="Calibri" w:eastAsia="Calibri" w:hAnsi="Calibri"/>
          <w:b w:val="false"/>
          <w:bCs w:val="false"/>
          <w:i w:val="false"/>
          <w:iCs w:val="false"/>
        </w:rPr>
        <w:t xml:space="preserve">3. Après la BSCP, la suite recommandée est le CRTO (déjà acheté, examen désormais noté sur l'OPSEC), pas un cours de développement de maliciels.</w:t>
      </w:r>
    </w:p>
    <w:p>
      <w:pPr>
        <w:keepNext w:val="false"/>
        <w:spacing w:after="60" w:before="0" w:line="276"/>
        <w:jc w:val="both"/>
      </w:pPr>
      <w:r>
        <w:rPr>
          <w:rFonts w:ascii="Calibri" w:cs="Calibri" w:eastAsia="Calibri" w:hAnsi="Calibri"/>
          <w:b w:val="false"/>
          <w:bCs w:val="false"/>
          <w:i w:val="false"/>
          <w:iCs w:val="false"/>
        </w:rPr>
        <w:t xml:space="preserve">4. « CRTO II » n'existe plus sous ce nom : c'est le cours Red Team Ops II, qui mène à la certification CRTL. CRTL et CETP se recoupent fortement : vise l'une des deux, pas les deux.</w:t>
      </w:r>
    </w:p>
    <w:p>
      <w:pPr>
        <w:keepNext w:val="false"/>
        <w:spacing w:after="60" w:before="0" w:line="276"/>
        <w:jc w:val="both"/>
      </w:pPr>
      <w:r>
        <w:rPr>
          <w:rFonts w:ascii="Calibri" w:cs="Calibri" w:eastAsia="Calibri" w:hAnsi="Calibri"/>
          <w:b w:val="false"/>
          <w:bCs w:val="false"/>
          <w:i w:val="false"/>
          <w:iCs w:val="false"/>
        </w:rPr>
        <w:t xml:space="preserve">5. Ordre des trois accès : Sektor7 en introduction courte, puis Maldev Academy en sautant les doublons, puis EDR Internals, puis CRTL.</w:t>
      </w:r>
    </w:p>
    <w:p>
      <w:pPr>
        <w:keepNext w:val="false"/>
        <w:spacing w:after="60" w:before="0" w:line="276"/>
        <w:jc w:val="both"/>
      </w:pPr>
      <w:r>
        <w:rPr>
          <w:rFonts w:ascii="Calibri" w:cs="Calibri" w:eastAsia="Calibri" w:hAnsi="Calibri"/>
          <w:b w:val="false"/>
          <w:bCs w:val="false"/>
          <w:i w:val="false"/>
          <w:iCs w:val="false"/>
        </w:rPr>
        <w:t xml:space="preserve">6. À 5 h par semaine, ton abonnement Pro Labs permet environ deux grands labs, en version plafonnée, et quelques labs courts en un an : RastaLabs puis Shinra sont les priorités ; Dante, Genesis, Zephyr et Alchemy sont à éviter.</w:t>
      </w:r>
    </w:p>
    <w:p>
      <w:pPr>
        <w:keepNext w:val="false"/>
        <w:spacing w:after="60" w:before="0" w:line="276"/>
        <w:jc w:val="both"/>
      </w:pPr>
      <w:r>
        <w:rPr>
          <w:rFonts w:ascii="Calibri" w:cs="Calibri" w:eastAsia="Calibri" w:hAnsi="Calibri"/>
          <w:b w:val="false"/>
          <w:bCs w:val="false"/>
          <w:i w:val="false"/>
          <w:iCs w:val="false"/>
        </w:rPr>
        <w:t xml:space="preserve">7. Abandonne l'OSINT hebdomadaire et remplace-le par du C : c'est la lacune qui conditionne tout le volet développement d'outils.</w:t>
      </w:r>
    </w:p>
    <w:p>
      <w:pPr>
        <w:keepNext w:val="false"/>
        <w:spacing w:after="60" w:before="0" w:line="276"/>
        <w:jc w:val="both"/>
      </w:pPr>
      <w:r>
        <w:rPr>
          <w:rFonts w:ascii="Calibri" w:cs="Calibri" w:eastAsia="Calibri" w:hAnsi="Calibri"/>
          <w:b w:val="false"/>
          <w:bCs w:val="false"/>
          <w:i w:val="false"/>
          <w:iCs w:val="false"/>
        </w:rPr>
        <w:t xml:space="preserve">8. Les write-ups publics de Pro Labs sont interdits par HTB : ton portfolio doit reposer sur des rapports privés, des projets logiciels propres et des articles méthodologiques.</w:t>
      </w:r>
    </w:p>
    <w:p>
      <w:pPr>
        <w:keepNext w:val="false"/>
        <w:spacing w:after="60" w:before="0" w:line="276"/>
        <w:jc w:val="both"/>
      </w:pPr>
      <w:r>
        <w:rPr>
          <w:rFonts w:ascii="Calibri" w:cs="Calibri" w:eastAsia="Calibri" w:hAnsi="Calibri"/>
          <w:b w:val="false"/>
          <w:bCs w:val="false"/>
          <w:i w:val="false"/>
          <w:iCs w:val="false"/>
        </w:rPr>
        <w:t xml:space="preserve">9. Ton employeur ne te fera faire aucun offensif : à ta sortie d'école (été 2028), un poste de pentesteur ou d'opérateur Red Team junior est réaliste, pas un poste confirmé ; la spécialisation évasion et développement d'outils demande, à mon avis, trois à cinq ans de plus.</w:t>
      </w:r>
    </w:p>
    <w:p>
      <w:pPr>
        <w:keepNext w:val="false"/>
        <w:spacing w:after="120" w:before="0" w:line="276"/>
        <w:jc w:val="both"/>
      </w:pPr>
      <w:r>
        <w:rPr>
          <w:rFonts w:ascii="Calibri" w:cs="Calibri" w:eastAsia="Calibri" w:hAnsi="Calibri"/>
          <w:b w:val="false"/>
          <w:bCs w:val="false"/>
          <w:i w:val="false"/>
          <w:iCs w:val="false"/>
        </w:rPr>
        <w:t xml:space="preserve">10. Comme l'alternance ne te donnera aucune expérience offensive, la preuve doit venir de ce que tu construis à côté : rapports de lab de qualité professionnelle, deux projets logiciels publics, un projet scolaire de M2 orienté Red Team si ton école en impose un (à vérifier) et une publication autorisée par ton employeur.</w:t>
      </w:r>
    </w:p>
    <w:p>
      <w:pPr>
        <w:sectPr>
          <w:footerReference w:type="default" r:id="rId7"/>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Calendrier de référence</w:t>
      </w:r>
    </w:p>
    <w:p>
      <w:pPr>
        <w:keepNext/>
        <w:spacing w:after="60" w:before="60"/>
        <w:jc w:val="center"/>
      </w:pPr>
      <w:r>
        <w:drawing>
          <wp:inline distT="0" distB="0" distL="0" distR="0">
            <wp:extent cx="8382000" cy="4895850"/>
            <wp:effectExtent t="0" r="0" b="0" l="0"/>
            <wp:docPr id="1" name="fig1_calendrier.png" descr="Diagramme de Gantt d'octobre 2026 à l'été 2028 : formations principales (BSCP, CRTO, Maldev Academy, EDR Internals, CRTL), programmation, projets, reverse engineering, labs un à la fois, abonnement HackTheBox, examens, sept points de décision D1 à D7 et la période de candidatures." title="Figure 1 : calendrier de réfé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48958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1.</w:t>
      </w:r>
      <w:r>
        <w:rPr>
          <w:rFonts w:ascii="Calibri" w:cs="Calibri" w:eastAsia="Calibri" w:hAnsi="Calibri"/>
          <w:b w:val="false"/>
          <w:bCs w:val="false"/>
          <w:i/>
          <w:iCs/>
          <w:color w:val="444444"/>
          <w:sz w:val="18"/>
          <w:szCs w:val="18"/>
        </w:rPr>
        <w:t xml:space="preserve"> Calendrier de référence d'octobre 2026 à l'été 2028 (avis). Les éléments hachurés sont conditionnels ou optionnels. Décisions : D1, maintenir l'examen BSCP (fin novembre 2026) ; D2, suite après la BSCP (mi-février 2027) ; D3, preuves hors emploi et publication (mars 2027) ; D4, CRTL ou CETP (juin 2027) ; D5, renouveler HackTheBox (15 septembre 2027) ; D6, type d'employeur visé (mars 2028) ; D7, lab complémentaire (avril 2028). L'abonnement HackTheBox expire le 8 octobre 2027 (information que tu m'as donnée).</w:t>
      </w:r>
    </w:p>
    <w:p>
      <w:pPr>
        <w:pStyle w:val="Heading1"/>
        <w:pageBreakBefore/>
      </w:pPr>
      <w:r>
        <w:rPr>
          <w:rFonts w:ascii="Calibri" w:cs="Calibri" w:eastAsia="Calibri" w:hAnsi="Calibri"/>
        </w:rPr>
        <w:t xml:space="preserve">Planning mensuel en cartes</w:t>
      </w:r>
    </w:p>
    <w:p>
      <w:pPr>
        <w:keepNext/>
        <w:spacing w:after="120" w:before="0" w:line="276"/>
        <w:jc w:val="both"/>
      </w:pPr>
      <w:r>
        <w:rPr>
          <w:rFonts w:ascii="Calibri" w:cs="Calibri" w:eastAsia="Calibri" w:hAnsi="Calibri"/>
          <w:b w:val="false"/>
          <w:bCs w:val="false"/>
          <w:i w:val="false"/>
          <w:iCs w:val="false"/>
        </w:rPr>
        <w:t xml:space="preserve">Chaque carte résume un mois : formation principale, lab, projets et jalons. La couleur indique le semestre. Les éléments sont ceux du calendrier de référence ; en cas de doute, la figure 1 et les tableaux de la section 4 font foi.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28"/>
        <w:gridCol w:w="2428"/>
        <w:gridCol w:w="2428"/>
        <w:gridCol w:w="2428"/>
        <w:gridCol w:w="2428"/>
        <w:gridCol w:w="2430"/>
      </w:tblGrid>
      <w:tr>
        <w:trPr>
          <w:cantSplit/>
          <w:trHeight w:val="1950" w:hRule="atLeast"/>
        </w:trPr>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2026</w:t>
            </w:r>
          </w:p>
          <w:p>
            <w:pPr>
              <w:spacing w:after="20"/>
            </w:pPr>
            <w:r>
              <w:rPr>
                <w:rFonts w:ascii="Calibri" w:cs="Calibri" w:eastAsia="Calibri" w:hAnsi="Calibri"/>
                <w:b w:val="false"/>
                <w:bCs w:val="false"/>
                <w:sz w:val="16"/>
                <w:szCs w:val="16"/>
              </w:rPr>
              <w:t xml:space="preserve">BSCP</w:t>
            </w:r>
          </w:p>
          <w:p>
            <w:pPr>
              <w:spacing w:after="20"/>
            </w:pPr>
            <w:r>
              <w:rPr>
                <w:rFonts w:ascii="Calibri" w:cs="Calibri" w:eastAsia="Calibri" w:hAnsi="Calibri"/>
                <w:b w:val="false"/>
                <w:bCs w:val="false"/>
                <w:sz w:val="16"/>
                <w:szCs w:val="16"/>
              </w:rPr>
              <w:t xml:space="preserve">Push</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val="false"/>
                <w:bCs w:val="false"/>
                <w:sz w:val="16"/>
                <w:szCs w:val="16"/>
              </w:rPr>
              <w:t xml:space="preserve">Vérifier la licence Burp</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2026</w:t>
            </w:r>
          </w:p>
          <w:p>
            <w:pPr>
              <w:spacing w:after="20"/>
            </w:pPr>
            <w:r>
              <w:rPr>
                <w:rFonts w:ascii="Calibri" w:cs="Calibri" w:eastAsia="Calibri" w:hAnsi="Calibri"/>
                <w:b w:val="false"/>
                <w:bCs w:val="false"/>
                <w:sz w:val="16"/>
                <w:szCs w:val="16"/>
              </w:rPr>
              <w:t xml:space="preserve">BSCP (examen blanc)</w:t>
            </w:r>
          </w:p>
          <w:p>
            <w:pPr>
              <w:spacing w:after="20"/>
            </w:pPr>
            <w:r>
              <w:rPr>
                <w:rFonts w:ascii="Calibri" w:cs="Calibri" w:eastAsia="Calibri" w:hAnsi="Calibri"/>
                <w:b w:val="false"/>
                <w:bCs w:val="false"/>
                <w:sz w:val="16"/>
                <w:szCs w:val="16"/>
              </w:rPr>
              <w:t xml:space="preserve">Sidecar</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D1 fin novembre</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2026</w:t>
            </w:r>
          </w:p>
          <w:p>
            <w:pPr>
              <w:spacing w:after="20"/>
            </w:pPr>
            <w:r>
              <w:rPr>
                <w:rFonts w:ascii="Calibri" w:cs="Calibri" w:eastAsia="Calibri" w:hAnsi="Calibri"/>
                <w:b w:val="false"/>
                <w:bCs w:val="false"/>
                <w:sz w:val="16"/>
                <w:szCs w:val="16"/>
              </w:rPr>
              <w:t xml:space="preserve">BSCP intensif dès mi-déc.</w:t>
            </w:r>
          </w:p>
          <w:p>
            <w:pPr>
              <w:spacing w:after="20"/>
            </w:pPr>
            <w:r>
              <w:rPr>
                <w:rFonts w:ascii="Calibri" w:cs="Calibri" w:eastAsia="Calibri" w:hAnsi="Calibri"/>
                <w:b w:val="false"/>
                <w:bCs w:val="false"/>
                <w:sz w:val="16"/>
                <w:szCs w:val="16"/>
              </w:rPr>
              <w:t xml:space="preserve">Mini Pro Lab</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2027</w:t>
            </w:r>
          </w:p>
          <w:p>
            <w:pPr>
              <w:spacing w:after="20"/>
            </w:pPr>
            <w:r>
              <w:rPr>
                <w:rFonts w:ascii="Calibri" w:cs="Calibri" w:eastAsia="Calibri" w:hAnsi="Calibri"/>
                <w:b w:val="false"/>
                <w:bCs w:val="false"/>
                <w:sz w:val="16"/>
                <w:szCs w:val="16"/>
              </w:rPr>
              <w:t xml:space="preserve">BSCP seule</w:t>
            </w:r>
          </w:p>
          <w:p>
            <w:pPr>
              <w:spacing w:after="20"/>
            </w:pPr>
            <w:r>
              <w:rPr>
                <w:rFonts w:ascii="Calibri" w:cs="Calibri" w:eastAsia="Calibri" w:hAnsi="Calibri"/>
                <w:b w:val="false"/>
                <w:bCs w:val="false"/>
                <w:sz w:val="16"/>
                <w:szCs w:val="16"/>
              </w:rPr>
              <w:t xml:space="preserve">Lab arrêté 3 semaines avant</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2027</w:t>
            </w:r>
          </w:p>
          <w:p>
            <w:pPr>
              <w:spacing w:after="20"/>
            </w:pPr>
            <w:r>
              <w:rPr>
                <w:rFonts w:ascii="Calibri" w:cs="Calibri" w:eastAsia="Calibri" w:hAnsi="Calibri"/>
                <w:b/>
                <w:bCs/>
                <w:sz w:val="16"/>
                <w:szCs w:val="16"/>
              </w:rPr>
              <w:t xml:space="preserve">EXAMEN BSCP début févr.</w:t>
            </w:r>
          </w:p>
          <w:p>
            <w:pPr>
              <w:spacing w:after="20"/>
            </w:pPr>
            <w:r>
              <w:rPr>
                <w:rFonts w:ascii="Calibri" w:cs="Calibri" w:eastAsia="Calibri" w:hAnsi="Calibri"/>
                <w:b w:val="false"/>
                <w:bCs w:val="false"/>
                <w:sz w:val="16"/>
                <w:szCs w:val="16"/>
              </w:rPr>
              <w:t xml:space="preserve">CRTO dès mi-févr.</w:t>
            </w:r>
          </w:p>
          <w:p>
            <w:pPr>
              <w:spacing w:after="20"/>
            </w:pPr>
            <w:r>
              <w:rPr>
                <w:rFonts w:ascii="Calibri" w:cs="Calibri" w:eastAsia="Calibri" w:hAnsi="Calibri"/>
                <w:b w:val="false"/>
                <w:bCs w:val="false"/>
                <w:sz w:val="16"/>
                <w:szCs w:val="16"/>
              </w:rPr>
              <w:t xml:space="preserve">RastaLabs (début)</w:t>
            </w:r>
          </w:p>
          <w:p>
            <w:pPr>
              <w:spacing w:after="20"/>
            </w:pPr>
            <w:r>
              <w:rPr>
                <w:rFonts w:ascii="Calibri" w:cs="Calibri" w:eastAsia="Calibri" w:hAnsi="Calibri"/>
                <w:b/>
                <w:bCs/>
                <w:sz w:val="16"/>
                <w:szCs w:val="16"/>
              </w:rPr>
              <w:t xml:space="preserve">D2 mi-févr.</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D3</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Fin de Sektor7</w:t>
            </w:r>
          </w:p>
          <w:p>
            <w:pPr>
              <w:spacing w:after="20"/>
            </w:pPr>
            <w:r>
              <w:rPr>
                <w:rFonts w:ascii="Calibri" w:cs="Calibri" w:eastAsia="Calibri" w:hAnsi="Calibri"/>
                <w:b w:val="false"/>
                <w:bCs w:val="false"/>
                <w:sz w:val="16"/>
                <w:szCs w:val="16"/>
              </w:rPr>
              <w:t xml:space="preserve">Projet n° 1</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2027</w:t>
            </w:r>
          </w:p>
          <w:p>
            <w:pPr>
              <w:spacing w:after="20"/>
            </w:pPr>
            <w:r>
              <w:rPr>
                <w:rFonts w:ascii="Calibri" w:cs="Calibri" w:eastAsia="Calibri" w:hAnsi="Calibri"/>
                <w:b w:val="false"/>
                <w:bCs w:val="false"/>
                <w:sz w:val="16"/>
                <w:szCs w:val="16"/>
              </w:rPr>
              <w:t xml:space="preserve">CRTO (fin du cours)</w:t>
            </w:r>
          </w:p>
          <w:p>
            <w:pPr>
              <w:spacing w:after="20"/>
            </w:pPr>
            <w:r>
              <w:rPr>
                <w:rFonts w:ascii="Calibri" w:cs="Calibri" w:eastAsia="Calibri" w:hAnsi="Calibri"/>
                <w:b w:val="false"/>
                <w:bCs w:val="false"/>
                <w:sz w:val="16"/>
                <w:szCs w:val="16"/>
              </w:rPr>
              <w:t xml:space="preserve">RastaLabs (fin)</w:t>
            </w:r>
          </w:p>
          <w:p>
            <w:pPr>
              <w:spacing w:after="20"/>
            </w:pPr>
            <w:r>
              <w:rPr>
                <w:rFonts w:ascii="Calibri" w:cs="Calibri" w:eastAsia="Calibri" w:hAnsi="Calibri"/>
                <w:b w:val="false"/>
                <w:bCs w:val="false"/>
                <w:sz w:val="16"/>
                <w:szCs w:val="16"/>
              </w:rPr>
              <w:t xml:space="preserve">Rapport RastaLabs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2027</w:t>
            </w:r>
          </w:p>
          <w:p>
            <w:pPr>
              <w:spacing w:after="20"/>
            </w:pPr>
            <w:r>
              <w:rPr>
                <w:rFonts w:ascii="Calibri" w:cs="Calibri" w:eastAsia="Calibri" w:hAnsi="Calibri"/>
                <w:b/>
                <w:bCs/>
                <w:sz w:val="16"/>
                <w:szCs w:val="16"/>
              </w:rPr>
              <w:t xml:space="preserve">EXAMEN CRTO</w:t>
            </w:r>
          </w:p>
          <w:p>
            <w:pPr>
              <w:spacing w:after="20"/>
            </w:pPr>
            <w:r>
              <w:rPr>
                <w:rFonts w:ascii="Calibri" w:cs="Calibri" w:eastAsia="Calibri" w:hAnsi="Calibri"/>
                <w:b w:val="false"/>
                <w:bCs w:val="false"/>
                <w:sz w:val="16"/>
                <w:szCs w:val="16"/>
              </w:rPr>
              <w:t xml:space="preserve">Shinra (début)</w:t>
            </w:r>
          </w:p>
          <w:p>
            <w:pPr>
              <w:spacing w:after="20"/>
            </w:pPr>
            <w:r>
              <w:rPr>
                <w:rFonts w:ascii="Calibri" w:cs="Calibri" w:eastAsia="Calibri" w:hAnsi="Calibri"/>
                <w:b w:val="false"/>
                <w:bCs w:val="false"/>
                <w:sz w:val="16"/>
                <w:szCs w:val="16"/>
              </w:rPr>
              <w:t xml:space="preserve">Maldev Academy fin juin</w:t>
            </w:r>
          </w:p>
          <w:p>
            <w:pPr>
              <w:spacing w:after="20"/>
            </w:pPr>
            <w:r>
              <w:rPr>
                <w:rFonts w:ascii="Calibri" w:cs="Calibri" w:eastAsia="Calibri" w:hAnsi="Calibri"/>
                <w:b/>
                <w:bCs/>
                <w:sz w:val="16"/>
                <w:szCs w:val="16"/>
              </w:rPr>
              <w:t xml:space="preserve">D4</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Reverse engineering</w:t>
            </w:r>
          </w:p>
          <w:p>
            <w:pPr>
              <w:spacing w:after="20"/>
            </w:pPr>
            <w:r>
              <w:rPr>
                <w:rFonts w:ascii="Calibri" w:cs="Calibri" w:eastAsia="Calibri" w:hAnsi="Calibri"/>
                <w:b w:val="false"/>
                <w:bCs w:val="false"/>
                <w:sz w:val="16"/>
                <w:szCs w:val="16"/>
              </w:rPr>
              <w:t xml:space="preserve">2 semaines de congés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Rapport Shinra</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Sept. 2027</w:t>
            </w:r>
          </w:p>
          <w:p>
            <w:pPr>
              <w:spacing w:after="20"/>
            </w:pPr>
            <w:r>
              <w:rPr>
                <w:rFonts w:ascii="Calibri" w:cs="Calibri" w:eastAsia="Calibri" w:hAnsi="Calibri"/>
                <w:b w:val="false"/>
                <w:bCs w:val="false"/>
                <w:sz w:val="16"/>
                <w:szCs w:val="16"/>
              </w:rPr>
              <w:t xml:space="preserve">Fin de Maldev Academy</w:t>
            </w:r>
          </w:p>
          <w:p>
            <w:pPr>
              <w:spacing w:after="20"/>
            </w:pPr>
            <w:r>
              <w:rPr>
                <w:rFonts w:ascii="Calibri" w:cs="Calibri" w:eastAsia="Calibri" w:hAnsi="Calibri"/>
                <w:b w:val="false"/>
                <w:bCs w:val="false"/>
                <w:sz w:val="16"/>
                <w:szCs w:val="16"/>
              </w:rPr>
              <w:t xml:space="preserve">Fin de Shinra</w:t>
            </w:r>
          </w:p>
          <w:p>
            <w:pPr>
              <w:spacing w:after="20"/>
            </w:pPr>
            <w:r>
              <w:rPr>
                <w:rFonts w:ascii="Calibri" w:cs="Calibri" w:eastAsia="Calibri" w:hAnsi="Calibri"/>
                <w:b/>
                <w:bCs/>
                <w:sz w:val="16"/>
                <w:szCs w:val="16"/>
              </w:rPr>
              <w:t xml:space="preserve">D5 le 15 septembre</w:t>
            </w:r>
          </w:p>
          <w:p>
            <w:pPr>
              <w:spacing w:after="20"/>
            </w:pPr>
            <w:r>
              <w:rPr>
                <w:rFonts w:ascii="Calibri" w:cs="Calibri" w:eastAsia="Calibri" w:hAnsi="Calibri"/>
                <w:b w:val="false"/>
                <w:bCs w:val="false"/>
                <w:sz w:val="16"/>
                <w:szCs w:val="16"/>
              </w:rPr>
              <w:t xml:space="preserve">Plan du projet n° 2</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Abonnement HTB : fin le 8 oct.</w:t>
            </w:r>
          </w:p>
          <w:p>
            <w:pPr>
              <w:spacing w:after="20"/>
            </w:pPr>
            <w:r>
              <w:rPr>
                <w:rFonts w:ascii="Calibri" w:cs="Calibri" w:eastAsia="Calibri" w:hAnsi="Calibri"/>
                <w:b w:val="false"/>
                <w:bCs w:val="false"/>
                <w:sz w:val="16"/>
                <w:szCs w:val="16"/>
              </w:rPr>
              <w:t xml:space="preserve">Ifrit si renouvelé</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2028</w:t>
            </w:r>
          </w:p>
          <w:p>
            <w:pPr>
              <w:spacing w:after="20"/>
            </w:pPr>
            <w:r>
              <w:rPr>
                <w:rFonts w:ascii="Calibri" w:cs="Calibri" w:eastAsia="Calibri" w:hAnsi="Calibri"/>
                <w:b w:val="false"/>
                <w:bCs w:val="false"/>
                <w:sz w:val="16"/>
                <w:szCs w:val="16"/>
              </w:rPr>
              <w:t xml:space="preserve">EDR Internals (fin)</w:t>
            </w:r>
          </w:p>
          <w:p>
            <w:pPr>
              <w:spacing w:after="20"/>
            </w:pPr>
            <w:r>
              <w:rPr>
                <w:rFonts w:ascii="Calibri" w:cs="Calibri" w:eastAsia="Calibri" w:hAnsi="Calibri"/>
                <w:b w:val="false"/>
                <w:bCs w:val="false"/>
                <w:sz w:val="16"/>
                <w:szCs w:val="16"/>
              </w:rPr>
              <w:t xml:space="preserve">Lab tampon</w:t>
            </w:r>
          </w:p>
          <w:p>
            <w:pPr>
              <w:spacing w:after="20"/>
            </w:pPr>
            <w:r>
              <w:rPr>
                <w:rFonts w:ascii="Calibri" w:cs="Calibri" w:eastAsia="Calibri" w:hAnsi="Calibri"/>
                <w:b w:val="false"/>
                <w:bCs w:val="false"/>
                <w:sz w:val="16"/>
                <w:szCs w:val="16"/>
              </w:rPr>
              <w:t xml:space="preserve">Candidatures dès mi-janv.</w:t>
            </w:r>
          </w:p>
          <w:p>
            <w:pPr>
              <w:spacing w:after="20"/>
            </w:pPr>
            <w:r>
              <w:rPr>
                <w:rFonts w:ascii="Calibri" w:cs="Calibri" w:eastAsia="Calibri" w:hAnsi="Calibri"/>
                <w:b w:val="false"/>
                <w:bCs w:val="false"/>
                <w:sz w:val="16"/>
                <w:szCs w:val="16"/>
              </w:rPr>
              <w:t xml:space="preserve">Achat du cours CRTL</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2028</w:t>
            </w:r>
          </w:p>
          <w:p>
            <w:pPr>
              <w:spacing w:after="20"/>
            </w:pPr>
            <w:r>
              <w:rPr>
                <w:rFonts w:ascii="Calibri" w:cs="Calibri" w:eastAsia="Calibri" w:hAnsi="Calibri"/>
                <w:b w:val="false"/>
                <w:bCs w:val="false"/>
                <w:sz w:val="16"/>
                <w:szCs w:val="16"/>
              </w:rPr>
              <w:t xml:space="preserve">CRTL (début)</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val="false"/>
                <w:bCs w:val="false"/>
                <w:sz w:val="16"/>
                <w:szCs w:val="16"/>
              </w:rPr>
              <w:t xml:space="preserve">Candidatures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2028</w:t>
            </w:r>
          </w:p>
          <w:p>
            <w:pPr>
              <w:spacing w:after="20"/>
            </w:pPr>
            <w:r>
              <w:rPr>
                <w:rFonts w:ascii="Calibri" w:cs="Calibri" w:eastAsia="Calibri" w:hAnsi="Calibri"/>
                <w:b w:val="false"/>
                <w:bCs w:val="false"/>
                <w:sz w:val="16"/>
                <w:szCs w:val="16"/>
              </w:rPr>
              <w:t xml:space="preserve">CRTL</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D6</w:t>
            </w:r>
          </w:p>
          <w:p>
            <w:pPr>
              <w:spacing w:after="20"/>
            </w:pPr>
            <w:r>
              <w:rPr>
                <w:rFonts w:ascii="Calibri" w:cs="Calibri" w:eastAsia="Calibri" w:hAnsi="Calibri"/>
                <w:b w:val="false"/>
                <w:bCs w:val="false"/>
                <w:sz w:val="16"/>
                <w:szCs w:val="16"/>
              </w:rPr>
              <w:t xml:space="preserve">Candidatures</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2028</w:t>
            </w:r>
          </w:p>
          <w:p>
            <w:pPr>
              <w:spacing w:after="20"/>
            </w:pPr>
            <w:r>
              <w:rPr>
                <w:rFonts w:ascii="Calibri" w:cs="Calibri" w:eastAsia="Calibri" w:hAnsi="Calibri"/>
                <w:b w:val="false"/>
                <w:bCs w:val="false"/>
                <w:sz w:val="16"/>
                <w:szCs w:val="16"/>
              </w:rPr>
              <w:t xml:space="preserve">CRTL (examen avril ou mai)</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2028</w:t>
            </w:r>
          </w:p>
          <w:p>
            <w:pPr>
              <w:spacing w:after="20"/>
            </w:pPr>
            <w:r>
              <w:rPr>
                <w:rFonts w:ascii="Calibri" w:cs="Calibri" w:eastAsia="Calibri" w:hAnsi="Calibri"/>
                <w:b w:val="false"/>
                <w:bCs w:val="false"/>
                <w:sz w:val="16"/>
                <w:szCs w:val="16"/>
              </w:rPr>
              <w:t xml:space="preserve">Examen CRTL si besoin</w:t>
            </w:r>
          </w:p>
          <w:p>
            <w:pPr>
              <w:spacing w:after="20"/>
            </w:pPr>
            <w:r>
              <w:rPr>
                <w:rFonts w:ascii="Calibri" w:cs="Calibri" w:eastAsia="Calibri" w:hAnsi="Calibri"/>
                <w:b w:val="false"/>
                <w:bCs w:val="false"/>
                <w:sz w:val="16"/>
                <w:szCs w:val="16"/>
              </w:rPr>
              <w:t xml:space="preserve">Lab optionnel (D7)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2028</w:t>
            </w:r>
          </w:p>
          <w:p>
            <w:pPr>
              <w:spacing w:after="20"/>
            </w:pPr>
            <w:r>
              <w:rPr>
                <w:rFonts w:ascii="Calibri" w:cs="Calibri" w:eastAsia="Calibri" w:hAnsi="Calibri"/>
                <w:b w:val="false"/>
                <w:bCs w:val="false"/>
                <w:sz w:val="16"/>
                <w:szCs w:val="16"/>
              </w:rPr>
              <w:t xml:space="preserve">Lab optionnel</w:t>
            </w:r>
          </w:p>
          <w:p>
            <w:pPr>
              <w:spacing w:after="20"/>
            </w:pPr>
            <w:r>
              <w:rPr>
                <w:rFonts w:ascii="Calibri" w:cs="Calibri" w:eastAsia="Calibri" w:hAnsi="Calibri"/>
                <w:b w:val="false"/>
                <w:bCs w:val="false"/>
                <w:sz w:val="16"/>
                <w:szCs w:val="16"/>
              </w:rPr>
              <w:t xml:space="preserve">Candidatures et entretiens</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2028</w:t>
            </w:r>
          </w:p>
          <w:p>
            <w:pPr>
              <w:spacing w:after="20"/>
            </w:pPr>
            <w:r>
              <w:rPr>
                <w:rFonts w:ascii="Calibri" w:cs="Calibri" w:eastAsia="Calibri" w:hAnsi="Calibri"/>
                <w:b w:val="false"/>
                <w:bCs w:val="false"/>
                <w:sz w:val="16"/>
                <w:szCs w:val="16"/>
              </w:rPr>
              <w:t xml:space="preserve">Fin d'école (été)</w:t>
            </w:r>
          </w:p>
          <w:p>
            <w:pPr>
              <w:spacing w:after="20"/>
            </w:pPr>
            <w:r>
              <w:rPr>
                <w:rFonts w:ascii="Calibri" w:cs="Calibri" w:eastAsia="Calibri" w:hAnsi="Calibri"/>
                <w:b w:val="false"/>
                <w:bCs w:val="false"/>
                <w:sz w:val="16"/>
                <w:szCs w:val="16"/>
              </w:rPr>
              <w:t xml:space="preserve">Date à confirmer</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2028</w:t>
            </w:r>
          </w:p>
          <w:p>
            <w:pPr>
              <w:spacing w:after="20"/>
            </w:pPr>
            <w:r>
              <w:rPr>
                <w:rFonts w:ascii="Calibri" w:cs="Calibri" w:eastAsia="Calibri" w:hAnsi="Calibri"/>
                <w:b w:val="false"/>
                <w:bCs w:val="false"/>
                <w:sz w:val="16"/>
                <w:szCs w:val="16"/>
              </w:rPr>
              <w:t xml:space="preserve">Fin d'école et de contrat</w:t>
            </w:r>
          </w:p>
          <w:p>
            <w:pPr>
              <w:spacing w:after="20"/>
            </w:pPr>
            <w:r>
              <w:rPr>
                <w:rFonts w:ascii="Calibri" w:cs="Calibri" w:eastAsia="Calibri" w:hAnsi="Calibri"/>
                <w:b w:val="false"/>
                <w:bCs w:val="false"/>
                <w:sz w:val="16"/>
                <w:szCs w:val="16"/>
              </w:rPr>
              <w:t xml:space="preserve">Date à confirmer</w:t>
            </w:r>
          </w:p>
        </w:tc>
        <w:tc>
          <w:tcPr>
            <w:tcW w:type="dxa" w:w="2430"/>
            <w:tcBorders>
              <w:top w:val="single" w:color="B7C3D0" w:sz="4"/>
              <w:left w:val="single" w:color="B7C3D0" w:sz="4"/>
              <w:bottom w:val="single" w:color="B7C3D0" w:sz="4"/>
              <w:right w:val="single" w:color="B7C3D0" w:sz="4"/>
            </w:tcBorders>
            <w:tcMar>
              <w:top w:type="dxa" w:w="70"/>
              <w:left w:type="dxa" w:w="100"/>
              <w:bottom w:type="dxa" w:w="70"/>
              <w:right w:type="dxa" w:w="80"/>
            </w:tcMar>
            <w:vAlign w:val="top"/>
          </w:tcPr>
          <w:p>
            <w:pPr>
              <w:spacing w:after="40"/>
            </w:pPr>
            <w:r>
              <w:rPr>
                <w:rFonts w:ascii="Calibri" w:cs="Calibri" w:eastAsia="Calibri" w:hAnsi="Calibri"/>
                <w:b/>
                <w:bCs/>
                <w:sz w:val="18"/>
                <w:szCs w:val="18"/>
              </w:rPr>
              <w:t xml:space="preserve">Légende</w:t>
            </w:r>
          </w:p>
          <w:p>
            <w:pPr>
              <w:shd w:fill="DCEAFB" w:color="auto" w:val="clear"/>
              <w:spacing w:after="20"/>
            </w:pPr>
            <w:r>
              <w:rPr>
                <w:rFonts w:ascii="Calibri" w:cs="Calibri" w:eastAsia="Calibri" w:hAnsi="Calibri"/>
                <w:sz w:val="15"/>
                <w:szCs w:val="15"/>
              </w:rPr>
              <w:t xml:space="preserve"> Semestre 1 : BSCP </w:t>
            </w:r>
          </w:p>
          <w:p>
            <w:pPr>
              <w:shd w:fill="D5F0E6" w:color="auto" w:val="clear"/>
              <w:spacing w:after="20"/>
            </w:pPr>
            <w:r>
              <w:rPr>
                <w:rFonts w:ascii="Calibri" w:cs="Calibri" w:eastAsia="Calibri" w:hAnsi="Calibri"/>
                <w:sz w:val="15"/>
                <w:szCs w:val="15"/>
              </w:rPr>
              <w:t xml:space="preserve"> Semestre 2 : CRTO, Maldev </w:t>
            </w:r>
          </w:p>
          <w:p>
            <w:pPr>
              <w:shd w:fill="FCEFC9" w:color="auto" w:val="clear"/>
              <w:spacing w:after="20"/>
            </w:pPr>
            <w:r>
              <w:rPr>
                <w:rFonts w:ascii="Calibri" w:cs="Calibri" w:eastAsia="Calibri" w:hAnsi="Calibri"/>
                <w:sz w:val="15"/>
                <w:szCs w:val="15"/>
              </w:rPr>
              <w:t xml:space="preserve"> Semestre 3 : EDR </w:t>
            </w:r>
          </w:p>
          <w:p>
            <w:pPr>
              <w:shd w:fill="FBE0D5" w:color="auto" w:val="clear"/>
              <w:spacing w:after="20"/>
            </w:pPr>
            <w:r>
              <w:rPr>
                <w:rFonts w:ascii="Calibri" w:cs="Calibri" w:eastAsia="Calibri" w:hAnsi="Calibri"/>
                <w:sz w:val="15"/>
                <w:szCs w:val="15"/>
              </w:rPr>
              <w:t xml:space="preserve"> Semestre 4 : CRTL, emploi </w:t>
            </w:r>
          </w:p>
          <w:p>
            <w:pPr>
              <w:shd w:fill="ECEBE7" w:color="auto" w:val="clear"/>
              <w:spacing w:after="20"/>
            </w:pPr>
            <w:r>
              <w:rPr>
                <w:rFonts w:ascii="Calibri" w:cs="Calibri" w:eastAsia="Calibri" w:hAnsi="Calibri"/>
                <w:sz w:val="15"/>
                <w:szCs w:val="15"/>
              </w:rPr>
              <w:t xml:space="preserve"> Fin d'école </w:t>
            </w:r>
          </w:p>
        </w:tc>
      </w:tr>
    </w:tbl>
    <w:p>
      <w:pPr>
        <w:pStyle w:val="Heading1"/>
        <w:pageBreakBefore/>
      </w:pPr>
      <w:r>
        <w:rPr>
          <w:rFonts w:ascii="Calibri" w:cs="Calibri" w:eastAsia="Calibri" w:hAnsi="Calibri"/>
        </w:rPr>
        <w:t xml:space="preserve">Ma semaine en un coup d'œil</w:t>
      </w:r>
    </w:p>
    <w:p>
      <w:pPr>
        <w:keepNext/>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Cette phase (du 14 octobre à mi-décembre 2026).</w:t>
      </w:r>
      <w:r>
        <w:rPr>
          <w:rFonts w:ascii="Calibri" w:cs="Calibri" w:eastAsia="Calibri" w:hAnsi="Calibri"/>
          <w:b w:val="false"/>
          <w:bCs w:val="false"/>
          <w:i w:val="false"/>
          <w:iCs w:val="false"/>
        </w:rPr>
        <w:t xml:space="preserve"> Une case par jour : le créneau puis l'activité. La couleur indique l'activité dominante de la journée : bleu pour la formation principale, orange pour le lab, vert pour la programmation, jaune pour le reverse engineering et la rédaction, rose pour l'école et la revue. Créneaux calés sur tes horaires (18 h à 21 h au plus tard en semaine).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810"/>
        <w:gridCol w:w="1810"/>
        <w:gridCol w:w="1810"/>
        <w:gridCol w:w="1810"/>
        <w:gridCol w:w="1810"/>
        <w:gridCol w:w="1810"/>
        <w:gridCol w:w="1810"/>
      </w:tblGrid>
      <w:tr>
        <w:trPr>
          <w:tblHeader/>
        </w:trPr>
        <w:tc>
          <w:tcPr>
            <w:tcW w:type="dxa" w:w="190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19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Semaine d'entreprise (15 h)</w:t>
            </w:r>
          </w:p>
        </w:tc>
        <w:tc>
          <w:tcPr>
            <w:tcW w:type="dxa" w:w="1810"/>
            <w:tcBorders>
              <w:top w:val="single" w:color="B7C3D0" w:sz="4"/>
              <w:left w:val="single" w:color="B7C3D0" w:sz="4"/>
              <w:bottom w:val="single" w:color="B7C3D0" w:sz="4"/>
              <w:right w:val="single" w:color="B7C3D0" w:sz="4"/>
            </w:tcBorders>
            <w:shd w:fill="DCEAFB"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18:00-20:00</w:t>
            </w:r>
          </w:p>
          <w:p>
            <w:pPr>
              <w:spacing w:after="70"/>
            </w:pPr>
            <w:r>
              <w:rPr>
                <w:rFonts w:ascii="Calibri" w:cs="Calibri" w:eastAsia="Calibri" w:hAnsi="Calibri"/>
                <w:sz w:val="19"/>
                <w:szCs w:val="19"/>
              </w:rPr>
              <w:t xml:space="preserve">BSCP (2 h)</w:t>
            </w:r>
          </w:p>
        </w:tc>
        <w:tc>
          <w:tcPr>
            <w:tcW w:type="dxa" w:w="1810"/>
            <w:tcBorders>
              <w:top w:val="single" w:color="B7C3D0" w:sz="4"/>
              <w:left w:val="single" w:color="B7C3D0" w:sz="4"/>
              <w:bottom w:val="single" w:color="B7C3D0" w:sz="4"/>
              <w:right w:val="single" w:color="B7C3D0" w:sz="4"/>
            </w:tcBorders>
            <w:shd w:fill="FBE0D5"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18:00-20:30</w:t>
            </w:r>
          </w:p>
          <w:p>
            <w:pPr>
              <w:spacing w:after="70"/>
            </w:pPr>
            <w:r>
              <w:rPr>
                <w:rFonts w:ascii="Calibri" w:cs="Calibri" w:eastAsia="Calibri" w:hAnsi="Calibri"/>
                <w:sz w:val="19"/>
                <w:szCs w:val="19"/>
              </w:rPr>
              <w:t xml:space="preserve">Lab (2 h 30)</w:t>
            </w:r>
          </w:p>
        </w:tc>
        <w:tc>
          <w:tcPr>
            <w:tcW w:type="dxa" w:w="1810"/>
            <w:tcBorders>
              <w:top w:val="single" w:color="B7C3D0" w:sz="4"/>
              <w:left w:val="single" w:color="B7C3D0" w:sz="4"/>
              <w:bottom w:val="single" w:color="B7C3D0" w:sz="4"/>
              <w:right w:val="single" w:color="B7C3D0" w:sz="4"/>
            </w:tcBorders>
            <w:shd w:fill="D5F0E6"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18:00-19:30</w:t>
            </w:r>
          </w:p>
          <w:p>
            <w:pPr>
              <w:spacing w:after="70"/>
            </w:pPr>
            <w:r>
              <w:rPr>
                <w:rFonts w:ascii="Calibri" w:cs="Calibri" w:eastAsia="Calibri" w:hAnsi="Calibri"/>
                <w:sz w:val="19"/>
                <w:szCs w:val="19"/>
              </w:rPr>
              <w:t xml:space="preserve">C, Sektor7 (1 h 30)</w:t>
            </w:r>
          </w:p>
          <w:p>
            <w:pPr>
              <w:keepNext/>
              <w:spacing w:after="0"/>
            </w:pPr>
            <w:r>
              <w:rPr>
                <w:rFonts w:ascii="Calibri" w:cs="Calibri" w:eastAsia="Calibri" w:hAnsi="Calibri"/>
                <w:b/>
                <w:bCs/>
                <w:color w:val="1F3A5F"/>
                <w:sz w:val="17"/>
                <w:szCs w:val="17"/>
              </w:rPr>
              <w:t xml:space="preserve">19:30-20:00</w:t>
            </w:r>
          </w:p>
          <w:p>
            <w:pPr>
              <w:spacing w:after="70"/>
            </w:pPr>
            <w:r>
              <w:rPr>
                <w:rFonts w:ascii="Calibri" w:cs="Calibri" w:eastAsia="Calibri" w:hAnsi="Calibri"/>
                <w:sz w:val="19"/>
                <w:szCs w:val="19"/>
              </w:rPr>
              <w:t xml:space="preserve">École (30 min)</w:t>
            </w:r>
          </w:p>
        </w:tc>
        <w:tc>
          <w:tcPr>
            <w:tcW w:type="dxa" w:w="1810"/>
            <w:tcBorders>
              <w:top w:val="single" w:color="B7C3D0" w:sz="4"/>
              <w:left w:val="single" w:color="B7C3D0" w:sz="4"/>
              <w:bottom w:val="single" w:color="B7C3D0" w:sz="4"/>
              <w:right w:val="single" w:color="B7C3D0" w:sz="4"/>
            </w:tcBorders>
            <w:shd w:fill="DCEAFB"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18:00-20:00</w:t>
            </w:r>
          </w:p>
          <w:p>
            <w:pPr>
              <w:spacing w:after="70"/>
            </w:pPr>
            <w:r>
              <w:rPr>
                <w:rFonts w:ascii="Calibri" w:cs="Calibri" w:eastAsia="Calibri" w:hAnsi="Calibri"/>
                <w:sz w:val="19"/>
                <w:szCs w:val="19"/>
              </w:rPr>
              <w:t xml:space="preserve">BSCP (2 h)</w:t>
            </w:r>
          </w:p>
        </w:tc>
        <w:tc>
          <w:tcPr>
            <w:tcW w:type="dxa" w:w="1810"/>
            <w:tcBorders>
              <w:top w:val="single" w:color="B7C3D0" w:sz="4"/>
              <w:left w:val="single" w:color="B7C3D0" w:sz="4"/>
              <w:bottom w:val="single" w:color="B7C3D0" w:sz="4"/>
              <w:right w:val="single" w:color="B7C3D0" w:sz="4"/>
            </w:tcBorders>
            <w:shd w:fill="F6D5E2"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18:00-18:30</w:t>
            </w:r>
          </w:p>
          <w:p>
            <w:pPr>
              <w:spacing w:after="70"/>
            </w:pPr>
            <w:r>
              <w:rPr>
                <w:rFonts w:ascii="Calibri" w:cs="Calibri" w:eastAsia="Calibri" w:hAnsi="Calibri"/>
                <w:sz w:val="19"/>
                <w:szCs w:val="19"/>
              </w:rPr>
              <w:t xml:space="preserve">École (30 min)</w:t>
            </w:r>
          </w:p>
          <w:p>
            <w:pPr>
              <w:keepNext/>
              <w:spacing w:after="0"/>
            </w:pPr>
            <w:r>
              <w:rPr>
                <w:rFonts w:ascii="Calibri" w:cs="Calibri" w:eastAsia="Calibri" w:hAnsi="Calibri"/>
                <w:b/>
                <w:bCs/>
                <w:color w:val="1F3A5F"/>
                <w:sz w:val="17"/>
                <w:szCs w:val="17"/>
              </w:rPr>
              <w:t xml:space="preserve">18:30-19:00</w:t>
            </w:r>
          </w:p>
          <w:p>
            <w:pPr>
              <w:spacing w:after="70"/>
            </w:pPr>
            <w:r>
              <w:rPr>
                <w:rFonts w:ascii="Calibri" w:cs="Calibri" w:eastAsia="Calibri" w:hAnsi="Calibri"/>
                <w:sz w:val="19"/>
                <w:szCs w:val="19"/>
              </w:rPr>
              <w:t xml:space="preserve">Revue (30 min)</w:t>
            </w:r>
          </w:p>
        </w:tc>
        <w:tc>
          <w:tcPr>
            <w:tcW w:type="dxa" w:w="1810"/>
            <w:tcBorders>
              <w:top w:val="single" w:color="B7C3D0" w:sz="4"/>
              <w:left w:val="single" w:color="B7C3D0" w:sz="4"/>
              <w:bottom w:val="single" w:color="B7C3D0" w:sz="4"/>
              <w:right w:val="single" w:color="B7C3D0" w:sz="4"/>
            </w:tcBorders>
            <w:shd w:fill="FBE0D5"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09:00-11:00</w:t>
            </w:r>
          </w:p>
          <w:p>
            <w:pPr>
              <w:spacing w:after="70"/>
            </w:pPr>
            <w:r>
              <w:rPr>
                <w:rFonts w:ascii="Calibri" w:cs="Calibri" w:eastAsia="Calibri" w:hAnsi="Calibri"/>
                <w:sz w:val="19"/>
                <w:szCs w:val="19"/>
              </w:rPr>
              <w:t xml:space="preserve">BSCP (2 h)</w:t>
            </w:r>
          </w:p>
          <w:p>
            <w:pPr>
              <w:keepNext/>
              <w:spacing w:after="0"/>
            </w:pPr>
            <w:r>
              <w:rPr>
                <w:rFonts w:ascii="Calibri" w:cs="Calibri" w:eastAsia="Calibri" w:hAnsi="Calibri"/>
                <w:b/>
                <w:bCs/>
                <w:color w:val="1F3A5F"/>
                <w:sz w:val="17"/>
                <w:szCs w:val="17"/>
              </w:rPr>
              <w:t xml:space="preserve">11:15-13:45</w:t>
            </w:r>
          </w:p>
          <w:p>
            <w:pPr>
              <w:spacing w:after="70"/>
            </w:pPr>
            <w:r>
              <w:rPr>
                <w:rFonts w:ascii="Calibri" w:cs="Calibri" w:eastAsia="Calibri" w:hAnsi="Calibri"/>
                <w:sz w:val="19"/>
                <w:szCs w:val="19"/>
              </w:rPr>
              <w:t xml:space="preserve">Lab (2 h 30)</w:t>
            </w:r>
          </w:p>
          <w:p>
            <w:pPr>
              <w:keepNext/>
              <w:spacing w:after="0"/>
            </w:pPr>
            <w:r>
              <w:rPr>
                <w:rFonts w:ascii="Calibri" w:cs="Calibri" w:eastAsia="Calibri" w:hAnsi="Calibri"/>
                <w:b/>
                <w:bCs/>
                <w:color w:val="1F3A5F"/>
                <w:sz w:val="17"/>
                <w:szCs w:val="17"/>
              </w:rPr>
              <w:t xml:space="preserve">14:00-15:00</w:t>
            </w:r>
          </w:p>
          <w:p>
            <w:pPr>
              <w:spacing w:after="70"/>
            </w:pPr>
            <w:r>
              <w:rPr>
                <w:rFonts w:ascii="Calibri" w:cs="Calibri" w:eastAsia="Calibri" w:hAnsi="Calibri"/>
                <w:sz w:val="19"/>
                <w:szCs w:val="19"/>
              </w:rPr>
              <w:t xml:space="preserve">C (1 h)</w:t>
            </w:r>
          </w:p>
        </w:tc>
        <w:tc>
          <w:tcPr>
            <w:tcW w:type="dxa" w:w="1810"/>
            <w:tcBorders>
              <w:top w:val="single" w:color="B7C3D0" w:sz="4"/>
              <w:left w:val="single" w:color="B7C3D0" w:sz="4"/>
              <w:bottom w:val="single" w:color="B7C3D0" w:sz="4"/>
              <w:right w:val="single" w:color="B7C3D0" w:sz="4"/>
            </w:tcBorders>
            <w:shd w:fill="F4F3F0" w:color="auto" w:val="clear"/>
            <w:tcMar>
              <w:top w:type="dxa" w:w="70"/>
              <w:left w:type="dxa" w:w="90"/>
              <w:bottom w:type="dxa" w:w="50"/>
              <w:right w:type="dxa" w:w="70"/>
            </w:tcMar>
            <w:vAlign w:val="top"/>
          </w:tcPr>
          <w:p>
            <w:r>
              <w:rPr>
                <w:rFonts w:ascii="Calibri" w:cs="Calibri" w:eastAsia="Calibri" w:hAnsi="Calibri"/>
                <w:color w:val="777777"/>
                <w:sz w:val="19"/>
                <w:szCs w:val="19"/>
              </w:rPr>
              <w:t xml:space="preserve">Libre</w:t>
            </w:r>
          </w:p>
        </w:tc>
      </w:tr>
      <w:tr>
        <w:trPr>
          <w:cantSplit/>
        </w:trPr>
        <w:tc>
          <w:tcPr>
            <w:tcW w:type="dxa" w:w="19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Semaine d'école (9 h 30)</w:t>
            </w:r>
          </w:p>
        </w:tc>
        <w:tc>
          <w:tcPr>
            <w:tcW w:type="dxa" w:w="1810"/>
            <w:tcBorders>
              <w:top w:val="single" w:color="B7C3D0" w:sz="4"/>
              <w:left w:val="single" w:color="B7C3D0" w:sz="4"/>
              <w:bottom w:val="single" w:color="B7C3D0" w:sz="4"/>
              <w:right w:val="single" w:color="B7C3D0" w:sz="4"/>
            </w:tcBorders>
            <w:shd w:fill="DCEAFB"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18:00-19:00</w:t>
            </w:r>
          </w:p>
          <w:p>
            <w:pPr>
              <w:spacing w:after="70"/>
            </w:pPr>
            <w:r>
              <w:rPr>
                <w:rFonts w:ascii="Calibri" w:cs="Calibri" w:eastAsia="Calibri" w:hAnsi="Calibri"/>
                <w:sz w:val="19"/>
                <w:szCs w:val="19"/>
              </w:rPr>
              <w:t xml:space="preserve">BSCP (1 h)</w:t>
            </w:r>
          </w:p>
          <w:p>
            <w:pPr>
              <w:keepNext/>
              <w:spacing w:after="0"/>
            </w:pPr>
            <w:r>
              <w:rPr>
                <w:rFonts w:ascii="Calibri" w:cs="Calibri" w:eastAsia="Calibri" w:hAnsi="Calibri"/>
                <w:b/>
                <w:bCs/>
                <w:color w:val="1F3A5F"/>
                <w:sz w:val="17"/>
                <w:szCs w:val="17"/>
              </w:rPr>
              <w:t xml:space="preserve">19:00-19:30</w:t>
            </w:r>
          </w:p>
          <w:p>
            <w:pPr>
              <w:spacing w:after="70"/>
            </w:pPr>
            <w:r>
              <w:rPr>
                <w:rFonts w:ascii="Calibri" w:cs="Calibri" w:eastAsia="Calibri" w:hAnsi="Calibri"/>
                <w:sz w:val="19"/>
                <w:szCs w:val="19"/>
              </w:rPr>
              <w:t xml:space="preserve">École (30 min)</w:t>
            </w:r>
          </w:p>
        </w:tc>
        <w:tc>
          <w:tcPr>
            <w:tcW w:type="dxa" w:w="1810"/>
            <w:tcBorders>
              <w:top w:val="single" w:color="B7C3D0" w:sz="4"/>
              <w:left w:val="single" w:color="B7C3D0" w:sz="4"/>
              <w:bottom w:val="single" w:color="B7C3D0" w:sz="4"/>
              <w:right w:val="single" w:color="B7C3D0" w:sz="4"/>
            </w:tcBorders>
            <w:shd w:fill="FBE0D5"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18:00-19:00</w:t>
            </w:r>
          </w:p>
          <w:p>
            <w:pPr>
              <w:spacing w:after="70"/>
            </w:pPr>
            <w:r>
              <w:rPr>
                <w:rFonts w:ascii="Calibri" w:cs="Calibri" w:eastAsia="Calibri" w:hAnsi="Calibri"/>
                <w:sz w:val="19"/>
                <w:szCs w:val="19"/>
              </w:rPr>
              <w:t xml:space="preserve">Lab (1 h)</w:t>
            </w:r>
          </w:p>
        </w:tc>
        <w:tc>
          <w:tcPr>
            <w:tcW w:type="dxa" w:w="1810"/>
            <w:tcBorders>
              <w:top w:val="single" w:color="B7C3D0" w:sz="4"/>
              <w:left w:val="single" w:color="B7C3D0" w:sz="4"/>
              <w:bottom w:val="single" w:color="B7C3D0" w:sz="4"/>
              <w:right w:val="single" w:color="B7C3D0" w:sz="4"/>
            </w:tcBorders>
            <w:shd w:fill="D5F0E6"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18:00-19:00</w:t>
            </w:r>
          </w:p>
          <w:p>
            <w:pPr>
              <w:spacing w:after="70"/>
            </w:pPr>
            <w:r>
              <w:rPr>
                <w:rFonts w:ascii="Calibri" w:cs="Calibri" w:eastAsia="Calibri" w:hAnsi="Calibri"/>
                <w:sz w:val="19"/>
                <w:szCs w:val="19"/>
              </w:rPr>
              <w:t xml:space="preserve">C, Sektor7 (1 h)</w:t>
            </w:r>
          </w:p>
        </w:tc>
        <w:tc>
          <w:tcPr>
            <w:tcW w:type="dxa" w:w="1810"/>
            <w:tcBorders>
              <w:top w:val="single" w:color="B7C3D0" w:sz="4"/>
              <w:left w:val="single" w:color="B7C3D0" w:sz="4"/>
              <w:bottom w:val="single" w:color="B7C3D0" w:sz="4"/>
              <w:right w:val="single" w:color="B7C3D0" w:sz="4"/>
            </w:tcBorders>
            <w:shd w:fill="F6D5E2"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18:00-18:30</w:t>
            </w:r>
          </w:p>
          <w:p>
            <w:pPr>
              <w:spacing w:after="70"/>
            </w:pPr>
            <w:r>
              <w:rPr>
                <w:rFonts w:ascii="Calibri" w:cs="Calibri" w:eastAsia="Calibri" w:hAnsi="Calibri"/>
                <w:sz w:val="19"/>
                <w:szCs w:val="19"/>
              </w:rPr>
              <w:t xml:space="preserve">École (30 min)</w:t>
            </w:r>
          </w:p>
          <w:p>
            <w:pPr>
              <w:keepNext/>
              <w:spacing w:after="0"/>
            </w:pPr>
            <w:r>
              <w:rPr>
                <w:rFonts w:ascii="Calibri" w:cs="Calibri" w:eastAsia="Calibri" w:hAnsi="Calibri"/>
                <w:b/>
                <w:bCs/>
                <w:color w:val="1F3A5F"/>
                <w:sz w:val="17"/>
                <w:szCs w:val="17"/>
              </w:rPr>
              <w:t xml:space="preserve">18:30-19:00</w:t>
            </w:r>
          </w:p>
          <w:p>
            <w:pPr>
              <w:spacing w:after="70"/>
            </w:pPr>
            <w:r>
              <w:rPr>
                <w:rFonts w:ascii="Calibri" w:cs="Calibri" w:eastAsia="Calibri" w:hAnsi="Calibri"/>
                <w:sz w:val="19"/>
                <w:szCs w:val="19"/>
              </w:rPr>
              <w:t xml:space="preserve">Revue (30 min)</w:t>
            </w:r>
          </w:p>
        </w:tc>
        <w:tc>
          <w:tcPr>
            <w:tcW w:type="dxa" w:w="1810"/>
            <w:tcBorders>
              <w:top w:val="single" w:color="B7C3D0" w:sz="4"/>
              <w:left w:val="single" w:color="B7C3D0" w:sz="4"/>
              <w:bottom w:val="single" w:color="B7C3D0" w:sz="4"/>
              <w:right w:val="single" w:color="B7C3D0" w:sz="4"/>
            </w:tcBorders>
            <w:shd w:fill="DCEAFB"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18:00-19:00</w:t>
            </w:r>
          </w:p>
          <w:p>
            <w:pPr>
              <w:spacing w:after="70"/>
            </w:pPr>
            <w:r>
              <w:rPr>
                <w:rFonts w:ascii="Calibri" w:cs="Calibri" w:eastAsia="Calibri" w:hAnsi="Calibri"/>
                <w:sz w:val="19"/>
                <w:szCs w:val="19"/>
              </w:rPr>
              <w:t xml:space="preserve">BSCP (1 h)</w:t>
            </w:r>
          </w:p>
        </w:tc>
        <w:tc>
          <w:tcPr>
            <w:tcW w:type="dxa" w:w="1810"/>
            <w:tcBorders>
              <w:top w:val="single" w:color="B7C3D0" w:sz="4"/>
              <w:left w:val="single" w:color="B7C3D0" w:sz="4"/>
              <w:bottom w:val="single" w:color="B7C3D0" w:sz="4"/>
              <w:right w:val="single" w:color="B7C3D0" w:sz="4"/>
            </w:tcBorders>
            <w:shd w:fill="DCEAFB" w:color="auto" w:val="clear"/>
            <w:tcMar>
              <w:top w:type="dxa" w:w="70"/>
              <w:left w:type="dxa" w:w="90"/>
              <w:bottom w:type="dxa" w:w="50"/>
              <w:right w:type="dxa" w:w="70"/>
            </w:tcMar>
            <w:vAlign w:val="top"/>
          </w:tcPr>
          <w:p>
            <w:pPr>
              <w:keepNext/>
              <w:spacing w:after="0"/>
            </w:pPr>
            <w:r>
              <w:rPr>
                <w:rFonts w:ascii="Calibri" w:cs="Calibri" w:eastAsia="Calibri" w:hAnsi="Calibri"/>
                <w:b/>
                <w:bCs/>
                <w:color w:val="1F3A5F"/>
                <w:sz w:val="17"/>
                <w:szCs w:val="17"/>
              </w:rPr>
              <w:t xml:space="preserve">09:00-11:00</w:t>
            </w:r>
          </w:p>
          <w:p>
            <w:pPr>
              <w:spacing w:after="70"/>
            </w:pPr>
            <w:r>
              <w:rPr>
                <w:rFonts w:ascii="Calibri" w:cs="Calibri" w:eastAsia="Calibri" w:hAnsi="Calibri"/>
                <w:sz w:val="19"/>
                <w:szCs w:val="19"/>
              </w:rPr>
              <w:t xml:space="preserve">BSCP (2 h)</w:t>
            </w:r>
          </w:p>
          <w:p>
            <w:pPr>
              <w:keepNext/>
              <w:spacing w:after="0"/>
            </w:pPr>
            <w:r>
              <w:rPr>
                <w:rFonts w:ascii="Calibri" w:cs="Calibri" w:eastAsia="Calibri" w:hAnsi="Calibri"/>
                <w:b/>
                <w:bCs/>
                <w:color w:val="1F3A5F"/>
                <w:sz w:val="17"/>
                <w:szCs w:val="17"/>
              </w:rPr>
              <w:t xml:space="preserve">11:15-13:15</w:t>
            </w:r>
          </w:p>
          <w:p>
            <w:pPr>
              <w:spacing w:after="70"/>
            </w:pPr>
            <w:r>
              <w:rPr>
                <w:rFonts w:ascii="Calibri" w:cs="Calibri" w:eastAsia="Calibri" w:hAnsi="Calibri"/>
                <w:sz w:val="19"/>
                <w:szCs w:val="19"/>
              </w:rPr>
              <w:t xml:space="preserve">Lab (2 h)</w:t>
            </w:r>
          </w:p>
        </w:tc>
        <w:tc>
          <w:tcPr>
            <w:tcW w:type="dxa" w:w="1810"/>
            <w:tcBorders>
              <w:top w:val="single" w:color="B7C3D0" w:sz="4"/>
              <w:left w:val="single" w:color="B7C3D0" w:sz="4"/>
              <w:bottom w:val="single" w:color="B7C3D0" w:sz="4"/>
              <w:right w:val="single" w:color="B7C3D0" w:sz="4"/>
            </w:tcBorders>
            <w:shd w:fill="F4F3F0" w:color="auto" w:val="clear"/>
            <w:tcMar>
              <w:top w:type="dxa" w:w="70"/>
              <w:left w:type="dxa" w:w="90"/>
              <w:bottom w:type="dxa" w:w="50"/>
              <w:right w:type="dxa" w:w="70"/>
            </w:tcMar>
            <w:vAlign w:val="top"/>
          </w:tcPr>
          <w:p>
            <w:r>
              <w:rPr>
                <w:rFonts w:ascii="Calibri" w:cs="Calibri" w:eastAsia="Calibri" w:hAnsi="Calibri"/>
                <w:color w:val="777777"/>
                <w:sz w:val="19"/>
                <w:szCs w:val="19"/>
              </w:rPr>
              <w:t xml:space="preserve">Libre</w:t>
            </w:r>
          </w:p>
        </w:tc>
      </w:tr>
    </w:tbl>
    <w:p>
      <w:pPr>
        <w:spacing w:after="120"/>
      </w:pPr>
    </w:p>
    <w:p>
      <w:pPr>
        <w:pStyle w:val="Heading3"/>
        <w:keepNext/>
      </w:pPr>
      <w:r>
        <w:rPr>
          <w:rFonts w:ascii="Calibri" w:cs="Calibri" w:eastAsia="Calibri" w:hAnsi="Calibri"/>
        </w:rPr>
        <w:t xml:space="preserve">Les phases suivantes, semaine d'entreprise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810"/>
        <w:gridCol w:w="1810"/>
        <w:gridCol w:w="1810"/>
        <w:gridCol w:w="1810"/>
        <w:gridCol w:w="1810"/>
        <w:gridCol w:w="1810"/>
        <w:gridCol w:w="1810"/>
      </w:tblGrid>
      <w:tr>
        <w:trPr>
          <w:tblHeader/>
        </w:trPr>
        <w:tc>
          <w:tcPr>
            <w:tcW w:type="dxa" w:w="190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81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19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810"/>
            <w:tcBorders>
              <w:top w:val="single" w:color="B7C3D0" w:sz="4"/>
              <w:left w:val="single" w:color="B7C3D0" w:sz="4"/>
              <w:bottom w:val="single" w:color="B7C3D0" w:sz="4"/>
              <w:right w:val="single" w:color="B7C3D0" w:sz="4"/>
            </w:tcBorders>
            <w:shd w:fill="DCEAFB"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BSCP 2 h</w:t>
            </w:r>
          </w:p>
        </w:tc>
        <w:tc>
          <w:tcPr>
            <w:tcW w:type="dxa" w:w="1810"/>
            <w:tcBorders>
              <w:top w:val="single" w:color="B7C3D0" w:sz="4"/>
              <w:left w:val="single" w:color="B7C3D0" w:sz="4"/>
              <w:bottom w:val="single" w:color="B7C3D0" w:sz="4"/>
              <w:right w:val="single" w:color="B7C3D0" w:sz="4"/>
            </w:tcBorders>
            <w:shd w:fill="DCEAFB"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BSCP 2 h 30</w:t>
            </w:r>
          </w:p>
        </w:tc>
        <w:tc>
          <w:tcPr>
            <w:tcW w:type="dxa" w:w="1810"/>
            <w:tcBorders>
              <w:top w:val="single" w:color="B7C3D0" w:sz="4"/>
              <w:left w:val="single" w:color="B7C3D0" w:sz="4"/>
              <w:bottom w:val="single" w:color="B7C3D0" w:sz="4"/>
              <w:right w:val="single" w:color="B7C3D0" w:sz="4"/>
            </w:tcBorders>
            <w:shd w:fill="FBE0D5"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Lab 2 h</w:t>
            </w:r>
          </w:p>
          <w:p>
            <w:pPr>
              <w:spacing w:after="10"/>
            </w:pPr>
            <w:r>
              <w:rPr>
                <w:rFonts w:ascii="Calibri" w:cs="Calibri" w:eastAsia="Calibri" w:hAnsi="Calibri"/>
                <w:color w:val="000000"/>
                <w:sz w:val="16"/>
                <w:szCs w:val="16"/>
              </w:rPr>
              <w:t xml:space="preserve">École 30 min</w:t>
            </w:r>
          </w:p>
        </w:tc>
        <w:tc>
          <w:tcPr>
            <w:tcW w:type="dxa" w:w="1810"/>
            <w:tcBorders>
              <w:top w:val="single" w:color="B7C3D0" w:sz="4"/>
              <w:left w:val="single" w:color="B7C3D0" w:sz="4"/>
              <w:bottom w:val="single" w:color="B7C3D0" w:sz="4"/>
              <w:right w:val="single" w:color="B7C3D0" w:sz="4"/>
            </w:tcBorders>
            <w:shd w:fill="DCEAFB"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BSCP 2 h</w:t>
            </w:r>
          </w:p>
        </w:tc>
        <w:tc>
          <w:tcPr>
            <w:tcW w:type="dxa" w:w="1810"/>
            <w:tcBorders>
              <w:top w:val="single" w:color="B7C3D0" w:sz="4"/>
              <w:left w:val="single" w:color="B7C3D0" w:sz="4"/>
              <w:bottom w:val="single" w:color="B7C3D0" w:sz="4"/>
              <w:right w:val="single" w:color="B7C3D0" w:sz="4"/>
            </w:tcBorders>
            <w:shd w:fill="F6D5E2"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École 30 min</w:t>
            </w:r>
          </w:p>
          <w:p>
            <w:pPr>
              <w:spacing w:after="10"/>
            </w:pPr>
            <w:r>
              <w:rPr>
                <w:rFonts w:ascii="Calibri" w:cs="Calibri" w:eastAsia="Calibri" w:hAnsi="Calibri"/>
                <w:color w:val="000000"/>
                <w:sz w:val="16"/>
                <w:szCs w:val="16"/>
              </w:rPr>
              <w:t xml:space="preserve">Revue 30 min</w:t>
            </w:r>
          </w:p>
        </w:tc>
        <w:tc>
          <w:tcPr>
            <w:tcW w:type="dxa" w:w="1810"/>
            <w:tcBorders>
              <w:top w:val="single" w:color="B7C3D0" w:sz="4"/>
              <w:left w:val="single" w:color="B7C3D0" w:sz="4"/>
              <w:bottom w:val="single" w:color="B7C3D0" w:sz="4"/>
              <w:right w:val="single" w:color="B7C3D0" w:sz="4"/>
            </w:tcBorders>
            <w:shd w:fill="FBE0D5"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BSCP 2 h</w:t>
            </w:r>
          </w:p>
          <w:p>
            <w:pPr>
              <w:spacing w:after="10"/>
            </w:pPr>
            <w:r>
              <w:rPr>
                <w:rFonts w:ascii="Calibri" w:cs="Calibri" w:eastAsia="Calibri" w:hAnsi="Calibri"/>
                <w:color w:val="000000"/>
                <w:sz w:val="16"/>
                <w:szCs w:val="16"/>
              </w:rPr>
              <w:t xml:space="preserve">Lab 3 h</w:t>
            </w:r>
          </w:p>
        </w:tc>
        <w:tc>
          <w:tcPr>
            <w:tcW w:type="dxa" w:w="1810"/>
            <w:tcBorders>
              <w:top w:val="single" w:color="B7C3D0" w:sz="4"/>
              <w:left w:val="single" w:color="B7C3D0" w:sz="4"/>
              <w:bottom w:val="single" w:color="B7C3D0" w:sz="4"/>
              <w:right w:val="single" w:color="B7C3D0" w:sz="4"/>
            </w:tcBorders>
            <w:shd w:fill="F4F3F0" w:color="auto" w:val="clear"/>
            <w:tcMar>
              <w:top w:type="dxa" w:w="40"/>
              <w:left w:type="dxa" w:w="70"/>
              <w:bottom w:type="dxa" w:w="30"/>
              <w:right w:type="dxa" w:w="50"/>
            </w:tcMar>
            <w:vAlign w:val="top"/>
          </w:tcPr>
          <w:p>
            <w:pPr>
              <w:spacing w:after="10"/>
            </w:pPr>
            <w:r>
              <w:rPr>
                <w:rFonts w:ascii="Calibri" w:cs="Calibri" w:eastAsia="Calibri" w:hAnsi="Calibri"/>
                <w:color w:val="777777"/>
                <w:sz w:val="16"/>
                <w:szCs w:val="16"/>
              </w:rPr>
              <w:t xml:space="preserve">Libre</w:t>
            </w:r>
          </w:p>
        </w:tc>
      </w:tr>
      <w:tr>
        <w:trPr>
          <w:cantSplit/>
        </w:trPr>
        <w:tc>
          <w:tcPr>
            <w:tcW w:type="dxa" w:w="19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810"/>
            <w:tcBorders>
              <w:top w:val="single" w:color="B7C3D0" w:sz="4"/>
              <w:left w:val="single" w:color="B7C3D0" w:sz="4"/>
              <w:bottom w:val="single" w:color="B7C3D0" w:sz="4"/>
              <w:right w:val="single" w:color="B7C3D0" w:sz="4"/>
            </w:tcBorders>
            <w:shd w:fill="DCEAFB"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CRTO 2 h</w:t>
            </w:r>
          </w:p>
        </w:tc>
        <w:tc>
          <w:tcPr>
            <w:tcW w:type="dxa" w:w="1810"/>
            <w:tcBorders>
              <w:top w:val="single" w:color="B7C3D0" w:sz="4"/>
              <w:left w:val="single" w:color="B7C3D0" w:sz="4"/>
              <w:bottom w:val="single" w:color="B7C3D0" w:sz="4"/>
              <w:right w:val="single" w:color="B7C3D0" w:sz="4"/>
            </w:tcBorders>
            <w:shd w:fill="FBE0D5"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Lab 2 h 30</w:t>
            </w:r>
          </w:p>
        </w:tc>
        <w:tc>
          <w:tcPr>
            <w:tcW w:type="dxa" w:w="1810"/>
            <w:tcBorders>
              <w:top w:val="single" w:color="B7C3D0" w:sz="4"/>
              <w:left w:val="single" w:color="B7C3D0" w:sz="4"/>
              <w:bottom w:val="single" w:color="B7C3D0" w:sz="4"/>
              <w:right w:val="single" w:color="B7C3D0" w:sz="4"/>
            </w:tcBorders>
            <w:shd w:fill="D5F0E6"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C, Sektor7 2 h</w:t>
            </w:r>
          </w:p>
          <w:p>
            <w:pPr>
              <w:spacing w:after="10"/>
            </w:pPr>
            <w:r>
              <w:rPr>
                <w:rFonts w:ascii="Calibri" w:cs="Calibri" w:eastAsia="Calibri" w:hAnsi="Calibri"/>
                <w:color w:val="000000"/>
                <w:sz w:val="16"/>
                <w:szCs w:val="16"/>
              </w:rPr>
              <w:t xml:space="preserve">Rédaction 30 min</w:t>
            </w:r>
          </w:p>
        </w:tc>
        <w:tc>
          <w:tcPr>
            <w:tcW w:type="dxa" w:w="1810"/>
            <w:tcBorders>
              <w:top w:val="single" w:color="B7C3D0" w:sz="4"/>
              <w:left w:val="single" w:color="B7C3D0" w:sz="4"/>
              <w:bottom w:val="single" w:color="B7C3D0" w:sz="4"/>
              <w:right w:val="single" w:color="B7C3D0" w:sz="4"/>
            </w:tcBorders>
            <w:shd w:fill="DCEAFB"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CRTO 2 h</w:t>
            </w:r>
          </w:p>
        </w:tc>
        <w:tc>
          <w:tcPr>
            <w:tcW w:type="dxa" w:w="1810"/>
            <w:tcBorders>
              <w:top w:val="single" w:color="B7C3D0" w:sz="4"/>
              <w:left w:val="single" w:color="B7C3D0" w:sz="4"/>
              <w:bottom w:val="single" w:color="B7C3D0" w:sz="4"/>
              <w:right w:val="single" w:color="B7C3D0" w:sz="4"/>
            </w:tcBorders>
            <w:shd w:fill="F6D5E2"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École 30 min</w:t>
            </w:r>
          </w:p>
          <w:p>
            <w:pPr>
              <w:spacing w:after="10"/>
            </w:pPr>
            <w:r>
              <w:rPr>
                <w:rFonts w:ascii="Calibri" w:cs="Calibri" w:eastAsia="Calibri" w:hAnsi="Calibri"/>
                <w:color w:val="000000"/>
                <w:sz w:val="16"/>
                <w:szCs w:val="16"/>
              </w:rPr>
              <w:t xml:space="preserve">Revue 30 min</w:t>
            </w:r>
          </w:p>
          <w:p>
            <w:pPr>
              <w:spacing w:after="10"/>
            </w:pPr>
            <w:r>
              <w:rPr>
                <w:rFonts w:ascii="Calibri" w:cs="Calibri" w:eastAsia="Calibri" w:hAnsi="Calibri"/>
                <w:color w:val="000000"/>
                <w:sz w:val="16"/>
                <w:szCs w:val="16"/>
              </w:rPr>
              <w:t xml:space="preserve">Rédaction 30 min</w:t>
            </w:r>
          </w:p>
        </w:tc>
        <w:tc>
          <w:tcPr>
            <w:tcW w:type="dxa" w:w="1810"/>
            <w:tcBorders>
              <w:top w:val="single" w:color="B7C3D0" w:sz="4"/>
              <w:left w:val="single" w:color="B7C3D0" w:sz="4"/>
              <w:bottom w:val="single" w:color="B7C3D0" w:sz="4"/>
              <w:right w:val="single" w:color="B7C3D0" w:sz="4"/>
            </w:tcBorders>
            <w:shd w:fill="FBE0D5"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Lab 2 h 30</w:t>
            </w:r>
          </w:p>
          <w:p>
            <w:pPr>
              <w:spacing w:after="10"/>
            </w:pPr>
            <w:r>
              <w:rPr>
                <w:rFonts w:ascii="Calibri" w:cs="Calibri" w:eastAsia="Calibri" w:hAnsi="Calibri"/>
                <w:color w:val="000000"/>
                <w:sz w:val="16"/>
                <w:szCs w:val="16"/>
              </w:rPr>
              <w:t xml:space="preserve">C, projet 2 h</w:t>
            </w:r>
          </w:p>
        </w:tc>
        <w:tc>
          <w:tcPr>
            <w:tcW w:type="dxa" w:w="1810"/>
            <w:tcBorders>
              <w:top w:val="single" w:color="B7C3D0" w:sz="4"/>
              <w:left w:val="single" w:color="B7C3D0" w:sz="4"/>
              <w:bottom w:val="single" w:color="B7C3D0" w:sz="4"/>
              <w:right w:val="single" w:color="B7C3D0" w:sz="4"/>
            </w:tcBorders>
            <w:shd w:fill="F4F3F0" w:color="auto" w:val="clear"/>
            <w:tcMar>
              <w:top w:type="dxa" w:w="40"/>
              <w:left w:type="dxa" w:w="70"/>
              <w:bottom w:type="dxa" w:w="30"/>
              <w:right w:type="dxa" w:w="50"/>
            </w:tcMar>
            <w:vAlign w:val="top"/>
          </w:tcPr>
          <w:p>
            <w:pPr>
              <w:spacing w:after="10"/>
            </w:pPr>
            <w:r>
              <w:rPr>
                <w:rFonts w:ascii="Calibri" w:cs="Calibri" w:eastAsia="Calibri" w:hAnsi="Calibri"/>
                <w:color w:val="777777"/>
                <w:sz w:val="16"/>
                <w:szCs w:val="16"/>
              </w:rPr>
              <w:t xml:space="preserve">Libre</w:t>
            </w:r>
          </w:p>
        </w:tc>
      </w:tr>
      <w:tr>
        <w:trPr>
          <w:cantSplit/>
        </w:trPr>
        <w:tc>
          <w:tcPr>
            <w:tcW w:type="dxa" w:w="19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810"/>
            <w:tcBorders>
              <w:top w:val="single" w:color="B7C3D0" w:sz="4"/>
              <w:left w:val="single" w:color="B7C3D0" w:sz="4"/>
              <w:bottom w:val="single" w:color="B7C3D0" w:sz="4"/>
              <w:right w:val="single" w:color="B7C3D0" w:sz="4"/>
            </w:tcBorders>
            <w:shd w:fill="DCEAFB"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Cours 2 h</w:t>
            </w:r>
          </w:p>
        </w:tc>
        <w:tc>
          <w:tcPr>
            <w:tcW w:type="dxa" w:w="1810"/>
            <w:tcBorders>
              <w:top w:val="single" w:color="B7C3D0" w:sz="4"/>
              <w:left w:val="single" w:color="B7C3D0" w:sz="4"/>
              <w:bottom w:val="single" w:color="B7C3D0" w:sz="4"/>
              <w:right w:val="single" w:color="B7C3D0" w:sz="4"/>
            </w:tcBorders>
            <w:shd w:fill="FBE0D5"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Lab 2 h 30</w:t>
            </w:r>
          </w:p>
        </w:tc>
        <w:tc>
          <w:tcPr>
            <w:tcW w:type="dxa" w:w="1810"/>
            <w:tcBorders>
              <w:top w:val="single" w:color="B7C3D0" w:sz="4"/>
              <w:left w:val="single" w:color="B7C3D0" w:sz="4"/>
              <w:bottom w:val="single" w:color="B7C3D0" w:sz="4"/>
              <w:right w:val="single" w:color="B7C3D0" w:sz="4"/>
            </w:tcBorders>
            <w:shd w:fill="FCEFC9"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Reverse eng. 2 h</w:t>
            </w:r>
          </w:p>
        </w:tc>
        <w:tc>
          <w:tcPr>
            <w:tcW w:type="dxa" w:w="1810"/>
            <w:tcBorders>
              <w:top w:val="single" w:color="B7C3D0" w:sz="4"/>
              <w:left w:val="single" w:color="B7C3D0" w:sz="4"/>
              <w:bottom w:val="single" w:color="B7C3D0" w:sz="4"/>
              <w:right w:val="single" w:color="B7C3D0" w:sz="4"/>
            </w:tcBorders>
            <w:shd w:fill="DCEAFB"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Cours 2 h</w:t>
            </w:r>
          </w:p>
        </w:tc>
        <w:tc>
          <w:tcPr>
            <w:tcW w:type="dxa" w:w="1810"/>
            <w:tcBorders>
              <w:top w:val="single" w:color="B7C3D0" w:sz="4"/>
              <w:left w:val="single" w:color="B7C3D0" w:sz="4"/>
              <w:bottom w:val="single" w:color="B7C3D0" w:sz="4"/>
              <w:right w:val="single" w:color="B7C3D0" w:sz="4"/>
            </w:tcBorders>
            <w:shd w:fill="FCEFC9"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Rédaction 1 h</w:t>
            </w:r>
          </w:p>
          <w:p>
            <w:pPr>
              <w:spacing w:after="10"/>
            </w:pPr>
            <w:r>
              <w:rPr>
                <w:rFonts w:ascii="Calibri" w:cs="Calibri" w:eastAsia="Calibri" w:hAnsi="Calibri"/>
                <w:color w:val="000000"/>
                <w:sz w:val="16"/>
                <w:szCs w:val="16"/>
              </w:rPr>
              <w:t xml:space="preserve">Revue 30 min</w:t>
            </w:r>
          </w:p>
        </w:tc>
        <w:tc>
          <w:tcPr>
            <w:tcW w:type="dxa" w:w="1810"/>
            <w:tcBorders>
              <w:top w:val="single" w:color="B7C3D0" w:sz="4"/>
              <w:left w:val="single" w:color="B7C3D0" w:sz="4"/>
              <w:bottom w:val="single" w:color="B7C3D0" w:sz="4"/>
              <w:right w:val="single" w:color="B7C3D0" w:sz="4"/>
            </w:tcBorders>
            <w:shd w:fill="FBE0D5"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Lab 2 h 30</w:t>
            </w:r>
          </w:p>
          <w:p>
            <w:pPr>
              <w:spacing w:after="10"/>
            </w:pPr>
            <w:r>
              <w:rPr>
                <w:rFonts w:ascii="Calibri" w:cs="Calibri" w:eastAsia="Calibri" w:hAnsi="Calibri"/>
                <w:color w:val="000000"/>
                <w:sz w:val="16"/>
                <w:szCs w:val="16"/>
              </w:rPr>
              <w:t xml:space="preserve">Projet 2 h</w:t>
            </w:r>
          </w:p>
          <w:p>
            <w:pPr>
              <w:spacing w:after="10"/>
            </w:pPr>
            <w:r>
              <w:rPr>
                <w:rFonts w:ascii="Calibri" w:cs="Calibri" w:eastAsia="Calibri" w:hAnsi="Calibri"/>
                <w:color w:val="000000"/>
                <w:sz w:val="16"/>
                <w:szCs w:val="16"/>
              </w:rPr>
              <w:t xml:space="preserve">Revue 30 min</w:t>
            </w:r>
          </w:p>
        </w:tc>
        <w:tc>
          <w:tcPr>
            <w:tcW w:type="dxa" w:w="1810"/>
            <w:tcBorders>
              <w:top w:val="single" w:color="B7C3D0" w:sz="4"/>
              <w:left w:val="single" w:color="B7C3D0" w:sz="4"/>
              <w:bottom w:val="single" w:color="B7C3D0" w:sz="4"/>
              <w:right w:val="single" w:color="B7C3D0" w:sz="4"/>
            </w:tcBorders>
            <w:shd w:fill="F4F3F0" w:color="auto" w:val="clear"/>
            <w:tcMar>
              <w:top w:type="dxa" w:w="40"/>
              <w:left w:type="dxa" w:w="70"/>
              <w:bottom w:type="dxa" w:w="30"/>
              <w:right w:type="dxa" w:w="50"/>
            </w:tcMar>
            <w:vAlign w:val="top"/>
          </w:tcPr>
          <w:p>
            <w:pPr>
              <w:spacing w:after="10"/>
            </w:pPr>
            <w:r>
              <w:rPr>
                <w:rFonts w:ascii="Calibri" w:cs="Calibri" w:eastAsia="Calibri" w:hAnsi="Calibri"/>
                <w:color w:val="777777"/>
                <w:sz w:val="16"/>
                <w:szCs w:val="16"/>
              </w:rPr>
              <w:t xml:space="preserve">Libre</w:t>
            </w:r>
          </w:p>
        </w:tc>
      </w:tr>
      <w:tr>
        <w:trPr>
          <w:cantSplit/>
        </w:trPr>
        <w:tc>
          <w:tcPr>
            <w:tcW w:type="dxa" w:w="19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810"/>
            <w:tcBorders>
              <w:top w:val="single" w:color="B7C3D0" w:sz="4"/>
              <w:left w:val="single" w:color="B7C3D0" w:sz="4"/>
              <w:bottom w:val="single" w:color="B7C3D0" w:sz="4"/>
              <w:right w:val="single" w:color="B7C3D0" w:sz="4"/>
            </w:tcBorders>
            <w:shd w:fill="DCEAFB"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CRTL 2 h</w:t>
            </w:r>
          </w:p>
        </w:tc>
        <w:tc>
          <w:tcPr>
            <w:tcW w:type="dxa" w:w="1810"/>
            <w:tcBorders>
              <w:top w:val="single" w:color="B7C3D0" w:sz="4"/>
              <w:left w:val="single" w:color="B7C3D0" w:sz="4"/>
              <w:bottom w:val="single" w:color="B7C3D0" w:sz="4"/>
              <w:right w:val="single" w:color="B7C3D0" w:sz="4"/>
            </w:tcBorders>
            <w:shd w:fill="FBE0D5"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Lab 2 h 30</w:t>
            </w:r>
          </w:p>
        </w:tc>
        <w:tc>
          <w:tcPr>
            <w:tcW w:type="dxa" w:w="1810"/>
            <w:tcBorders>
              <w:top w:val="single" w:color="B7C3D0" w:sz="4"/>
              <w:left w:val="single" w:color="B7C3D0" w:sz="4"/>
              <w:bottom w:val="single" w:color="B7C3D0" w:sz="4"/>
              <w:right w:val="single" w:color="B7C3D0" w:sz="4"/>
            </w:tcBorders>
            <w:shd w:fill="D5F0E6"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Projet 2 h</w:t>
            </w:r>
          </w:p>
        </w:tc>
        <w:tc>
          <w:tcPr>
            <w:tcW w:type="dxa" w:w="1810"/>
            <w:tcBorders>
              <w:top w:val="single" w:color="B7C3D0" w:sz="4"/>
              <w:left w:val="single" w:color="B7C3D0" w:sz="4"/>
              <w:bottom w:val="single" w:color="B7C3D0" w:sz="4"/>
              <w:right w:val="single" w:color="B7C3D0" w:sz="4"/>
            </w:tcBorders>
            <w:shd w:fill="DCEAFB"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CRTL 2 h</w:t>
            </w:r>
          </w:p>
        </w:tc>
        <w:tc>
          <w:tcPr>
            <w:tcW w:type="dxa" w:w="1810"/>
            <w:tcBorders>
              <w:top w:val="single" w:color="B7C3D0" w:sz="4"/>
              <w:left w:val="single" w:color="B7C3D0" w:sz="4"/>
              <w:bottom w:val="single" w:color="B7C3D0" w:sz="4"/>
              <w:right w:val="single" w:color="B7C3D0" w:sz="4"/>
            </w:tcBorders>
            <w:shd w:fill="FCEFC9"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Reverse eng. 1 h</w:t>
            </w:r>
          </w:p>
          <w:p>
            <w:pPr>
              <w:spacing w:after="10"/>
            </w:pPr>
            <w:r>
              <w:rPr>
                <w:rFonts w:ascii="Calibri" w:cs="Calibri" w:eastAsia="Calibri" w:hAnsi="Calibri"/>
                <w:color w:val="000000"/>
                <w:sz w:val="16"/>
                <w:szCs w:val="16"/>
              </w:rPr>
              <w:t xml:space="preserve">Revue 30 min</w:t>
            </w:r>
          </w:p>
        </w:tc>
        <w:tc>
          <w:tcPr>
            <w:tcW w:type="dxa" w:w="1810"/>
            <w:tcBorders>
              <w:top w:val="single" w:color="B7C3D0" w:sz="4"/>
              <w:left w:val="single" w:color="B7C3D0" w:sz="4"/>
              <w:bottom w:val="single" w:color="B7C3D0" w:sz="4"/>
              <w:right w:val="single" w:color="B7C3D0" w:sz="4"/>
            </w:tcBorders>
            <w:shd w:fill="FBE0D5" w:color="auto" w:val="clear"/>
            <w:tcMar>
              <w:top w:type="dxa" w:w="40"/>
              <w:left w:type="dxa" w:w="70"/>
              <w:bottom w:type="dxa" w:w="30"/>
              <w:right w:type="dxa" w:w="50"/>
            </w:tcMar>
            <w:vAlign w:val="top"/>
          </w:tcPr>
          <w:p>
            <w:pPr>
              <w:spacing w:after="10"/>
            </w:pPr>
            <w:r>
              <w:rPr>
                <w:rFonts w:ascii="Calibri" w:cs="Calibri" w:eastAsia="Calibri" w:hAnsi="Calibri"/>
                <w:color w:val="000000"/>
                <w:sz w:val="16"/>
                <w:szCs w:val="16"/>
              </w:rPr>
              <w:t xml:space="preserve">Lab 2 h 30</w:t>
            </w:r>
          </w:p>
          <w:p>
            <w:pPr>
              <w:spacing w:after="10"/>
            </w:pPr>
            <w:r>
              <w:rPr>
                <w:rFonts w:ascii="Calibri" w:cs="Calibri" w:eastAsia="Calibri" w:hAnsi="Calibri"/>
                <w:color w:val="000000"/>
                <w:sz w:val="16"/>
                <w:szCs w:val="16"/>
              </w:rPr>
              <w:t xml:space="preserve">Projet 1 h</w:t>
            </w:r>
          </w:p>
          <w:p>
            <w:pPr>
              <w:spacing w:after="10"/>
            </w:pPr>
            <w:r>
              <w:rPr>
                <w:rFonts w:ascii="Calibri" w:cs="Calibri" w:eastAsia="Calibri" w:hAnsi="Calibri"/>
                <w:color w:val="000000"/>
                <w:sz w:val="16"/>
                <w:szCs w:val="16"/>
              </w:rPr>
              <w:t xml:space="preserve">Candidatures 1 h 30</w:t>
            </w:r>
          </w:p>
        </w:tc>
        <w:tc>
          <w:tcPr>
            <w:tcW w:type="dxa" w:w="1810"/>
            <w:tcBorders>
              <w:top w:val="single" w:color="B7C3D0" w:sz="4"/>
              <w:left w:val="single" w:color="B7C3D0" w:sz="4"/>
              <w:bottom w:val="single" w:color="B7C3D0" w:sz="4"/>
              <w:right w:val="single" w:color="B7C3D0" w:sz="4"/>
            </w:tcBorders>
            <w:shd w:fill="F4F3F0" w:color="auto" w:val="clear"/>
            <w:tcMar>
              <w:top w:type="dxa" w:w="40"/>
              <w:left w:type="dxa" w:w="70"/>
              <w:bottom w:type="dxa" w:w="30"/>
              <w:right w:type="dxa" w:w="50"/>
            </w:tcMar>
            <w:vAlign w:val="top"/>
          </w:tcPr>
          <w:p>
            <w:pPr>
              <w:spacing w:after="10"/>
            </w:pPr>
            <w:r>
              <w:rPr>
                <w:rFonts w:ascii="Calibri" w:cs="Calibri" w:eastAsia="Calibri" w:hAnsi="Calibri"/>
                <w:color w:val="777777"/>
                <w:sz w:val="16"/>
                <w:szCs w:val="16"/>
              </w:rPr>
              <w:t xml:space="preserve">Libre</w:t>
            </w:r>
          </w:p>
        </w:tc>
      </w:tr>
    </w:tbl>
    <w:p>
      <w:pPr>
        <w:keepNext w:val="false"/>
        <w:spacing w:after="120" w:before="0" w:line="276"/>
        <w:jc w:val="both"/>
      </w:pPr>
      <w:r>
        <w:rPr>
          <w:rFonts w:ascii="Calibri" w:cs="Calibri" w:eastAsia="Calibri" w:hAnsi="Calibri"/>
          <w:b w:val="false"/>
          <w:bCs w:val="false"/>
          <w:i/>
          <w:iCs/>
          <w:color w:val="555555"/>
          <w:sz w:val="18"/>
          <w:szCs w:val="18"/>
        </w:rPr>
        <w:t xml:space="preserve">Les semaines d'école suivent les mêmes jours avec des volumes réduits (9 h 30) : voir la section 4.2. À partir de mi-décembre, le mardi est consacré à la BSCP.</w:t>
      </w:r>
    </w:p>
    <w:p>
      <w:pPr>
        <w:sectPr>
          <w:footerReference w:type="default" r:id="rId8"/>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1. Diagnostic de départ</w:t>
      </w:r>
    </w:p>
    <w:p>
      <w:pPr>
        <w:pStyle w:val="Heading2"/>
        <w:keepNext/>
      </w:pPr>
      <w:r>
        <w:rPr>
          <w:rFonts w:ascii="Calibri" w:cs="Calibri" w:eastAsia="Calibri" w:hAnsi="Calibri"/>
        </w:rPr>
        <w:t xml:space="preserve">1.1 Ce que ton profil prouve déjà</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Active Directory offensif</w:t>
      </w:r>
      <w:r>
        <w:rPr>
          <w:rFonts w:ascii="Calibri" w:cs="Calibri" w:eastAsia="Calibri" w:hAnsi="Calibri"/>
          <w:b w:val="false"/>
          <w:bCs w:val="false"/>
          <w:i w:val="false"/>
          <w:iCs w:val="false"/>
        </w:rPr>
        <w:t xml:space="preserve"> : CRTP et CRTE couvrent l'énumération, les délégations, les approbations entre forêts et la persistance de domaine. OSCP prouve la méthode générale de test d'intrusion. C'est un socle supérieur à la moyenne des candidats sortant d'école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Infrastructure</w:t>
      </w:r>
      <w:r>
        <w:rPr>
          <w:rFonts w:ascii="Calibri" w:cs="Calibri" w:eastAsia="Calibri" w:hAnsi="Calibri"/>
          <w:b w:val="false"/>
          <w:bCs w:val="false"/>
          <w:i w:val="false"/>
          <w:iCs w:val="false"/>
        </w:rPr>
        <w:t xml:space="preserve"> : trois ans d'administration dans un environnement sensible de grande taille. C'est un argument fort pour la crédibilité en red team (tu sais comment un parc est réellement géré et surveillé), à condition de le formuler en ces termes sur ton CV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Habilitation et contexte ministériel</w:t>
      </w:r>
      <w:r>
        <w:rPr>
          <w:rFonts w:ascii="Calibri" w:cs="Calibri" w:eastAsia="Calibri" w:hAnsi="Calibri"/>
          <w:b w:val="false"/>
          <w:bCs w:val="false"/>
          <w:i w:val="false"/>
          <w:iCs w:val="false"/>
        </w:rPr>
        <w:t xml:space="preserve"> : si tu détiens une habilitation, c'est un atout pour les employeurs de la défense et de l'État (avis, non vérifié).</w:t>
      </w:r>
    </w:p>
    <w:p>
      <w:pPr>
        <w:pStyle w:val="Heading2"/>
        <w:keepNext/>
      </w:pPr>
      <w:r>
        <w:rPr>
          <w:rFonts w:ascii="Calibri" w:cs="Calibri" w:eastAsia="Calibri" w:hAnsi="Calibri"/>
        </w:rPr>
        <w:t xml:space="preserve">1.2 Ce qui manque pour le métier cible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Développement logiciel réel</w:t>
      </w:r>
      <w:r>
        <w:rPr>
          <w:rFonts w:ascii="Calibri" w:cs="Calibri" w:eastAsia="Calibri" w:hAnsi="Calibri"/>
          <w:b w:val="false"/>
          <w:bCs w:val="false"/>
          <w:i w:val="false"/>
          <w:iCs w:val="false"/>
        </w:rPr>
        <w:t xml:space="preserve"> : c'est la lacune bloquante. Les trois cours de développement que tu possèdes supposent une base en C que ton planning actuel ne construit pas (1 h 30 par semaine).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OPSEC</w:t>
      </w:r>
      <w:r>
        <w:rPr>
          <w:rFonts w:ascii="Calibri" w:cs="Calibri" w:eastAsia="Calibri" w:hAnsi="Calibri"/>
          <w:b w:val="false"/>
          <w:bCs w:val="false"/>
          <w:i w:val="false"/>
          <w:iCs w:val="false"/>
        </w:rPr>
        <w:t xml:space="preserve"> : aucune de tes certifications actuelles n'évalue la discrétion. Le nouvel examen CRTO, réécrit en mai 2025, est noté sur la discrétion opérationnelle et non plus sur le nombre de drapeaux (confirmé par deux retours d'expérience de 2025 et 2026).</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Rapports et notes de synthèse</w:t>
      </w:r>
      <w:r>
        <w:rPr>
          <w:rFonts w:ascii="Calibri" w:cs="Calibri" w:eastAsia="Calibri" w:hAnsi="Calibri"/>
          <w:b w:val="false"/>
          <w:bCs w:val="false"/>
          <w:i w:val="false"/>
          <w:iCs w:val="false"/>
        </w:rPr>
        <w:t xml:space="preserve"> : indispensables en cabinet comme en interne ; aucun livrable écrit n'est prévu dans ton rythme actuel.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Expérience de mission offensive</w:t>
      </w:r>
      <w:r>
        <w:rPr>
          <w:rFonts w:ascii="Calibri" w:cs="Calibri" w:eastAsia="Calibri" w:hAnsi="Calibri"/>
          <w:b w:val="false"/>
          <w:bCs w:val="false"/>
          <w:i w:val="false"/>
          <w:iCs w:val="false"/>
        </w:rPr>
        <w:t xml:space="preserve"> : ton alternance ne t'en donnera pas (tu me l'as confirmé). C'est le premier critère que les offres demandent (Synacktiv : trois ans d'expérience offensive) et le plan est donc construit pour la compenser par des preuves indépendantes de ton employeur.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Reverse engineering</w:t>
      </w:r>
      <w:r>
        <w:rPr>
          <w:rFonts w:ascii="Calibri" w:cs="Calibri" w:eastAsia="Calibri" w:hAnsi="Calibri"/>
          <w:b w:val="false"/>
          <w:bCs w:val="false"/>
          <w:i w:val="false"/>
          <w:iCs w:val="false"/>
        </w:rPr>
        <w:t xml:space="preserve"> : utile pour comprendre ce que voient les défenses, mais secondaire avant 2027 (avis).</w:t>
      </w:r>
    </w:p>
    <w:p>
      <w:pPr>
        <w:pStyle w:val="Heading2"/>
        <w:keepNext/>
      </w:pPr>
      <w:r>
        <w:rPr>
          <w:rFonts w:ascii="Calibri" w:cs="Calibri" w:eastAsia="Calibri" w:hAnsi="Calibri"/>
        </w:rPr>
        <w:t xml:space="preserve">1.3 Critique de ton rythme actuel</w:t>
      </w:r>
    </w:p>
    <w:p>
      <w:pPr>
        <w:keepNext w:val="false"/>
        <w:spacing w:after="120" w:before="0" w:line="276"/>
        <w:jc w:val="both"/>
      </w:pPr>
      <w:r>
        <w:rPr>
          <w:rFonts w:ascii="Calibri" w:cs="Calibri" w:eastAsia="Calibri" w:hAnsi="Calibri"/>
          <w:b w:val="false"/>
          <w:bCs w:val="false"/>
          <w:i w:val="false"/>
          <w:iCs w:val="false"/>
        </w:rPr>
        <w:t xml:space="preserve">Ton volume (15 h en semaine d'entreprise, 9 h 30 en semaine d'école, dimanche libre) est soutenable et réaliste sur deux ans. Le problème n'est pas le volume mais la </w:t>
      </w:r>
      <w:r>
        <w:rPr>
          <w:rFonts w:ascii="Calibri" w:cs="Calibri" w:eastAsia="Calibri" w:hAnsi="Calibri"/>
          <w:b/>
          <w:bCs/>
          <w:i w:val="false"/>
          <w:iCs w:val="false"/>
        </w:rPr>
        <w:t xml:space="preserve">dispersion</w:t>
      </w:r>
      <w:r>
        <w:rPr>
          <w:rFonts w:ascii="Calibri" w:cs="Calibri" w:eastAsia="Calibri" w:hAnsi="Calibri"/>
          <w:b w:val="false"/>
          <w:bCs w:val="false"/>
          <w:i w:val="false"/>
          <w:iCs w:val="false"/>
        </w:rPr>
        <w:t xml:space="preserve"> : six activités par semaine, dont quatre à 1 h 30 ou moins. À mon avis, une activité à 1 h par semaine ne progresse presque pas, parce que le temps de reprise mange une bonne partie de la séance.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OSINT (1 h)</w:t>
      </w:r>
      <w:r>
        <w:rPr>
          <w:rFonts w:ascii="Calibri" w:cs="Calibri" w:eastAsia="Calibri" w:hAnsi="Calibri"/>
          <w:b w:val="false"/>
          <w:bCs w:val="false"/>
          <w:i w:val="false"/>
          <w:iCs w:val="false"/>
        </w:rPr>
        <w:t xml:space="preserve"> : utile en red team pour la reconnaissance initiale, mais hors de ton axe Active Directory et évasion. Recommandation : arrêter dès maintenant, sans reprise avant le M2, et réaffecter l'heure au C.</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Programmation système avec Sektor7 (1 h 30)</w:t>
      </w:r>
      <w:r>
        <w:rPr>
          <w:rFonts w:ascii="Calibri" w:cs="Calibri" w:eastAsia="Calibri" w:hAnsi="Calibri"/>
          <w:b w:val="false"/>
          <w:bCs w:val="false"/>
          <w:i w:val="false"/>
          <w:iCs w:val="false"/>
        </w:rPr>
        <w:t xml:space="preserve"> : bonne intention, mais sans base en C solide tu vas copier sans comprendre. Recommandation : passer à 2 h 30 dont la moitié en C pur.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BSCP (6 h)</w:t>
      </w:r>
      <w:r>
        <w:rPr>
          <w:rFonts w:ascii="Calibri" w:cs="Calibri" w:eastAsia="Calibri" w:hAnsi="Calibri"/>
          <w:b w:val="false"/>
          <w:bCs w:val="false"/>
          <w:i w:val="false"/>
          <w:iCs w:val="false"/>
        </w:rPr>
        <w:t xml:space="preserve"> : cohérent avec un examen en février. Voir la critique de l'ordre en section 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Revue (30 min)</w:t>
      </w:r>
      <w:r>
        <w:rPr>
          <w:rFonts w:ascii="Calibri" w:cs="Calibri" w:eastAsia="Calibri" w:hAnsi="Calibri"/>
          <w:b w:val="false"/>
          <w:bCs w:val="false"/>
          <w:i w:val="false"/>
          <w:iCs w:val="false"/>
        </w:rPr>
        <w:t xml:space="preserve"> : à conserver, c'est ce qui rend le reste durable.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Calcul de capacité (avis).</w:t>
      </w:r>
      <w:r>
        <w:rPr>
          <w:rFonts w:ascii="Calibri" w:cs="Calibri" w:eastAsia="Calibri" w:hAnsi="Calibri"/>
          <w:b w:val="false"/>
          <w:bCs w:val="false"/>
          <w:i w:val="false"/>
          <w:iCs w:val="false"/>
        </w:rPr>
        <w:t xml:space="preserve"> Un cycle de six semaines (quatre en entreprise, deux à l'école) donne 4 x 15 + 2 x 9,5 = 79 h, soit environ 13 h par semaine en moyenne. En retirant cinq semaines de congés et les périodes d'examens scolaires, compte environ 550 à 600 h utiles par an. Tout le plan est dimensionné sur ce chiffre, pas sur 15 h.</w:t>
      </w:r>
    </w:p>
    <w:p>
      <w:pPr>
        <w:pStyle w:val="Heading1"/>
        <w:pageBreakBefore/>
      </w:pPr>
      <w:r>
        <w:rPr>
          <w:rFonts w:ascii="Calibri" w:cs="Calibri" w:eastAsia="Calibri" w:hAnsi="Calibri"/>
        </w:rPr>
        <w:t xml:space="preserve">2. Critique de l'ordre actuel</w:t>
      </w:r>
    </w:p>
    <w:p>
      <w:pPr>
        <w:keepNext w:val="false"/>
        <w:spacing w:after="120" w:before="0" w:line="276"/>
        <w:jc w:val="both"/>
      </w:pPr>
      <w:r>
        <w:rPr>
          <w:rFonts w:ascii="Calibri" w:cs="Calibri" w:eastAsia="Calibri" w:hAnsi="Calibri"/>
          <w:b w:val="false"/>
          <w:bCs w:val="false"/>
          <w:i w:val="false"/>
          <w:iCs w:val="false"/>
        </w:rPr>
        <w:t xml:space="preserve">Ordre actuel : BSCP en février, puis CRTO, CRTO II, Sektor7 (Essentials et suite), Maldev Academy, EDR Internals, CETP.</w:t>
      </w:r>
    </w:p>
    <w:p>
      <w:pPr>
        <w:pStyle w:val="Heading2"/>
        <w:keepNext/>
      </w:pPr>
      <w:r>
        <w:rPr>
          <w:rFonts w:ascii="Calibri" w:cs="Calibri" w:eastAsia="Calibri" w:hAnsi="Calibri"/>
        </w:rPr>
        <w:t xml:space="preserve">2.1 Ce qui est dans le mauvais ordre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arrive trop tard.</w:t>
      </w:r>
      <w:r>
        <w:rPr>
          <w:rFonts w:ascii="Calibri" w:cs="Calibri" w:eastAsia="Calibri" w:hAnsi="Calibri"/>
          <w:b w:val="false"/>
          <w:bCs w:val="false"/>
          <w:i w:val="false"/>
          <w:iCs w:val="false"/>
        </w:rPr>
        <w:t xml:space="preserve"> Dans ton ordre, le premier cours de développement commence après deux certifications opérationnelles, soit vers 2028. Or CRTL et CETP portent sur le contournement des défenses, ce qui suppose de savoir écrire et comprendre du code Windows. Il faut faire monter le C et Sektor7 en parallèle du CRTO, et placer CRTL après Maldev Academy.</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est placé trop tard.</w:t>
      </w:r>
      <w:r>
        <w:rPr>
          <w:rFonts w:ascii="Calibri" w:cs="Calibri" w:eastAsia="Calibri" w:hAnsi="Calibri"/>
          <w:b w:val="false"/>
          <w:bCs w:val="false"/>
          <w:i w:val="false"/>
          <w:iCs w:val="false"/>
        </w:rPr>
        <w:t xml:space="preserve"> Comprendre comment un EDR est construit (rappels noyau, minifiltres, télémétrie, selon le programme publié par Maldev Academy) rend CRTL et CETP beaucoup plus profitables. Il doit venir avant la certification d'évasion, pas après.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CRTO II juste après CRTO</w:t>
      </w:r>
      <w:r>
        <w:rPr>
          <w:rFonts w:ascii="Calibri" w:cs="Calibri" w:eastAsia="Calibri" w:hAnsi="Calibri"/>
          <w:b w:val="false"/>
          <w:bCs w:val="false"/>
          <w:i w:val="false"/>
          <w:iCs w:val="false"/>
        </w:rPr>
        <w:t xml:space="preserve"> : à mon avis, enchaîner deux certifications Zero-Point sans base en développement mène à réussir l'examen en appliquant des recettes, ce qui ne te différencie pas sur le marché.</w:t>
      </w:r>
    </w:p>
    <w:p>
      <w:pPr>
        <w:pStyle w:val="Heading2"/>
        <w:keepNext/>
      </w:pPr>
      <w:r>
        <w:rPr>
          <w:rFonts w:ascii="Calibri" w:cs="Calibri" w:eastAsia="Calibri" w:hAnsi="Calibri"/>
        </w:rPr>
        <w:t xml:space="preserve">2.2 Ce qui est redondant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 CRTO II » et CRTL sont la même chose.</w:t>
      </w:r>
      <w:r>
        <w:rPr>
          <w:rFonts w:ascii="Calibri" w:cs="Calibri" w:eastAsia="Calibri" w:hAnsi="Calibri"/>
          <w:b w:val="false"/>
          <w:bCs w:val="false"/>
          <w:i w:val="false"/>
          <w:iCs w:val="false"/>
        </w:rPr>
        <w:t xml:space="preserve"> Selon le fondateur de Zero-Point Security (billet d'avril 2026), le cours Red Team Ops II mène à la certification CRTL (Certified Red Team Lead). Il n'y a pas de certification distincte appelée CRTO II.</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CRTL et CETP.</w:t>
      </w:r>
      <w:r>
        <w:rPr>
          <w:rFonts w:ascii="Calibri" w:cs="Calibri" w:eastAsia="Calibri" w:hAnsi="Calibri"/>
          <w:b w:val="false"/>
          <w:bCs w:val="false"/>
          <w:i w:val="false"/>
          <w:iCs w:val="false"/>
        </w:rPr>
        <w:t xml:space="preserve"> Les deux portent sur l'opération face aux défenses Windows avancées (EDR, contrôle applicatif). Le cours CETP est déjà acheté, mais son lab est vendu à part (449 $ pour 30 jours, 649 $ pour 60 jours, 849 $ pour 90 jours, selon un retour d'avril 2026). Recommandation : </w:t>
      </w:r>
      <w:r>
        <w:rPr>
          <w:rFonts w:ascii="Calibri" w:cs="Calibri" w:eastAsia="Calibri" w:hAnsi="Calibri"/>
          <w:b/>
          <w:bCs/>
          <w:i w:val="false"/>
          <w:iCs w:val="false"/>
        </w:rPr>
        <w:t xml:space="preserve">une seule des deux certifications</w:t>
      </w:r>
      <w:r>
        <w:rPr>
          <w:rFonts w:ascii="Calibri" w:cs="Calibri" w:eastAsia="Calibri" w:hAnsi="Calibri"/>
          <w:b w:val="false"/>
          <w:bCs w:val="false"/>
          <w:i w:val="false"/>
          <w:iCs w:val="false"/>
        </w:rPr>
        <w:t xml:space="preserve">. Je recommande CRTL en premier (continuité avec le CRTO, prix plus bas selon les sources disponibles), CETP en option si un employeur le valorise explicitement ou si un budget se libère.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et le début de Maldev Academy</w:t>
      </w:r>
      <w:r>
        <w:rPr>
          <w:rFonts w:ascii="Calibri" w:cs="Calibri" w:eastAsia="Calibri" w:hAnsi="Calibri"/>
          <w:b w:val="false"/>
          <w:bCs w:val="false"/>
          <w:i w:val="false"/>
          <w:iCs w:val="false"/>
        </w:rPr>
        <w:t xml:space="preserve"> couvrent largement les mêmes fondamentaux (voir section 3).</w:t>
      </w:r>
    </w:p>
    <w:p>
      <w:pPr>
        <w:pStyle w:val="Heading2"/>
        <w:keepNext/>
      </w:pPr>
      <w:r>
        <w:rPr>
          <w:rFonts w:ascii="Calibri" w:cs="Calibri" w:eastAsia="Calibri" w:hAnsi="Calibri"/>
        </w:rPr>
        <w:t xml:space="preserve">2.3 Ce que je te recommande d'abandonner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Les cours Sektor7 suivants (Intermediate, Advanced)</w:t>
      </w:r>
      <w:r>
        <w:rPr>
          <w:rFonts w:ascii="Calibri" w:cs="Calibri" w:eastAsia="Calibri" w:hAnsi="Calibri"/>
          <w:b w:val="false"/>
          <w:bCs w:val="false"/>
          <w:i w:val="false"/>
          <w:iCs w:val="false"/>
        </w:rPr>
        <w:t xml:space="preserve"> : non justifiés, Maldev Academy et le cours EDR couvrent ce terrain. Voir section 3.4.</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L'OSINT hebdomadaire</w:t>
      </w:r>
      <w:r>
        <w:rPr>
          <w:rFonts w:ascii="Calibri" w:cs="Calibri" w:eastAsia="Calibri" w:hAnsi="Calibri"/>
          <w:b w:val="false"/>
          <w:bCs w:val="false"/>
          <w:i w:val="false"/>
          <w:iCs w:val="false"/>
        </w:rPr>
        <w:t xml:space="preserve"> jusqu'au M2.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L'idée de faire CRTL et CETP</w:t>
      </w:r>
      <w:r>
        <w:rPr>
          <w:rFonts w:ascii="Calibri" w:cs="Calibri" w:eastAsia="Calibri" w:hAnsi="Calibri"/>
          <w:b w:val="false"/>
          <w:bCs w:val="false"/>
          <w:i w:val="false"/>
          <w:iCs w:val="false"/>
        </w:rPr>
        <w:t xml:space="preserve"> : choisis à la date de décision prévue (juin 2027).</w:t>
      </w:r>
    </w:p>
    <w:p>
      <w:pPr>
        <w:pStyle w:val="Heading2"/>
        <w:keepNext/>
      </w:pPr>
      <w:r>
        <w:rPr>
          <w:rFonts w:ascii="Calibri" w:cs="Calibri" w:eastAsia="Calibri" w:hAnsi="Calibri"/>
        </w:rPr>
        <w:t xml:space="preserve">2.4 Ordre recommandé</w:t>
      </w:r>
    </w:p>
    <w:p>
      <w:pPr>
        <w:pStyle w:val="ListParagraph"/>
        <w:numPr>
          <w:ilvl w:val="0"/>
          <w:numId w:val="3"/>
        </w:numPr>
        <w:spacing w:after="60" w:line="264"/>
      </w:pPr>
      <w:r>
        <w:rPr>
          <w:rFonts w:ascii="Calibri" w:cs="Calibri" w:eastAsia="Calibri" w:hAnsi="Calibri"/>
          <w:b w:val="false"/>
          <w:bCs w:val="false"/>
          <w:i w:val="false"/>
          <w:iCs w:val="false"/>
        </w:rPr>
        <w:t xml:space="preserve">BSCP (examen début février 2027). Piste de programmation en parallèle : C et Sektor7 Essentials à 2 h 30 par semaine d'octobre à mi-décembre 2026, pause jusqu'à l'examen, reprise à mi-février 2027.</w:t>
      </w:r>
    </w:p>
    <w:p>
      <w:pPr>
        <w:pStyle w:val="ListParagraph"/>
        <w:numPr>
          <w:ilvl w:val="0"/>
          <w:numId w:val="3"/>
        </w:numPr>
        <w:spacing w:after="60" w:line="264"/>
      </w:pPr>
      <w:r>
        <w:rPr>
          <w:rFonts w:ascii="Calibri" w:cs="Calibri" w:eastAsia="Calibri" w:hAnsi="Calibri"/>
          <w:b w:val="false"/>
          <w:bCs w:val="false"/>
          <w:i w:val="false"/>
          <w:iCs w:val="false"/>
        </w:rPr>
        <w:t xml:space="preserve">CRTO (mi-février à juin 2027), en parallèle : fin de Sektor7 en avril et premier projet en C.</w:t>
      </w:r>
    </w:p>
    <w:p>
      <w:pPr>
        <w:pStyle w:val="ListParagraph"/>
        <w:numPr>
          <w:ilvl w:val="0"/>
          <w:numId w:val="3"/>
        </w:numPr>
        <w:spacing w:after="60" w:line="264"/>
      </w:pPr>
      <w:r>
        <w:rPr>
          <w:rFonts w:ascii="Calibri" w:cs="Calibri" w:eastAsia="Calibri" w:hAnsi="Calibri"/>
          <w:b w:val="false"/>
          <w:bCs w:val="false"/>
          <w:i w:val="false"/>
          <w:iCs w:val="false"/>
        </w:rPr>
        <w:t xml:space="preserve">Maldev Academy, modules non redondants (fin juin à septembre 2027).</w:t>
      </w:r>
    </w:p>
    <w:p>
      <w:pPr>
        <w:pStyle w:val="ListParagraph"/>
        <w:numPr>
          <w:ilvl w:val="0"/>
          <w:numId w:val="3"/>
        </w:numPr>
        <w:spacing w:after="60" w:line="264"/>
      </w:pPr>
      <w:r>
        <w:rPr>
          <w:rFonts w:ascii="Calibri" w:cs="Calibri" w:eastAsia="Calibri" w:hAnsi="Calibri"/>
          <w:b w:val="false"/>
          <w:bCs w:val="false"/>
          <w:i w:val="false"/>
          <w:iCs w:val="false"/>
        </w:rPr>
        <w:t xml:space="preserve">EDR Internals &amp; Development (octobre 2027 à janvier 2028).</w:t>
      </w:r>
    </w:p>
    <w:p>
      <w:pPr>
        <w:pStyle w:val="ListParagraph"/>
        <w:numPr>
          <w:ilvl w:val="0"/>
          <w:numId w:val="3"/>
        </w:numPr>
        <w:spacing w:after="60" w:line="264"/>
      </w:pPr>
      <w:r>
        <w:rPr>
          <w:rFonts w:ascii="Calibri" w:cs="Calibri" w:eastAsia="Calibri" w:hAnsi="Calibri"/>
          <w:b w:val="false"/>
          <w:bCs w:val="false"/>
          <w:i w:val="false"/>
          <w:iCs w:val="false"/>
        </w:rPr>
        <w:t xml:space="preserve">CRTL (février à mai 2028, examen visé en avril ou mai pour avoir le résultat avant la fin de l'école).</w:t>
      </w:r>
    </w:p>
    <w:p>
      <w:pPr>
        <w:pStyle w:val="ListParagraph"/>
        <w:numPr>
          <w:ilvl w:val="0"/>
          <w:numId w:val="3"/>
        </w:numPr>
        <w:spacing w:after="60" w:line="264"/>
      </w:pPr>
      <w:r>
        <w:rPr>
          <w:rFonts w:ascii="Calibri" w:cs="Calibri" w:eastAsia="Calibri" w:hAnsi="Calibri"/>
          <w:b w:val="false"/>
          <w:bCs w:val="false"/>
          <w:i w:val="false"/>
          <w:iCs w:val="false"/>
        </w:rPr>
        <w:t xml:space="preserve">CETP : uniquement si la décision D7 d'avril 2028 le justifie (lab en mai ou juin 2028).</w:t>
      </w:r>
    </w:p>
    <w:p>
      <w:pPr>
        <w:pStyle w:val="Heading2"/>
        <w:keepNext/>
      </w:pPr>
      <w:r>
        <w:rPr>
          <w:rFonts w:ascii="Calibri" w:cs="Calibri" w:eastAsia="Calibri" w:hAnsi="Calibri"/>
        </w:rPr>
        <w:t xml:space="preserve">2.5 OSEP, CARTP, CAPE et OSED : valent-ils le coup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538"/>
        <w:gridCol w:w="1600"/>
      </w:tblGrid>
      <w:tr>
        <w:trPr>
          <w:cantSplit/>
          <w:tblHeader/>
        </w:trPr>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Certification</w:t>
            </w:r>
          </w:p>
        </w:tc>
        <w:tc>
          <w:tcPr>
            <w:tcW w:type="dxa" w:w="2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constaté</w:t>
            </w:r>
          </w:p>
        </w:tc>
        <w:tc>
          <w:tcPr>
            <w:tcW w:type="dxa" w:w="3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Verdict (avis)</w:t>
            </w:r>
          </w:p>
        </w:tc>
        <w:tc>
          <w:tcPr>
            <w:tcW w:type="dxa" w:w="1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OSEP (OffSec, PEN-300)</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pour 90 jours et une tentative ; abonnement Learn One à 2 749 $ par an (page OffSec, non datée)</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Recoupe fortement CRTO, CRTE et CRTL. Valeur surtout de filtre pour les recruteurs anglophones. Ne pas l'acheter sur fonds propres.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un employeur la finance, après 2028.</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(Altered Security, Azure)</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 (incertain)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Utile : l'Active Directory hybride et Entra ID apparaissent dans les offres (exemple : XMCO cite Azure, AWS et Active Directory). Seule certification de la liste qui élargit ton profil au lieu de le répéter.</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 mai ou juin 2028, après le CRTL, si le budget le permet et si la décision D7 (avril 2028) le valide.</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CAPE (HackTheBox)</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non trouvé (incertain)</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CRTE et avec ton vault de notes. Faible valeur ajoutée sur le marché français à mon avis.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 pas passer, sauf promotion forte.</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OSED (OffSec, EXP-301)</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Éligible à Learn One (2 749 $ par an)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Exploitation de binaires en espace utilisateur : hors de ton axe Active Directory et évasion.</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2029, et seulement si tu t'orientes vers la recherche de vulnérabilités.</w:t>
            </w:r>
          </w:p>
        </w:tc>
      </w:tr>
    </w:tbl>
    <w:p>
      <w:pPr>
        <w:pStyle w:val="Heading1"/>
        <w:pageBreakBefore/>
      </w:pPr>
      <w:r>
        <w:rPr>
          <w:rFonts w:ascii="Calibri" w:cs="Calibri" w:eastAsia="Calibri" w:hAnsi="Calibri"/>
        </w:rPr>
        <w:t xml:space="preserve">3. Plan d'exploitation de tes accès</w:t>
      </w:r>
    </w:p>
    <w:p>
      <w:pPr>
        <w:pStyle w:val="Heading2"/>
        <w:keepNext/>
      </w:pPr>
      <w:r>
        <w:rPr>
          <w:rFonts w:ascii="Calibri" w:cs="Calibri" w:eastAsia="Calibri" w:hAnsi="Calibri"/>
        </w:rPr>
        <w:t xml:space="preserve">3.1 Ce que couvre chaque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38"/>
        <w:gridCol w:w="1900"/>
      </w:tblGrid>
      <w:tr>
        <w:trPr>
          <w:cantSplit/>
          <w:tblHeader/>
        </w:trPr>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Cours</w:t>
            </w:r>
          </w:p>
        </w:tc>
        <w:tc>
          <w:tcPr>
            <w:tcW w:type="dxa" w:w="53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qu'il couvre (sources)</w:t>
            </w:r>
          </w:p>
        </w:tc>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Fiabilité</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 RED TEAM Operator: Malware Development Essentials</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Développement en C et un peu d'assembleur Intel pour des outils Windows de base (droppers, injecteurs) ; machine virtuelle de développement fournie avec outils de débogage et de désassemblage. Approche orientée code, plus granulaire que les cours opérationnels.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des sources tierces ; programme officiel non consulté.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(cours de développement)</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modules et exercices mis à jour en continu (page officielle, programme mis à jour jusqu'en août 2026). Centré sur la construction de chargeurs et l'exécution en mémoire ; ne couvre pas la collecte et l'agrégation de télémétrie côté EDR (avis d'un praticien sur Reddit). Un avis d'avril 2026 le juge daté et basique : avis isolé.</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 nombre de modules variable selon les dates.</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édité par Maldev Academy (confirmé par toi). D'après la page du cours et des publications de l'éditeur : développement pas à pas d'un agent EDR de recherche nommé MaldevEdr (service protégé, DLL en espace utilisateur, pilote ELAM, minifiltres du système de fichiers, rappels noyau sur processus, threads, chargement d'images, registre et objets), télémétrie ETW Threat Intelligence, bases du débogage noyau avec WinDbg et du développement de pilotes Windows. Je n'ai pas pu lire le programme complet ni les prérequis.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(extraits de recherche, programme complet non consulté). Attention : TrainSec vend un cours homonyme, distinct.</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(Zero-Point Security, Red Team Ops)</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réécrit en mai 2025, centré sur Cobalt Strike ; examen noté sur la discrétion. Ne couvre pas la reconnaissance externe ni l'OSINT (retour 2025). Zero-Point a été racheté par Fortra en avril 2026 ; les cours sont maintenus.</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plusieurs retours.</w:t>
            </w:r>
          </w:p>
        </w:tc>
      </w:tr>
    </w:tbl>
    <w:p>
      <w:pPr>
        <w:spacing w:after="120"/>
      </w:pPr>
    </w:p>
    <w:p>
      <w:pPr>
        <w:pStyle w:val="Heading3"/>
        <w:keepNext/>
      </w:pPr>
      <w:r>
        <w:rPr>
          <w:rFonts w:ascii="Calibri" w:cs="Calibri" w:eastAsia="Calibri" w:hAnsi="Calibri"/>
        </w:rPr>
        <w:t xml:space="preserve">Lab CRTO : inclus selon toi, heures et expiration non vérifiées</w:t>
      </w:r>
    </w:p>
    <w:p>
      <w:pPr>
        <w:keepNext w:val="false"/>
        <w:spacing w:after="120" w:before="0" w:line="276"/>
        <w:jc w:val="both"/>
      </w:pPr>
      <w:r>
        <w:rPr>
          <w:rFonts w:ascii="Calibri" w:cs="Calibri" w:eastAsia="Calibri" w:hAnsi="Calibri"/>
          <w:b w:val="false"/>
          <w:bCs w:val="false"/>
          <w:i w:val="false"/>
          <w:iCs w:val="false"/>
        </w:rPr>
        <w:t xml:space="preserve">Tu m'as confirmé que le lab est inclus dans ton achat. Les sources tierces se contredisent en revanche sur ses modalités. Un guide tiers de 2026 indique que les 399 £ couvrent le cours, plus de 20 labs sans date d'expiration avec une licence Cobalt Strike utilisable dans ces labs, et l'examen. Un autre parle de 40 heures de lab par défaut, extensibles. Les anciennes versions du cours vendaient le lab en abonnement séparé. Les conditions de reprise de l'examen divergent aussi (une reprise gratuite ou reprises illimitées). </w:t>
      </w:r>
      <w:r>
        <w:rPr>
          <w:rFonts w:ascii="Calibri" w:cs="Calibri" w:eastAsia="Calibri" w:hAnsi="Calibri"/>
          <w:b/>
          <w:bCs/>
          <w:i w:val="false"/>
          <w:iCs w:val="false"/>
        </w:rPr>
        <w:t xml:space="preserve">Vérifie dans ton espace Zero-Point</w:t>
      </w:r>
      <w:r>
        <w:rPr>
          <w:rFonts w:ascii="Calibri" w:cs="Calibri" w:eastAsia="Calibri" w:hAnsi="Calibri"/>
          <w:b w:val="false"/>
          <w:bCs w:val="false"/>
          <w:i w:val="false"/>
          <w:iCs w:val="false"/>
        </w:rPr>
        <w:t xml:space="preserve"> : la présence d'un compteur d'heures de lab, sa date d'expiration et le nombre de tentatives d'examen incluses. Cela décide si tu peux étaler le CRTO à 4 h par semaine ou s'il faut le concentrer ; en attendant, le plan suppose un lab sans expiration proche.</w:t>
      </w:r>
    </w:p>
    <w:p>
      <w:pPr>
        <w:pStyle w:val="Heading2"/>
        <w:keepNext/>
      </w:pPr>
      <w:r>
        <w:rPr>
          <w:rFonts w:ascii="Calibri" w:cs="Calibri" w:eastAsia="Calibri" w:hAnsi="Calibri"/>
        </w:rPr>
        <w:t xml:space="preserve">3.2 Ordre recommandé et recoupements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d'abord</w:t>
      </w:r>
      <w:r>
        <w:rPr>
          <w:rFonts w:ascii="Calibri" w:cs="Calibri" w:eastAsia="Calibri" w:hAnsi="Calibri"/>
          <w:b w:val="false"/>
          <w:bCs w:val="false"/>
          <w:i w:val="false"/>
          <w:iCs w:val="false"/>
        </w:rPr>
        <w:t xml:space="preserve"> (octobre à mi-décembre 2026, pause pendant la préparation de la BSCP, reprise à mi-février 2027 et fin en avril 2027). Il est court et structuré : il sert d'introduction et de test de ton niveau en C.</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Maldev Academy ensuite</w:t>
      </w:r>
      <w:r>
        <w:rPr>
          <w:rFonts w:ascii="Calibri" w:cs="Calibri" w:eastAsia="Calibri" w:hAnsi="Calibri"/>
          <w:b w:val="false"/>
          <w:bCs w:val="false"/>
          <w:i w:val="false"/>
          <w:iCs w:val="false"/>
        </w:rPr>
        <w:t xml:space="preserve"> (fin juin à septembre 2027, par sélection de modules et non en intégralité). Avant de commencer, fais une table de correspondance entre les chapitres de Sektor7 et les modules de Maldev Academy, et marque comme déjà vus les modules d'injection, de stockage et d'obfuscation de charge que Sektor7 a couverts. Avis : cela devrait te faire gagner plusieurs dizaines d'heures.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en troisième</w:t>
      </w:r>
      <w:r>
        <w:rPr>
          <w:rFonts w:ascii="Calibri" w:cs="Calibri" w:eastAsia="Calibri" w:hAnsi="Calibri"/>
          <w:b w:val="false"/>
          <w:bCs w:val="false"/>
          <w:i w:val="false"/>
          <w:iCs w:val="false"/>
        </w:rPr>
        <w:t xml:space="preserve"> (octobre 2027 à janvier 2028). C'est le seul des trois qui adopte le point de vue du constructeur de défenses. Il comporte du développement de pilotes en mode noyau, ce qui exige une vraie aisance en C et en internes Windows, d'où sa place après Maldev Academy et après plusieurs mois de C.</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Recoupements :</w:t>
      </w:r>
      <w:r>
        <w:rPr>
          <w:rFonts w:ascii="Calibri" w:cs="Calibri" w:eastAsia="Calibri" w:hAnsi="Calibri"/>
          <w:b w:val="false"/>
          <w:bCs w:val="false"/>
          <w:i w:val="false"/>
          <w:iCs w:val="false"/>
        </w:rPr>
        <w:t xml:space="preserve"> fort entre Sektor7 et le début de Maldev Academy ; probablement faible sur le fond entre Maldev Academy et EDR Internals (l'un construit des outils offensifs, l'autre un agent de détection), mais les deux cours viennent du même éditeur et peuvent partager des bases en C et en API Windows : prérequis du cours EDR non vérifiés (avis) ; nul entre ces cours et le CRTO (opération avec un C2 existant). </w:t>
      </w:r>
      <w:r>
        <w:rPr>
          <w:rFonts w:ascii="Calibri" w:cs="Calibri" w:eastAsia="Calibri" w:hAnsi="Calibri"/>
          <w:b/>
          <w:bCs/>
          <w:i w:val="false"/>
          <w:iCs w:val="false"/>
        </w:rPr>
        <w:t xml:space="preserve">Volume disponible (avis) :</w:t>
      </w:r>
      <w:r>
        <w:rPr>
          <w:rFonts w:ascii="Calibri" w:cs="Calibri" w:eastAsia="Calibri" w:hAnsi="Calibri"/>
          <w:b w:val="false"/>
          <w:bCs w:val="false"/>
          <w:i w:val="false"/>
          <w:iCs w:val="false"/>
        </w:rPr>
        <w:t xml:space="preserve"> à 4 h par semaine, la fenêtre de Maldev Academy (fin juin à septembre) représente environ 60 h et celle du cours EDR (octobre à janvier) environ 65 h. Maldev Academy compte plus de 200 modules : la sélection est obligatoire. La durée totale de chaque cours n'a pas été vérifiée.</w:t>
      </w:r>
    </w:p>
    <w:p>
      <w:pPr>
        <w:pStyle w:val="Heading2"/>
        <w:keepNext/>
      </w:pPr>
      <w:r>
        <w:rPr>
          <w:rFonts w:ascii="Calibri" w:cs="Calibri" w:eastAsia="Calibri" w:hAnsi="Calibri"/>
        </w:rPr>
        <w:t xml:space="preserve">3.3 Ce que les trois ne couvrent pas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génie logiciel</w:t>
      </w:r>
      <w:r>
        <w:rPr>
          <w:rFonts w:ascii="Calibri" w:cs="Calibri" w:eastAsia="Calibri" w:hAnsi="Calibri"/>
          <w:b w:val="false"/>
          <w:bCs w:val="false"/>
          <w:i w:val="false"/>
          <w:iCs w:val="false"/>
        </w:rPr>
        <w:t xml:space="preserve"> : tests, architecture, gestion de versions, revue de code, intégration continue. Aucun des trois ne t'apprend à livrer un outil maintenable.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ou l'architecture d'un C2</w:t>
      </w:r>
      <w:r>
        <w:rPr>
          <w:rFonts w:ascii="Calibri" w:cs="Calibri" w:eastAsia="Calibri" w:hAnsi="Calibri"/>
          <w:b w:val="false"/>
          <w:bCs w:val="false"/>
          <w:i w:val="false"/>
          <w:iCs w:val="false"/>
        </w:rPr>
        <w:t xml:space="preserve"> et l'infrastructure d'opération.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L'identité cloud</w:t>
      </w:r>
      <w:r>
        <w:rPr>
          <w:rFonts w:ascii="Calibri" w:cs="Calibri" w:eastAsia="Calibri" w:hAnsi="Calibri"/>
          <w:b w:val="false"/>
          <w:bCs w:val="false"/>
          <w:i w:val="false"/>
          <w:iCs w:val="false"/>
        </w:rPr>
        <w:t xml:space="preserve"> (Entra ID, Azure) et l'Active Directory hybride.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reverse engineering approfondi</w:t>
      </w:r>
      <w:r>
        <w:rPr>
          <w:rFonts w:ascii="Calibri" w:cs="Calibri" w:eastAsia="Calibri" w:hAnsi="Calibri"/>
          <w:b w:val="false"/>
          <w:bCs w:val="false"/>
          <w:i w:val="false"/>
          <w:iCs w:val="false"/>
        </w:rPr>
        <w:t xml:space="preserve"> et la lecture de la télémétrie côté défense (en partie seulement dans EDR Internals).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travail en équipe d'opération</w:t>
      </w:r>
      <w:r>
        <w:rPr>
          <w:rFonts w:ascii="Calibri" w:cs="Calibri" w:eastAsia="Calibri" w:hAnsi="Calibri"/>
          <w:b w:val="false"/>
          <w:bCs w:val="false"/>
          <w:i w:val="false"/>
          <w:iCs w:val="false"/>
        </w:rPr>
        <w:t xml:space="preserve"> : planification, journal d'opération, rapport final.</w:t>
      </w:r>
    </w:p>
    <w:p>
      <w:pPr>
        <w:pStyle w:val="Heading3"/>
        <w:keepNext/>
      </w:pPr>
      <w:r>
        <w:rPr>
          <w:rFonts w:ascii="Calibri" w:cs="Calibri" w:eastAsia="Calibri" w:hAnsi="Calibri"/>
        </w:rPr>
        <w:t xml:space="preserve">Couverture comparée des 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280"/>
        <w:gridCol w:w="1280"/>
        <w:gridCol w:w="1280"/>
        <w:gridCol w:w="1280"/>
        <w:gridCol w:w="1280"/>
      </w:tblGrid>
      <w:tr>
        <w:trPr>
          <w:cantSplit/>
          <w:tblHeader/>
        </w:trPr>
        <w:tc>
          <w:tcPr>
            <w:tcW w:type="dxa" w:w="3238"/>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left"/>
            </w:pPr>
            <w:r>
              <w:rPr>
                <w:rFonts w:ascii="Calibri" w:cs="Calibri" w:eastAsia="Calibri" w:hAnsi="Calibri"/>
                <w:b/>
                <w:bCs/>
                <w:color w:val="FFFFFF"/>
                <w:sz w:val="18"/>
                <w:szCs w:val="18"/>
              </w:rPr>
              <w:t xml:space="preserve">Thème</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Sektor7 Essentials</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Maldev Academy</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Cours EDR</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CRTO</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en C et API Windows</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Chargeurs et exécution en mémoire</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Architecture et télémétrie d'un EDR</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noyau (pilotes, rappels, minifiltres)</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Opération avec un C2 et discrétion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Contournement de défenses avancées en opération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Génie logiciel (tests, qualité, intégration continue)</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bl>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Tableau de couverture (avis de lecture).</w:t>
      </w:r>
      <w:r>
        <w:rPr>
          <w:rFonts w:ascii="Calibri" w:cs="Calibri" w:eastAsia="Calibri" w:hAnsi="Calibri"/>
          <w:b w:val="false"/>
          <w:bCs w:val="false"/>
          <w:i/>
          <w:iCs/>
          <w:color w:val="444444"/>
          <w:sz w:val="18"/>
          <w:szCs w:val="18"/>
        </w:rPr>
        <w:t xml:space="preserve"> « Oui » : couvert d'après une source citée en fin de document ; « Partiel » : couvert en partie ou à confirmer ; « Non indiqué » : les sources consultées ne le mentionnent pas, ce qui ne prouve pas l'absence. Les programmes de Sektor7 et de Maldev Academy n'ont été lus que par extraits ; le cours CRTL est jugé d'après des retours de 2022 et 2023. Lecture : les lignes vides signalent ce qu'aucune de tes formations ne t'apprendra, en particulier le génie logiciel.</w:t>
      </w:r>
    </w:p>
    <w:p>
      <w:pPr>
        <w:pStyle w:val="Heading2"/>
        <w:keepNext/>
      </w:pPr>
      <w:r>
        <w:rPr>
          <w:rFonts w:ascii="Calibri" w:cs="Calibri" w:eastAsia="Calibri" w:hAnsi="Calibri"/>
        </w:rPr>
        <w:t xml:space="preserve">3.4 Un autre achat est-il justifié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Autre cours Sektor7 : non.</w:t>
      </w:r>
      <w:r>
        <w:rPr>
          <w:rFonts w:ascii="Calibri" w:cs="Calibri" w:eastAsia="Calibri" w:hAnsi="Calibri"/>
          <w:b w:val="false"/>
          <w:bCs w:val="false"/>
          <w:i w:val="false"/>
          <w:iCs w:val="false"/>
        </w:rPr>
        <w:t xml:space="preserve"> Le cours Intermediate couvre, d'après une liste tierce, des sujets avancés de développement Windows qui recoupent Maldev Academy. Aucun prix Sektor7 n'a pu être vérifié.</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Seuls achats que je considère justifiés d'ici 2028 :</w:t>
      </w:r>
      <w:r>
        <w:rPr>
          <w:rFonts w:ascii="Calibri" w:cs="Calibri" w:eastAsia="Calibri" w:hAnsi="Calibri"/>
          <w:b w:val="false"/>
          <w:bCs w:val="false"/>
          <w:i w:val="false"/>
          <w:iCs w:val="false"/>
        </w:rPr>
        <w:t xml:space="preserve"> le cours Red Team Ops II pour la certification CRTL (399 £ sur la page Zero-Point, non datée, plus un lab dont le prix actuel n'est pas confirmé), et un ou deux livres de référence sur les internes Windows (prix non vérifiés). Le cours XINTRA sur le noyau Windows (1 950 $) recoupe EDR Internals : à éviter.</w:t>
      </w:r>
    </w:p>
    <w:p>
      <w:pPr>
        <w:sectPr>
          <w:footerReference w:type="default" r:id="rId9"/>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4. Plan détaillé de septembre 2026 à l'été 2028</w:t>
      </w:r>
    </w:p>
    <w:p>
      <w:pPr>
        <w:keepNext w:val="false"/>
        <w:spacing w:after="120" w:before="0" w:line="276"/>
        <w:jc w:val="both"/>
      </w:pPr>
      <w:r>
        <w:rPr>
          <w:rFonts w:ascii="Calibri" w:cs="Calibri" w:eastAsia="Calibri" w:hAnsi="Calibri"/>
          <w:b w:val="false"/>
          <w:bCs w:val="false"/>
          <w:i w:val="false"/>
          <w:iCs w:val="false"/>
        </w:rPr>
        <w:t xml:space="preserve">Le plan est découpé en quatre semestres calés sur ton année scolaire, puis détaillé mois par mois pour les douze prochains mois (octobre 2026 à septembre 2027). Septembre 2026 est déjà écoulé : le plan démarre le 14 octobre 2026. Une règle s'applique partout : </w:t>
      </w:r>
      <w:r>
        <w:rPr>
          <w:rFonts w:ascii="Calibri" w:cs="Calibri" w:eastAsia="Calibri" w:hAnsi="Calibri"/>
          <w:b/>
          <w:bCs/>
          <w:i w:val="false"/>
          <w:iCs w:val="false"/>
        </w:rPr>
        <w:t xml:space="preserve">au plus un cours principal (BSCP, CRTO, Maldev Academy, EDR Internals, CRTL), un lab et un projet logiciel ouverts en même temps</w:t>
      </w:r>
      <w:r>
        <w:rPr>
          <w:rFonts w:ascii="Calibri" w:cs="Calibri" w:eastAsia="Calibri" w:hAnsi="Calibri"/>
          <w:b w:val="false"/>
          <w:bCs w:val="false"/>
          <w:i w:val="false"/>
          <w:iCs w:val="false"/>
        </w:rPr>
        <w:t xml:space="preserve">, auxquels s'ajoute la piste de programmation (C et Sektor7 Essentials, puis le projet logiciel).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500"/>
        <w:gridCol w:w="3070"/>
      </w:tblGrid>
      <w:tr>
        <w:trPr>
          <w:cantSplit/>
          <w:tblHeader/>
        </w:trPr>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Semestre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3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Critères de réussite</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S1 : octobre 2026 à janvier 2027 (M1)</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Réussir la BSCP sans perdre le fil du développement.</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(Web Security Academy). Sektor7 Essentials et C pur à 2 h 30 par semaine jusqu'à mi-décembre, puis pause jusqu'à l'examen de début février. Mini Pro Labs HTB orientés Active Directory (Push, Sidecar, puis un petit lab).</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Fiches de révision BSCP. Deux rapports de lab privés au format client. Dépôt GitHub d'exercices en C avec tests.</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BSCP réussi deux fois dans le temps imparti avant fin janvier (l'examen réel est début février). Exercices C : pointeurs, mémoire, structures et API Win32 de base maîtrisés.</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S2 : février à août 2027 (M1)</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Opérer discrètement avec un C2 et finir les fondamentaux du développement.</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(cours et examen). RastaLabs puis début de Shinra. Fin de Sektor7. Début de Maldev Academy fin juin, après l'examen CRTO.</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Rapport RastaLabs complet avec synthèse managériale. Premier projet C publié (outil non offensif, qualité professionnelle). Premier article de blog méthodologique.</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avant fin juin. Rapport RastaLabs relu par un pair. Projet avec tests, intégration continue et documentation.</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S3 : septembre 2027 à janvier 2028 (M2 Red Team)</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Comprendre les défenses de l'intérieur et commencer l'évasion.</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(fin en septembre). EDR Internals &amp; Development (octobre à janvier). Shinra (fin en septembre, avant l'expiration de l'abonnement le 8 octobre 2027) ; Ifrit d'octobre à décembre seulement si l'abonnement HTB est renouvelé. Reverse engineering avec OpenSecurityTraining2. Candidatures à partir de janvier 2028.</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projet logiciel (orienté détection ou outillage de test). Notes de recherche sur l'architecture d'un EDR. Deux rapports de lab.</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terminé avec ses exercices. Capacité à expliquer à l'oral, sans support, comment un EDR collecte sa télémétrie.</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S4 : février 2028 à l'été 2028 (M2)</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Certifier l'évasion, finaliser le portfolio, trouver un poste.</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(cours et lab de février à avril, examen en avril ou mai). Lab CETP, CARTP ou banc d'essai Ludus avec Elastic Defend en mai ou juin selon la décision D7 d'avril 2028.</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CRTL. Portfolio finalisé (deux projets, quatre articles, et une présentation courte si ton employeur l'autorise). CV ciblé par type d'employeur.</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obtenu. Si ton employeur l'autorise, au moins une soumission de présentation (session courte de type « rump » ou conférence communautaire). Au moins trois entretiens techniques passés avant juin 2028.</w:t>
            </w:r>
          </w:p>
        </w:tc>
      </w:tr>
    </w:tbl>
    <w:p>
      <w:pPr>
        <w:spacing w:after="120"/>
      </w:pPr>
    </w:p>
    <w:p>
      <w:pPr>
        <w:pStyle w:val="Heading2"/>
        <w:keepNext/>
      </w:pPr>
      <w:r>
        <w:rPr>
          <w:rFonts w:ascii="Calibri" w:cs="Calibri" w:eastAsia="Calibri" w:hAnsi="Calibri"/>
        </w:rPr>
        <w:t xml:space="preserve">4.1 Répartition hebdomadaire par phase</w:t>
      </w:r>
    </w:p>
    <w:p>
      <w:pPr>
        <w:keepNext/>
        <w:spacing w:after="120" w:before="0" w:line="276"/>
        <w:jc w:val="both"/>
      </w:pPr>
      <w:r>
        <w:rPr>
          <w:rFonts w:ascii="Calibri" w:cs="Calibri" w:eastAsia="Calibri" w:hAnsi="Calibri"/>
          <w:b w:val="false"/>
          <w:bCs w:val="false"/>
          <w:i w:val="false"/>
          <w:iCs w:val="false"/>
        </w:rPr>
        <w:t xml:space="preserve">Volumes en heures. Semaine d'entreprise : 15 h. Semaine d'école : 9 h 30. Le dimanche reste libre dans toutes les phases.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gridCol w:w="5470"/>
      </w:tblGrid>
      <w:tr>
        <w:trPr>
          <w:cantSplit/>
          <w:tblHeader/>
        </w:trPr>
        <w:tc>
          <w:tcPr>
            <w:tcW w:type="dxa" w:w="3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Phase</w:t>
            </w:r>
          </w:p>
        </w:tc>
        <w:tc>
          <w:tcPr>
            <w:tcW w:type="dxa" w:w="6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d'entreprise (15 h)</w:t>
            </w:r>
          </w:p>
        </w:tc>
        <w:tc>
          <w:tcPr>
            <w:tcW w:type="dxa" w:w="54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d'école (9 h 30)</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mi-décembre 2026</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5 h, C et Sektor7 2 h 30 (remplace OSINT et programmation système), cours de l'école 1 h,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4 h, lab 3 h, C 1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février 2027 (examen BSCP)</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lab 5 h (Mini Pro Lab, arrêt trois semaines avant l'examen, temps reversé dans la BSCP), cours de l'école 1 h, revue 30 min</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2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juin 2027</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lab 5 h, C et Sektor7 4 h, rédaction 1 h, cours de l'école 30 min,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3 h, lab 3 h, C 2 h, rédaction 30 min, cours de l'école 30 min,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 à janvier 2028</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puis EDR Internals 4 h, lab 5 h, projet logiciel 2 h, reverse engineering 2 h, rédaction 1 h, revue 1 h</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 h, lab 3 h, projet 1 h 30, reverse engineering 1 h, revue 1 h</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l'été 2028</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4 h, lab 5 h, projet 3 h, reverse engineering 1 h, rédaction et candidatures 1 h 30,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3 h, lab 3 h, projet 2 h, candidatures 1 h, revue 30 min</w:t>
            </w:r>
          </w:p>
        </w:tc>
      </w:tr>
    </w:tbl>
    <w:p>
      <w:pPr>
        <w:keepNext w:val="false"/>
        <w:spacing w:after="120" w:before="0" w:line="276"/>
        <w:jc w:val="both"/>
      </w:pPr>
      <w:r>
        <w:rPr>
          <w:rFonts w:ascii="Calibri" w:cs="Calibri" w:eastAsia="Calibri" w:hAnsi="Calibri"/>
          <w:b w:val="false"/>
          <w:bCs w:val="false"/>
          <w:i/>
          <w:iCs/>
          <w:color w:val="555555"/>
          <w:sz w:val="19"/>
          <w:szCs w:val="19"/>
        </w:rPr>
        <w:t xml:space="preserve">Avis : le M2 aura sa propre charge scolaire (cours et éventuels projets ; tu m'as indiqué qu'il n'y a ni mémoire ni soutenance). Si l'école dépasse 1 h par semaine en moyenne, c'est le lab qui cède en premier, jamais le projet logiciel.</w:t>
      </w:r>
    </w:p>
    <w:p>
      <w:pPr>
        <w:keepNext/>
        <w:spacing w:after="60" w:before="60"/>
        <w:jc w:val="center"/>
      </w:pPr>
      <w:r>
        <w:drawing>
          <wp:inline distT="0" distB="0" distL="0" distR="0">
            <wp:extent cx="8572500" cy="3733800"/>
            <wp:effectExtent t="0" r="0" b="0" l="0"/>
            <wp:docPr id="1" name="fig3_semaine.png" descr="Barres empilées de la répartition des 15 heures d'une semaine d'entreprise entre formation principale, lab, programmation et projets, reverse engineering, rédaction et candidatures, école et revue, pour cinq phases de octobre 2026 à l'été 2028." title="Figure 2 : semaine type par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0" cy="37338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2.</w:t>
      </w:r>
      <w:r>
        <w:rPr>
          <w:rFonts w:ascii="Calibri" w:cs="Calibri" w:eastAsia="Calibri" w:hAnsi="Calibri"/>
          <w:b w:val="false"/>
          <w:bCs w:val="false"/>
          <w:i/>
          <w:iCs/>
          <w:color w:val="444444"/>
          <w:sz w:val="18"/>
          <w:szCs w:val="18"/>
        </w:rPr>
        <w:t xml:space="preserve"> Répartition d'une semaine d'entreprise (15 h) par phase. Les semaines d'école (9 h 30) suivent les mêmes proportions, détaillées dans le tableau ci-dessus.</w:t>
      </w:r>
    </w:p>
    <w:p>
      <w:pPr>
        <w:pStyle w:val="Heading2"/>
        <w:keepNext/>
      </w:pPr>
      <w:r>
        <w:rPr>
          <w:rFonts w:ascii="Calibri" w:cs="Calibri" w:eastAsia="Calibri" w:hAnsi="Calibri"/>
        </w:rPr>
        <w:t xml:space="preserve">4.2 Aperçu hebdomadaire jour par jour</w:t>
      </w:r>
    </w:p>
    <w:p>
      <w:pPr>
        <w:keepNext/>
        <w:spacing w:after="120" w:before="0" w:line="276"/>
        <w:jc w:val="both"/>
      </w:pPr>
      <w:r>
        <w:rPr>
          <w:rFonts w:ascii="Calibri" w:cs="Calibri" w:eastAsia="Calibri" w:hAnsi="Calibri"/>
          <w:b w:val="false"/>
          <w:bCs w:val="false"/>
          <w:i w:val="false"/>
          <w:iCs w:val="false"/>
        </w:rPr>
        <w:t xml:space="preserve">Proposition de répartition (avis) : tu ne m'as pas donné tes disponibilités jour par jour, j'ai donc réparti les heures de chaque phase en gardant </w:t>
      </w:r>
      <w:r>
        <w:rPr>
          <w:rFonts w:ascii="Calibri" w:cs="Calibri" w:eastAsia="Calibri" w:hAnsi="Calibri"/>
          <w:b/>
          <w:bCs/>
          <w:i w:val="false"/>
          <w:iCs w:val="false"/>
        </w:rPr>
        <w:t xml:space="preserve">le dimanche libre</w:t>
      </w:r>
      <w:r>
        <w:rPr>
          <w:rFonts w:ascii="Calibri" w:cs="Calibri" w:eastAsia="Calibri" w:hAnsi="Calibri"/>
          <w:b w:val="false"/>
          <w:bCs w:val="false"/>
          <w:i w:val="false"/>
          <w:iCs w:val="false"/>
        </w:rPr>
        <w:t xml:space="preserve"> et, à partir de mi-décembre, </w:t>
      </w:r>
      <w:r>
        <w:rPr>
          <w:rFonts w:ascii="Calibri" w:cs="Calibri" w:eastAsia="Calibri" w:hAnsi="Calibri"/>
          <w:b/>
          <w:bCs/>
          <w:i w:val="false"/>
          <w:iCs w:val="false"/>
        </w:rPr>
        <w:t xml:space="preserve">le mardi consacré à la BSCP</w:t>
      </w:r>
      <w:r>
        <w:rPr>
          <w:rFonts w:ascii="Calibri" w:cs="Calibri" w:eastAsia="Calibri" w:hAnsi="Calibri"/>
          <w:b w:val="false"/>
          <w:bCs w:val="false"/>
          <w:i w:val="false"/>
          <w:iCs w:val="false"/>
        </w:rPr>
        <w:t xml:space="preserve">, comme tu l'avais prévu. Les totaux (15 h en semaine d'entreprise, 9 h 30 en semaine d'école) sont ceux du tableau 4.1 ; déplace les blocs d'un jour à l'autre si besoin, sans changer les totaux. Pendant la préparation de la BSCP, le lab s'arrête trois semaines avant l'examen et ses heures vont à la BSCP. </w:t>
      </w:r>
      <w:r>
        <w:rPr>
          <w:rFonts w:ascii="Calibri" w:cs="Calibri" w:eastAsia="Calibri" w:hAnsi="Calibri"/>
          <w:b/>
          <w:bCs/>
          <w:i w:val="false"/>
          <w:iCs w:val="false"/>
        </w:rPr>
        <w:t xml:space="preserve">Créneaux horaires :</w:t>
      </w:r>
      <w:r>
        <w:rPr>
          <w:rFonts w:ascii="Calibri" w:cs="Calibri" w:eastAsia="Calibri" w:hAnsi="Calibri"/>
          <w:b w:val="false"/>
          <w:bCs w:val="false"/>
          <w:i w:val="false"/>
          <w:iCs w:val="false"/>
        </w:rPr>
        <w:t xml:space="preserve"> d'après tes horaires (fin du travail à 16 h 30, retour vers 17 h 15, travail possible jusque vers 21 h), j'ai placé les blocs du lundi au vendredi à partir de 18 h, ce qui laisse le temps de rentrer et de dîner, sans jamais dépasser 21 h (le bloc le plus long finit à 20 h 30). Le samedi, les blocs commencent à 9 h (hypothèse, avec 15 min de pause entre deux blocs) et le dimanche reste libre. Je n'ai pas tes horaires de fin de cours : les semaines d'école reprennent la même fenêtre, à vérifier.</w:t>
      </w:r>
    </w:p>
    <w:p>
      <w:pPr>
        <w:keepNext/>
        <w:spacing w:after="60" w:before="60"/>
        <w:jc w:val="center"/>
      </w:pPr>
      <w:r>
        <w:drawing>
          <wp:inline distT="0" distB="0" distL="0" distR="0">
            <wp:extent cx="6858000" cy="4476750"/>
            <wp:effectExtent t="0" r="0" b="0" l="0"/>
            <wp:docPr id="1" name="fig5_jours.png" descr="Pour cinq phases, deux colonnes de barres empilées par jour de la semaine, du lundi au dimanche : semaine d'entreprise de 15 heures à gauche, semaine d'école de 9 heures 30 à droite. Le dimanche est libre dans toutes les phases." title="Figure 3 : semaine jour par j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858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w:t>
      </w:r>
      <w:r>
        <w:rPr>
          <w:rFonts w:ascii="Calibri" w:cs="Calibri" w:eastAsia="Calibri" w:hAnsi="Calibri"/>
          <w:b w:val="false"/>
          <w:bCs w:val="false"/>
          <w:i/>
          <w:iCs/>
          <w:color w:val="444444"/>
          <w:sz w:val="18"/>
          <w:szCs w:val="18"/>
        </w:rPr>
        <w:t xml:space="preserve"> Semaine type jour par jour, en heures (les segments inférieurs à 1 h ne sont pas numérotés). Les tableaux suivants détaillent chaque case avec ses créneaux horaires.</w:t>
      </w:r>
    </w:p>
    <w:p>
      <w:pPr>
        <w:pStyle w:val="Heading3"/>
        <w:keepNext/>
      </w:pPr>
      <w:r>
        <w:rPr>
          <w:rFonts w:ascii="Calibri" w:cs="Calibri" w:eastAsia="Calibri" w:hAnsi="Calibri"/>
        </w:rPr>
        <w:t xml:space="preserve">Semaine d'entreprise (15 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0"/>
        <w:gridCol w:w="1742"/>
        <w:gridCol w:w="1742"/>
        <w:gridCol w:w="1742"/>
        <w:gridCol w:w="1742"/>
        <w:gridCol w:w="1742"/>
        <w:gridCol w:w="1742"/>
        <w:gridCol w:w="1748"/>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48"/>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18:00-19:30</w:t>
            </w:r>
          </w:p>
          <w:p>
            <w:pPr>
              <w:spacing w:after="50"/>
            </w:pPr>
            <w:r>
              <w:rPr>
                <w:rFonts w:ascii="Calibri" w:cs="Calibri" w:eastAsia="Calibri" w:hAnsi="Calibri"/>
                <w:sz w:val="16"/>
                <w:szCs w:val="16"/>
              </w:rPr>
              <w:t xml:space="preserve">C, Sektor7 (1 h 30)</w:t>
            </w:r>
          </w:p>
          <w:p>
            <w:pPr>
              <w:keepNext/>
              <w:spacing w:after="0"/>
            </w:pPr>
            <w:r>
              <w:rPr>
                <w:rFonts w:ascii="Calibri" w:cs="Calibri" w:eastAsia="Calibri" w:hAnsi="Calibri"/>
                <w:b/>
                <w:bCs/>
                <w:color w:val="1F3A5F"/>
                <w:sz w:val="15"/>
                <w:szCs w:val="15"/>
              </w:rPr>
              <w:t xml:space="preserve">19:30-20:00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11:15-13:45</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14:00-15:00</w:t>
            </w:r>
          </w:p>
          <w:p>
            <w:pPr>
              <w:spacing w:after="50"/>
            </w:pPr>
            <w:r>
              <w:rPr>
                <w:rFonts w:ascii="Calibri" w:cs="Calibri" w:eastAsia="Calibri" w:hAnsi="Calibri"/>
                <w:sz w:val="16"/>
                <w:szCs w:val="16"/>
              </w:rPr>
              <w:t xml:space="preserve">C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BSCP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11:15-14:15</w:t>
            </w:r>
          </w:p>
          <w:p>
            <w:pPr>
              <w:spacing w:after="50"/>
            </w:pPr>
            <w:r>
              <w:rPr>
                <w:rFonts w:ascii="Calibri" w:cs="Calibri" w:eastAsia="Calibri" w:hAnsi="Calibri"/>
                <w:sz w:val="16"/>
                <w:szCs w:val="16"/>
              </w:rPr>
              <w:t xml:space="preserve">Lab (3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CRTO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 Sektor7 (2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CRTO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11:45-13:45</w:t>
            </w:r>
          </w:p>
          <w:p>
            <w:pPr>
              <w:spacing w:after="50"/>
            </w:pPr>
            <w:r>
              <w:rPr>
                <w:rFonts w:ascii="Calibri" w:cs="Calibri" w:eastAsia="Calibri" w:hAnsi="Calibri"/>
                <w:sz w:val="16"/>
                <w:szCs w:val="16"/>
              </w:rPr>
              <w:t xml:space="preserve">C, projet (2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Cours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Reverse eng.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Cours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Rédaction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11:45-13:45</w:t>
            </w:r>
          </w:p>
          <w:p>
            <w:pPr>
              <w:spacing w:after="50"/>
            </w:pPr>
            <w:r>
              <w:rPr>
                <w:rFonts w:ascii="Calibri" w:cs="Calibri" w:eastAsia="Calibri" w:hAnsi="Calibri"/>
                <w:sz w:val="16"/>
                <w:szCs w:val="16"/>
              </w:rPr>
              <w:t xml:space="preserve">Projet (2 h)</w:t>
            </w:r>
          </w:p>
          <w:p>
            <w:pPr>
              <w:keepNext/>
              <w:spacing w:after="0"/>
            </w:pPr>
            <w:r>
              <w:rPr>
                <w:rFonts w:ascii="Calibri" w:cs="Calibri" w:eastAsia="Calibri" w:hAnsi="Calibri"/>
                <w:b/>
                <w:bCs/>
                <w:color w:val="1F3A5F"/>
                <w:sz w:val="15"/>
                <w:szCs w:val="15"/>
              </w:rPr>
              <w:t xml:space="preserve">14:00-14:30</w:t>
            </w:r>
          </w:p>
          <w:p>
            <w:pPr>
              <w:spacing w:after="50"/>
            </w:pPr>
            <w:r>
              <w:rPr>
                <w:rFonts w:ascii="Calibri" w:cs="Calibri" w:eastAsia="Calibri" w:hAnsi="Calibri"/>
                <w:sz w:val="16"/>
                <w:szCs w:val="16"/>
              </w:rPr>
              <w:t xml:space="preserve">Revue (30 min)</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CRTL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Projet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CRTL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Reverse eng.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11:45-12:45</w:t>
            </w:r>
          </w:p>
          <w:p>
            <w:pPr>
              <w:spacing w:after="50"/>
            </w:pPr>
            <w:r>
              <w:rPr>
                <w:rFonts w:ascii="Calibri" w:cs="Calibri" w:eastAsia="Calibri" w:hAnsi="Calibri"/>
                <w:sz w:val="16"/>
                <w:szCs w:val="16"/>
              </w:rPr>
              <w:t xml:space="preserve">Projet (1 h)</w:t>
            </w:r>
          </w:p>
          <w:p>
            <w:pPr>
              <w:keepNext/>
              <w:spacing w:after="0"/>
            </w:pPr>
            <w:r>
              <w:rPr>
                <w:rFonts w:ascii="Calibri" w:cs="Calibri" w:eastAsia="Calibri" w:hAnsi="Calibri"/>
                <w:b/>
                <w:bCs/>
                <w:color w:val="1F3A5F"/>
                <w:sz w:val="15"/>
                <w:szCs w:val="15"/>
              </w:rPr>
              <w:t xml:space="preserve">13:00-14:30</w:t>
            </w:r>
          </w:p>
          <w:p>
            <w:pPr>
              <w:spacing w:after="50"/>
            </w:pPr>
            <w:r>
              <w:rPr>
                <w:rFonts w:ascii="Calibri" w:cs="Calibri" w:eastAsia="Calibri" w:hAnsi="Calibri"/>
                <w:sz w:val="16"/>
                <w:szCs w:val="16"/>
              </w:rPr>
              <w:t xml:space="preserve">Candidatures (1 h 30)</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bl>
    <w:p>
      <w:pPr>
        <w:spacing w:after="120"/>
      </w:pPr>
    </w:p>
    <w:p>
      <w:pPr>
        <w:pStyle w:val="Heading3"/>
        <w:keepNext/>
        <w:pageBreakBefore/>
      </w:pPr>
      <w:r>
        <w:rPr>
          <w:rFonts w:ascii="Calibri" w:cs="Calibri" w:eastAsia="Calibri" w:hAnsi="Calibri"/>
        </w:rPr>
        <w:t xml:space="preserve">Semaine d'école (9 h 30)</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0"/>
        <w:gridCol w:w="1742"/>
        <w:gridCol w:w="1742"/>
        <w:gridCol w:w="1742"/>
        <w:gridCol w:w="1742"/>
        <w:gridCol w:w="1742"/>
        <w:gridCol w:w="1742"/>
        <w:gridCol w:w="1748"/>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48"/>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 Sektor7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11:15-13:15</w:t>
            </w:r>
          </w:p>
          <w:p>
            <w:pPr>
              <w:spacing w:after="50"/>
            </w:pPr>
            <w:r>
              <w:rPr>
                <w:rFonts w:ascii="Calibri" w:cs="Calibri" w:eastAsia="Calibri" w:hAnsi="Calibri"/>
                <w:sz w:val="16"/>
                <w:szCs w:val="16"/>
              </w:rPr>
              <w:t xml:space="preserve">Lab (2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18:00-19:30</w:t>
            </w:r>
          </w:p>
          <w:p>
            <w:pPr>
              <w:spacing w:after="50"/>
            </w:pPr>
            <w:r>
              <w:rPr>
                <w:rFonts w:ascii="Calibri" w:cs="Calibri" w:eastAsia="Calibri" w:hAnsi="Calibri"/>
                <w:sz w:val="16"/>
                <w:szCs w:val="16"/>
              </w:rPr>
              <w:t xml:space="preserve">BSCP (1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BSCP (2 h 30)</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 Sektor7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Revue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C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11:15-12:15</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12:30-13:00</w:t>
            </w:r>
          </w:p>
          <w:p>
            <w:pPr>
              <w:spacing w:after="50"/>
            </w:pPr>
            <w:r>
              <w:rPr>
                <w:rFonts w:ascii="Calibri" w:cs="Calibri" w:eastAsia="Calibri" w:hAnsi="Calibri"/>
                <w:sz w:val="16"/>
                <w:szCs w:val="16"/>
              </w:rPr>
              <w:t xml:space="preserve">C (30 min)</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Cours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Reverse eng.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Cours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Projet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09:00-10:00</w:t>
            </w:r>
          </w:p>
          <w:p>
            <w:pPr>
              <w:spacing w:after="50"/>
            </w:pPr>
            <w:r>
              <w:rPr>
                <w:rFonts w:ascii="Calibri" w:cs="Calibri" w:eastAsia="Calibri" w:hAnsi="Calibri"/>
                <w:sz w:val="16"/>
                <w:szCs w:val="16"/>
              </w:rPr>
              <w:t xml:space="preserve">Cours (1 h)</w:t>
            </w:r>
          </w:p>
          <w:p>
            <w:pPr>
              <w:keepNext/>
              <w:spacing w:after="0"/>
            </w:pPr>
            <w:r>
              <w:rPr>
                <w:rFonts w:ascii="Calibri" w:cs="Calibri" w:eastAsia="Calibri" w:hAnsi="Calibri"/>
                <w:b/>
                <w:bCs/>
                <w:color w:val="1F3A5F"/>
                <w:sz w:val="15"/>
                <w:szCs w:val="15"/>
              </w:rPr>
              <w:t xml:space="preserve">10:15-12:15</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12:30-13:30</w:t>
            </w:r>
          </w:p>
          <w:p>
            <w:pPr>
              <w:spacing w:after="50"/>
            </w:pPr>
            <w:r>
              <w:rPr>
                <w:rFonts w:ascii="Calibri" w:cs="Calibri" w:eastAsia="Calibri" w:hAnsi="Calibri"/>
                <w:sz w:val="16"/>
                <w:szCs w:val="16"/>
              </w:rPr>
              <w:t xml:space="preserve">Projet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CRTL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Projet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CRTL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Candidatures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09:00-10:00</w:t>
            </w:r>
          </w:p>
          <w:p>
            <w:pPr>
              <w:spacing w:after="50"/>
            </w:pPr>
            <w:r>
              <w:rPr>
                <w:rFonts w:ascii="Calibri" w:cs="Calibri" w:eastAsia="Calibri" w:hAnsi="Calibri"/>
                <w:sz w:val="16"/>
                <w:szCs w:val="16"/>
              </w:rPr>
              <w:t xml:space="preserve">CRTL (1 h)</w:t>
            </w:r>
          </w:p>
          <w:p>
            <w:pPr>
              <w:keepNext/>
              <w:spacing w:after="0"/>
            </w:pPr>
            <w:r>
              <w:rPr>
                <w:rFonts w:ascii="Calibri" w:cs="Calibri" w:eastAsia="Calibri" w:hAnsi="Calibri"/>
                <w:b/>
                <w:bCs/>
                <w:color w:val="1F3A5F"/>
                <w:sz w:val="15"/>
                <w:szCs w:val="15"/>
              </w:rPr>
              <w:t xml:space="preserve">10:15-12:15</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12:30-13:30</w:t>
            </w:r>
          </w:p>
          <w:p>
            <w:pPr>
              <w:spacing w:after="50"/>
            </w:pPr>
            <w:r>
              <w:rPr>
                <w:rFonts w:ascii="Calibri" w:cs="Calibri" w:eastAsia="Calibri" w:hAnsi="Calibri"/>
                <w:sz w:val="16"/>
                <w:szCs w:val="16"/>
              </w:rPr>
              <w:t xml:space="preserve">Projet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bl>
    <w:p>
      <w:pPr>
        <w:spacing w:after="120"/>
      </w:pPr>
    </w:p>
    <w:p>
      <w:pPr>
        <w:pStyle w:val="Heading2"/>
        <w:keepNext/>
      </w:pPr>
      <w:r>
        <w:rPr>
          <w:rFonts w:ascii="Calibri" w:cs="Calibri" w:eastAsia="Calibri" w:hAnsi="Calibri"/>
        </w:rPr>
        <w:t xml:space="preserve">4.3 Plan mois par mois (octobre 2026 à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50"/>
        <w:gridCol w:w="2300"/>
        <w:gridCol w:w="4000"/>
        <w:gridCol w:w="3700"/>
        <w:gridCol w:w="3220"/>
      </w:tblGrid>
      <w:tr>
        <w:trPr>
          <w:cantSplit/>
          <w:tblHeader/>
        </w:trPr>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Mois</w:t>
            </w:r>
          </w:p>
        </w:tc>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4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 de réussite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Stabiliser la BSCP, arrêter l'OSINT, démarrer le C.</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C pur et Sektor7 Essentials 2 h 30. Lab : Push (Mini Pro Lab récent, ClickOnce, SCCM, ADCS).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Carnet de suivi BSCP par catégorie. Dépôt d'exercices C. Rapport privé Push (3 à 5 pages).</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terminé. Licence Burp Suite Professional active vérifiée (exigée pour l'examen).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2026</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Mesurer ta préparation à la BSCP.</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dont un examen blanc. Sektor7 2 h 30. Lab : Sidecar (abus d'infrastructure à clés publiques, persistance par certificats).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privé Sidecar. Bilan de l'examen blanc.</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D1 fin novembre : examen blanc réussi dans le temps imparti.</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Décembre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en mode examen.</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à partir de mi-décembre. Sektor7 en pause. Lab : un petit Mini Pro Lab Active Directory (Reflection ou Tengu, trois machines chacun).</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 de révision synthétique (une page par classe de vulnérabilité).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examen blanc réussi.</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Arriver à l'examen reposé.</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uniquement. Lab arrêté trois semaines avant l'examen. Revue maintenue.</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Aucun livrable hors révision.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examens blancs consécutifs réussis. Réflexion sur les preuves hors emploi et sur ce que tu peux publier préparée (voir D3).</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la BSCP et lancer le CRTO.</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BSCP début février. Une semaine de coupure. CRTO à partir de mi-février. Lab : début de RastaLabs (version plafonnée à environ 60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d'expérience BSCP (privé).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obtenue, ou reprise planifiée sous huit semaines (voir risque 3). Point de décision D2.</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Monter en cadence sur le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RastaLabs 5 h. C et Sektor7 4 h. Rédaction 1 h.</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Notes CRTO structurées dans ton vault. Journal d'opération RastaLabs (horodaté, actions et risques de détection).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Environ la moitié du cours CRTO terminée. Décision D3 prise : règles de publication et projets de preuve hors emploi arrêtés.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Sektor7, lancer le premier projet logiciel.</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RastaLabs. Fin de Sektor7 Essentials. Projet C n° 1 (outil non offensif, par exemple un analyseur en lecture seule de fichiers ou de journaux Windows).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Projet n° 1 en dépôt public, avec README, tests unitaires et intégration continue.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terminé avec ses exercices refaits sans regarder la solution.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RastaLabs, préparer l'examen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(fin du cours). RastaLabs (fin). Projet n° 1 (stabilisation).</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RastaLabs au format client : synthèse managériale de deux pages, chemin d'attaque, recommandations.</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relu par un pair ou ton tuteur, avec corrections intégrées.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Obtenir le CRTO et entrer dans le développement offensif.</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CRTO. Maldev Academy (début fin juin, avec la table de correspondance Sektor7). Lab : début de Shinra (EDR et SOC simulés), version plafonnée à environ 65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Article de blog n° 1 (méthode, organisation, OPSEC vue côté opérateur, sans technique).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Point de décision D4 (CRTL ou CETP).</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Approfondir le développement Windows.</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4 h. Shinra 5 h. Reverse engineering 2 h (OpenSecurityTraining2, architecture x86-64 et débogage). Congés : deux semaines sans objectif.</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Table de correspondance Sektor7 et Maldev Academy terminée. Journal de détection Shinra (ce que l'EDR a vu ou aurait pu voir).</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Modules fondamentaux de Maldev Academy non redondants terminés.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Août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Consolider avant le M2.</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Shinra. Reverse engineering.</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Shinra (avec une section dédiée à la détection).</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Préparation de la décision D5 sur le renouvellement HTB (à prendre le 15 septembre 2027, l'abonnement expirant le 8 octobre 2027).</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Démarrer le M2 Red Team sans surcharge.</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de Maldev Academy. Le cours EDR Internals ne démarre qu'en octobre. Lab : fin de Shinra avant l'expiration de l'abonnement le 8 octobre ; Ifrit ensuite seulement si D5 (15 septembre) a décidé le renouvellement, sinon banc d'essai Ludus.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Plan du projet logiciel n° 2. Bilan d'un an (heures réelles par activité).</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Bilan : au moins 80 % des heures planifiées réalisées sur l'année, sinon réduire le plan S3.</w:t>
            </w:r>
          </w:p>
        </w:tc>
      </w:tr>
    </w:tbl>
    <w:p>
      <w:pPr>
        <w:sectPr>
          <w:footerReference w:type="default" r:id="rId10"/>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5. Labs à pratiquer</w:t>
      </w:r>
    </w:p>
    <w:p>
      <w:pPr>
        <w:pStyle w:val="Heading2"/>
        <w:keepNext/>
      </w:pPr>
      <w:r>
        <w:rPr>
          <w:rFonts w:ascii="Calibri" w:cs="Calibri" w:eastAsia="Calibri" w:hAnsi="Calibri"/>
        </w:rPr>
        <w:t xml:space="preserve">5.1 Ce qui a changé chez HackTheBox (à lire avant les tableaux)</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Nouvelle offre HTB PRO</w:t>
      </w:r>
      <w:r>
        <w:rPr>
          <w:rFonts w:ascii="Calibri" w:cs="Calibri" w:eastAsia="Calibri" w:hAnsi="Calibri"/>
          <w:b w:val="false"/>
          <w:bCs w:val="false"/>
          <w:i w:val="false"/>
          <w:iCs w:val="false"/>
        </w:rPr>
        <w:t xml:space="preserve"> : lancée fin septembre 2026, 49 $ par mois ou 490 $ par an, elle regroupe l'accès VIP+ et dix Pro Labs « phares » (exemples cités : Dante, Zephyr, Offshore, RastaLabs, Shinra). La liste complète des dix n'a pas pu être vérifiée.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Abonnements existants</w:t>
      </w:r>
      <w:r>
        <w:rPr>
          <w:rFonts w:ascii="Calibri" w:cs="Calibri" w:eastAsia="Calibri" w:hAnsi="Calibri"/>
          <w:b w:val="false"/>
          <w:bCs w:val="false"/>
          <w:i w:val="false"/>
          <w:iCs w:val="false"/>
        </w:rPr>
        <w:t xml:space="preserve"> : selon le centre d'aide HTB, les abonnés actuels conservent leur formule, leur prix et l'accès aux plus de 30 Pro Labs historiques tant qu'ils restent abonnés. Tu m'as confirmé que ton abonnement, actif jusqu'au 8 octobre 2027, donne accès à Shinra, Ifrit et aux autres Pro Labs et Mini Pro Labs (non vérifié de mon côté). </w:t>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le prix de renouvellement de ta formule historique en octobre 2027 face aux 490 $ par an de HTB PRO.</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Vulnlab intégré à HTB</w:t>
      </w:r>
      <w:r>
        <w:rPr>
          <w:rFonts w:ascii="Calibri" w:cs="Calibri" w:eastAsia="Calibri" w:hAnsi="Calibri"/>
          <w:b w:val="false"/>
          <w:bCs w:val="false"/>
          <w:i w:val="false"/>
          <w:iCs w:val="false"/>
        </w:rPr>
        <w:t xml:space="preserve"> : 16 chaînes deviennent des Mini Pro Labs et 4 labs red team deviennent des Pro Labs. Seuls Wutai et Shinra sont identifiés avec certitude parmi ces labs red team.</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Labs récents</w:t>
      </w:r>
      <w:r>
        <w:rPr>
          <w:rFonts w:ascii="Calibri" w:cs="Calibri" w:eastAsia="Calibri" w:hAnsi="Calibri"/>
          <w:b w:val="false"/>
          <w:bCs w:val="false"/>
          <w:i w:val="false"/>
          <w:iCs w:val="false"/>
        </w:rPr>
        <w:t xml:space="preserve"> : Push, Sidecar, Control et Intercept (« labs rapides », janvier 2026), Shinra et Reflection, Ifrit. Aucune source ne signale de retrait de Pro Lab ; je n'ai pas trouvé trace d'un lab nommé « Solar ».</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Write-ups interdits</w:t>
      </w:r>
      <w:r>
        <w:rPr>
          <w:rFonts w:ascii="Calibri" w:cs="Calibri" w:eastAsia="Calibri" w:hAnsi="Calibri"/>
          <w:b w:val="false"/>
          <w:bCs w:val="false"/>
          <w:i w:val="false"/>
          <w:iCs w:val="false"/>
        </w:rPr>
        <w:t xml:space="preserve"> : les règles de la plateforme HTB interdisent de partager les solutions des Pro Labs et Mini Pro Labs, sauf POO, Xen, Ascension, RPG et Hades. Tes rapports de lab restent donc privés.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Lecture des tableaux.</w:t>
      </w:r>
      <w:r>
        <w:rPr>
          <w:rFonts w:ascii="Calibri" w:cs="Calibri" w:eastAsia="Calibri" w:hAnsi="Calibri"/>
          <w:b w:val="false"/>
          <w:bCs w:val="false"/>
          <w:i w:val="false"/>
          <w:iCs w:val="false"/>
        </w:rPr>
        <w:t xml:space="preserve"> Le nombre de machines provient de sources tierces quand HTB ne le publie pas ; les sources se contredisent parfois. Les colonnes Réalisme, Durée et Pourquoi sont des avis. « Non confirmé » signifie qu'aucune source ne décrit les défenses du lab : je ne les invente pas.</w:t>
      </w:r>
    </w:p>
    <w:p>
      <w:pPr>
        <w:pStyle w:val="Heading2"/>
        <w:keepNext/>
      </w:pPr>
      <w:r>
        <w:rPr>
          <w:rFonts w:ascii="Calibri" w:cs="Calibri" w:eastAsia="Calibri" w:hAnsi="Calibri"/>
        </w:rPr>
        <w:t xml:space="preserve">5.2 Classement des Pro Labs et Mini Pro Labs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1100"/>
        <w:gridCol w:w="1100"/>
        <w:gridCol w:w="2100"/>
        <w:gridCol w:w="850"/>
        <w:gridCol w:w="1050"/>
        <w:gridCol w:w="900"/>
        <w:gridCol w:w="387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2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sur 5 (avis)</w:t>
            </w:r>
          </w:p>
        </w:tc>
        <w:tc>
          <w:tcPr>
            <w:tcW w:type="dxa" w:w="10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réaliste (avis)</w:t>
            </w:r>
          </w:p>
        </w:tc>
        <w:tc>
          <w:tcPr>
            <w:tcW w:type="dxa" w:w="38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 (HTB)</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Utilisateurs simulés confirmés par HTB ; antivirus et exigences d'évasion signalés par la communauté, non confirmés officiellement</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grand lab où les utilisateurs simulés sont confirmés. Travaille l'accès initial et l'opération en réseau, que CRTP et CRTE ne couvrent pas.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 selon HTB ; difficile dans sa version Vulnlab</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(12 drapeaux)</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 ; trois domaines et forêts (Vulnlab)</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sur tous les postes et SOC permanent (HTB) ; version Vulnlab : EDR, WDAC, AppLocker, PowerShell en mode de langage contraint</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aligné sur l'évasion. Deuxième car bien plus profitable après le CRTO et les bases de Maldev Academy.</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(7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 plusieurs forêts</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Contournement d'EDR explicitement au programme (HTB)</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Court, récent, centré sur la discrétion : consolide Shinra.</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et plus ; cinq domaines (sources tierces)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Active Directory « entièrement mis à jour et fortement durci » (HTB) ; détail 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100 à 150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Excellent sur le durcissement, mais trop long pour l'année en cours ; seulement si renouvellement.</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18 ; trois forêts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120 à 160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Scénario d'attaque d'un prestataire infogéré, le chemin le plus réaliste ; hors de portée à 5 h par semaine avant 2028.</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ClickOnce, SCCM et ADCS : angles peu couverts par CRTE. Format court idéal pendant la BSCP.</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Infrastructure à clés publiques et persistance par certificats ; même logique que Push.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 (Vulnlab)</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 ; quatre domaines et forêts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Antivirus, pas d'EDR (Vulnlab) ; détections remontées aux joueurs</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Disponibilité sur HTB non confirmée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Bon intermédiaire, mais présence au catalogue HTB incertaine.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21 (sources tierces)</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Réseau d'entreprise crédible mais recoupe largement CRTE.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Active Directory : Reflection, Tengu, Mythical, Puppet, Heron, Tea, Kaiju, Unintended, Control, Intercept</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 à avancé (sources contradictoires)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Petits ; Tengu et Reflection : 3</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si accès aux Mini Pro Labs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 h chacun</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Remplissage court (période BSCP, fin d'abonnement). Pas un entraînement red team.</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17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surtout recommandé comme préparation CPTS.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Niveau II (source tierce)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à moyenne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Reconnaissance, mobile, AWS : hors axe.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 (21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passage de l'IT vers l'OT</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Industriel : hors axe.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pour ton niveau.</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Genesis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(niveau 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(31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orienté OWASP</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et orienté web.</w:t>
            </w:r>
          </w:p>
        </w:tc>
      </w:tr>
    </w:tbl>
    <w:p>
      <w:pPr>
        <w:spacing w:after="120"/>
      </w:pPr>
    </w:p>
    <w:p>
      <w:pPr>
        <w:pStyle w:val="Heading3"/>
        <w:keepNext/>
      </w:pPr>
      <w:r>
        <w:rPr>
          <w:rFonts w:ascii="Calibri" w:cs="Calibri" w:eastAsia="Calibri" w:hAnsi="Calibri"/>
        </w:rPr>
        <w:t xml:space="preserve">Détail des notes de réalisme HTB (avis, de 1 à 5 par critère)</w:t>
      </w:r>
    </w:p>
    <w:p>
      <w:pPr>
        <w:keepNext w:val="false"/>
        <w:spacing w:after="120" w:before="0" w:line="276"/>
        <w:jc w:val="both"/>
      </w:pPr>
      <w:r>
        <w:rPr>
          <w:rFonts w:ascii="Calibri" w:cs="Calibri" w:eastAsia="Calibri" w:hAnsi="Calibri"/>
          <w:b w:val="false"/>
          <w:bCs w:val="false"/>
          <w:i w:val="false"/>
          <w:iCs w:val="false"/>
        </w:rPr>
        <w:t xml:space="preserve">Critères repris de ta définition : réseau d'entreprise complet ; Active Directory durci ; utilisateurs ou activité simulés ; défenses actives ; chemin sans indices évidents ; maintenance et cohérence avec les systèmes actuels. Quand une information est inconnue, la note est basse par prudence et non par constat.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Sidecar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(antivirus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AD</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 Genesis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à 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à 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5.3 Classement des labs hors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450"/>
        <w:gridCol w:w="1500"/>
        <w:gridCol w:w="950"/>
        <w:gridCol w:w="1100"/>
        <w:gridCol w:w="850"/>
        <w:gridCol w:w="1650"/>
        <w:gridCol w:w="800"/>
        <w:gridCol w:w="1800"/>
        <w:gridCol w:w="900"/>
        <w:gridCol w:w="282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4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 ancienneté, fiabilité</w:t>
            </w:r>
          </w:p>
        </w:tc>
        <w:tc>
          <w:tcPr>
            <w:tcW w:type="dxa" w:w="9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16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(avis)</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(avis)</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CETP (Evasion Lab)</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(CRTP, CRTE)</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(avis)</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Plusieurs EDR et autres contre-mesures » (fiche BruCON)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449 $ (30 j), 649 $ (60 j), 849 $ (90 j), retour d'avril 2026 ; cours déjà possédé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lab hors HTB à plusieurs EDR confirmés, cours déjà payé. 30 jours à 5 h par semaine ne suffisent pas : 60 jours ou une période à 10 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labs du CRTO</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racheté par Fortra en avril 2026</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 de 20 labs » (source tierce)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Microsoft Defender à l'examen (retours)</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ton achat (confirmé par toi ; heures et expiration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le cours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Déjà payé. Lab de cours, pas réseau d'entreprise, d'où la note.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 Red Team Ops II (CRTL)</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même éditeur</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ASR, WDAC, Defender (retours 2022 et 2023)</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399 £ (page non datée) ; lab vendu à part selon les sources anciennes (15 £ par mois pour 40 h en 2023) ; prix actuel incertain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Indispensable si tu choisis CRTL en juin 2027.</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 (auto-hébergé)</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 source, maintenu (Bad Sector Labs) ; intégration documentée par Elastic Security Labs</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Variable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ta configuration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toi</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Elastic Defend en mode détection, télémétrie complète</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à fournir (Proxmox ou Debian) ; instance Elastic Cloud éventuellement payante ; coût total non estimé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 de construction, puis continu</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environnement où tu vois ce que la défense voit. Peut déployer d'autres scénarios que GOAD. Banc d'essai pour tes projets, pas un lab à finir.</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Global Central Bank (CRTM)</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Expert</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26 machines, 9 domaines, 7 forêts (revue 2021)</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 (30 j), 599 $ (60 j), 749 $ (90 j), page officielle non datée</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vaste multi-forêts, mais recoupe CRTE. Seulement si un employeur valorise CRTM.</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Red Team Capstone Challenge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 ; salle premium</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Difficile (TryHackMe)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hôtes, 3 domaines, 5 zones de confiance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 environ 14 $ par mois, ou 10 $ par mois à l'année (blog TryHackMe 2026)</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Peu coûteux et bien segmenté, mais découpé en phases guidées, donc proche du CTF. Option pour un mois de transition.</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CARTP (Azure)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Plusieurs tenants Azure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(cloud)</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 (cloud)</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Hors grille Active Directory ; utile pour élargir au cloud (section 2.5).</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 Labs : CRTA</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plus récent et moins documenté ; promotions très fréquentes (jusqu'à 90 %) : prudence</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à 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 ; Active Directory à jour annoncé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affiché, non daté)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à éviter. Les autres cours CWL (Stealth Cyber Operator, 599 $ en promotion fin 2025) n'ont pas pu être vérifiés.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Proving Grounds Practice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machines</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19 $ par mois ou 199 $ par an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Sans objet</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Machines indépendantes de type OSCP : CTF et redondant.</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labs PEN-300 (OSEP)</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(90 jours avec examen)</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150 h et plus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cher sur fonds propres et redondant avec CRTO et CRTL.</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Wreath, Hololive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Facile à moyen</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 réseau ; Hololive : une seule chaîne prévue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w:t>
            </w:r>
          </w:p>
        </w:tc>
      </w:tr>
    </w:tbl>
    <w:p>
      <w:pPr>
        <w:spacing w:after="120"/>
      </w:pPr>
    </w:p>
    <w:p>
      <w:pPr>
        <w:pStyle w:val="Heading3"/>
        <w:keepNext/>
      </w:pPr>
      <w:r>
        <w:rPr>
          <w:rFonts w:ascii="Calibri" w:cs="Calibri" w:eastAsia="Calibri" w:hAnsi="Calibri"/>
        </w:rPr>
        <w:t xml:space="preserve">Détail des notes de réalisme hors HTB (avis)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(plusieurs EDR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Labs CRTO</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(lab guidé)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(réécrit en 2025)</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(ASR, WDAC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(à construire)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(selon toi)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(sauf ajout)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(tu connais le chemin)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Practice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Wreath, Hololive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keepNext/>
        <w:spacing w:after="60" w:before="60"/>
        <w:jc w:val="center"/>
      </w:pPr>
      <w:r>
        <w:drawing>
          <wp:inline distT="0" distB="0" distL="0" distR="0">
            <wp:extent cx="8382000" cy="4476750"/>
            <wp:effectExtent t="0" r="0" b="0" l="0"/>
            <wp:docPr id="1" name="fig4_labs.png" descr="Nuage de points montrant, pour chaque lab, la durée d'un lab terminé en heures et la note de réalisme sur 5, avec trois catégories : dans le plan, conditionnel ou optionnel, à éviter." title="Figure 4 : réalisme et durée des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382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4.</w:t>
      </w:r>
      <w:r>
        <w:rPr>
          <w:rFonts w:ascii="Calibri" w:cs="Calibri" w:eastAsia="Calibri" w:hAnsi="Calibri"/>
          <w:b w:val="false"/>
          <w:bCs w:val="false"/>
          <w:i/>
          <w:iCs/>
          <w:color w:val="444444"/>
          <w:sz w:val="18"/>
          <w:szCs w:val="18"/>
        </w:rPr>
        <w:t xml:space="preserve"> Note de réalisme (avis) et durée d'un lab terminé, pour les labs de l'étude. Les notes sont mes avis et non des mesures. Les labs sans durée connue (par exemple les labs inclus au CRTO) ne figurent pas.</w:t>
      </w:r>
    </w:p>
    <w:p>
      <w:pPr>
        <w:pStyle w:val="Heading2"/>
        <w:keepNext/>
      </w:pPr>
      <w:r>
        <w:rPr>
          <w:rFonts w:ascii="Calibri" w:cs="Calibri" w:eastAsia="Calibri" w:hAnsi="Calibri"/>
        </w:rPr>
        <w:t xml:space="preserve">5.4 Ordre de passage unique (un lab à la fois, 5 h par semaine)</w:t>
      </w:r>
    </w:p>
    <w:p>
      <w:pPr>
        <w:keepNext w:val="false"/>
        <w:spacing w:after="120" w:before="0" w:line="276"/>
        <w:jc w:val="both"/>
      </w:pPr>
      <w:r>
        <w:rPr>
          <w:rFonts w:ascii="Calibri" w:cs="Calibri" w:eastAsia="Calibri" w:hAnsi="Calibri"/>
          <w:b w:val="false"/>
          <w:bCs w:val="false"/>
          <w:i w:val="false"/>
          <w:iCs w:val="false"/>
        </w:rPr>
        <w:t xml:space="preserve">Base de calcul (avis) : 5 h par semaine en entreprise et 3 h à l'école donnent environ 18 à 20 h de lab par mois. Ton abonnement se termine le 8 octobre 2027. Estimation (avis) des heures de lab disponibles d'ici là, à 4,3 h par semaine en moyenne (5 h en entreprise, 3 h à l'école) : environ 39 h de mi-octobre à mi-décembre 2026, 9 h de mi-décembre à début janvier (le lab s'arrête trois semaines avant la BSCP), 60 h de mi-février à mai 2027 et 60 h de juin à septembre 2027, soit </w:t>
      </w:r>
      <w:r>
        <w:rPr>
          <w:rFonts w:ascii="Calibri" w:cs="Calibri" w:eastAsia="Calibri" w:hAnsi="Calibri"/>
          <w:b/>
          <w:bCs/>
          <w:i w:val="false"/>
          <w:iCs w:val="false"/>
        </w:rPr>
        <w:t xml:space="preserve">environ 170 h au total</w:t>
      </w:r>
      <w:r>
        <w:rPr>
          <w:rFonts w:ascii="Calibri" w:cs="Calibri" w:eastAsia="Calibri" w:hAnsi="Calibri"/>
          <w:b w:val="false"/>
          <w:bCs w:val="false"/>
          <w:i w:val="false"/>
          <w:iCs w:val="false"/>
        </w:rPr>
        <w:t xml:space="preserve">. Conséquence directe : </w:t>
      </w:r>
      <w:r>
        <w:rPr>
          <w:rFonts w:ascii="Calibri" w:cs="Calibri" w:eastAsia="Calibri" w:hAnsi="Calibri"/>
          <w:b/>
          <w:bCs/>
          <w:i w:val="false"/>
          <w:iCs w:val="false"/>
        </w:rPr>
        <w:t xml:space="preserve">tu peux faire trois labs courts avant la BSCP, puis RastaLabs et Shinra en version plafonnée à environ 60 et 65 h</w:t>
      </w:r>
      <w:r>
        <w:rPr>
          <w:rFonts w:ascii="Calibri" w:cs="Calibri" w:eastAsia="Calibri" w:hAnsi="Calibri"/>
          <w:b w:val="false"/>
          <w:bCs w:val="false"/>
          <w:i w:val="false"/>
          <w:iCs w:val="false"/>
        </w:rPr>
        <w:t xml:space="preserve">, c'est-à-dire en visant les objectifs principaux et non l'exhaustivité des drapeaux. Ifrit ne tient pas dans l'abonnement actuel : il suppose un renouvellement (voir la figure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200"/>
        <w:gridCol w:w="5770"/>
      </w:tblGrid>
      <w:tr>
        <w:trPr>
          <w:cantSplit/>
          <w:tblHeader/>
        </w:trPr>
        <w:tc>
          <w:tcPr>
            <w:tcW w:type="dxa" w:w="3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Période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2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Heures prévues (avis)</w:t>
            </w:r>
          </w:p>
        </w:tc>
        <w:tc>
          <w:tcPr>
            <w:tcW w:type="dxa" w:w="57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Condition ou remarque</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Format court compatible avec la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à mi-décembre 2026</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Idem.</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janvier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Reflection ou Tengu</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 total trois semaines avant l'examen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mai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55 à 65 (plafond conseillé :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Version plafonnée : une durée complète est de 80 à 100 h. Chaque heure en plus retire de la place à Shinra, plus directement lié à l'évasion.</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70 (plafond conseillé : 65)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Après le CRTO : c'est volontaire. Version plafonnée (durée complète : 70 à 100 h). À terminer avant l'expiration de l'abonnement, le 8 octobre 2027.</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à décembre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l'abonnement est renouvelé le 8 octobre 2027 (décision D5, 15 septembre 2027) ; sinon construction du banc Ludus.</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d'Ifrit ou banc Ludus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Créneau lab pendant la fin du cours EDR, avant le lab du CRTL.</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mai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 (CRTL)</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lab du cours occupe le créneau lab ; examen visé en avril ou mai.</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à juin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(30 ou 60 jours), CARTP ou Cybernetics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80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la décision D7 (avril 2028) ; Cybernetics seulement si l'abonnement a été renouvelé ; aucun si la recherche d'emploi l'exige.</w:t>
            </w:r>
          </w:p>
        </w:tc>
      </w:tr>
    </w:tbl>
    <w:p>
      <w:pPr>
        <w:keepNext/>
        <w:spacing w:after="60" w:before="60"/>
        <w:jc w:val="center"/>
      </w:pPr>
      <w:r>
        <w:drawing>
          <wp:inline distT="0" distB="0" distL="0" distR="0">
            <wp:extent cx="7620000" cy="3467100"/>
            <wp:effectExtent t="0" r="0" b="0" l="0"/>
            <wp:docPr id="1" name="fig2_capacite.png" descr="Barres groupées comparant, pour cinq périodes, les heures de lab disponibles, les heures prévues dans le plan en version plafonnée et la durée complète du lab correspondant." title="Figure 5 : capacité de lab et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620000" cy="34671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5.</w:t>
      </w:r>
      <w:r>
        <w:rPr>
          <w:rFonts w:ascii="Calibri" w:cs="Calibri" w:eastAsia="Calibri" w:hAnsi="Calibri"/>
          <w:b w:val="false"/>
          <w:bCs w:val="false"/>
          <w:i/>
          <w:iCs/>
          <w:color w:val="444444"/>
          <w:sz w:val="18"/>
          <w:szCs w:val="18"/>
        </w:rPr>
        <w:t xml:space="preserve"> Heures de lab disponibles (estimation, avis) comparées aux heures prévues et à la durée complète des labs. RastaLabs et Shinra ne tiennent dans l'abonnement qu'en version plafonnée ; Ifrit suppose un renouvellement.</w:t>
      </w:r>
    </w:p>
    <w:p>
      <w:pPr>
        <w:pStyle w:val="Heading2"/>
        <w:keepNext/>
      </w:pPr>
      <w:r>
        <w:rPr>
          <w:rFonts w:ascii="Calibri" w:cs="Calibri" w:eastAsia="Calibri" w:hAnsi="Calibri"/>
        </w:rPr>
        <w:t xml:space="preserve">5.5 Ce qu'il faut éviter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faciles</w:t>
      </w:r>
      <w:r>
        <w:rPr>
          <w:rFonts w:ascii="Calibri" w:cs="Calibri" w:eastAsia="Calibri" w:hAnsi="Calibri"/>
          <w:b w:val="false"/>
          <w:bCs w:val="false"/>
          <w:i w:val="false"/>
          <w:iCs w:val="false"/>
        </w:rPr>
        <w:t xml:space="preserve"> : Dante, Genesis, Wreath, Hololive. Aucun apport après OSCP et CRTE.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certifications</w:t>
      </w:r>
      <w:r>
        <w:rPr>
          <w:rFonts w:ascii="Calibri" w:cs="Calibri" w:eastAsia="Calibri" w:hAnsi="Calibri"/>
          <w:b w:val="false"/>
          <w:bCs w:val="false"/>
          <w:i w:val="false"/>
          <w:iCs w:val="false"/>
        </w:rPr>
        <w:t xml:space="preserve"> : Zephyr et Offshore (recoupent CRTP et CRTE), CRTA de Cyberwarfare Labs, la certification CAPE.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orientés CTF</w:t>
      </w:r>
      <w:r>
        <w:rPr>
          <w:rFonts w:ascii="Calibri" w:cs="Calibri" w:eastAsia="Calibri" w:hAnsi="Calibri"/>
          <w:b w:val="false"/>
          <w:bCs w:val="false"/>
          <w:i w:val="false"/>
          <w:iCs w:val="false"/>
        </w:rPr>
        <w:t xml:space="preserve"> : Proving Grounds Practice ; dans une moindre mesure le Red Team Capstone de TryHackMe.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Hors axe</w:t>
      </w:r>
      <w:r>
        <w:rPr>
          <w:rFonts w:ascii="Calibri" w:cs="Calibri" w:eastAsia="Calibri" w:hAnsi="Calibri"/>
          <w:b w:val="false"/>
          <w:bCs w:val="false"/>
          <w:i w:val="false"/>
          <w:iCs w:val="false"/>
        </w:rPr>
        <w:t xml:space="preserve"> : Alchemy (industriel), Wanderer (reconnaissance, mobile, cloud).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achats</w:t>
      </w:r>
      <w:r>
        <w:rPr>
          <w:rFonts w:ascii="Calibri" w:cs="Calibri" w:eastAsia="Calibri" w:hAnsi="Calibri"/>
          <w:b w:val="false"/>
          <w:bCs w:val="false"/>
          <w:i w:val="false"/>
          <w:iCs w:val="false"/>
        </w:rPr>
        <w:t xml:space="preserve"> : le cours XINTRA sur le noyau Windows (recoupe EDR Internals), les cours Sektor7 suivants (recoupent Maldev Academy), OSEP (recoupe CRTO et CRTL).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Plateformes émergentes non vérifiées</w:t>
      </w:r>
      <w:r>
        <w:rPr>
          <w:rFonts w:ascii="Calibri" w:cs="Calibri" w:eastAsia="Calibri" w:hAnsi="Calibri"/>
          <w:b w:val="false"/>
          <w:bCs w:val="false"/>
          <w:i w:val="false"/>
          <w:iCs w:val="false"/>
        </w:rPr>
        <w:t xml:space="preserve"> : je n'en recommande aucune, faute de source fiable sur leur contenu et leur ancienneté. Je préfère ne pas en citer plutôt que d'inventer leurs caractéristiques.</w:t>
      </w:r>
    </w:p>
    <w:p>
      <w:pPr>
        <w:sectPr>
          <w:footerReference w:type="default" r:id="rId11"/>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6. Plan pour combler chaque lacune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1500"/>
        <w:gridCol w:w="24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Lacune</w:t>
            </w:r>
          </w:p>
        </w:tc>
        <w:tc>
          <w:tcPr>
            <w:tcW w:type="dxa" w:w="3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Ressources (gratuites si possible)</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Temps hebdomadaire</w:t>
            </w:r>
          </w:p>
        </w:tc>
        <w:tc>
          <w:tcPr>
            <w:tcW w:type="dxa" w:w="24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Preuve attendue</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Génie logiciel (C, puis C++ ou Rust)</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Livre « Modern C » de Jens Gustedt : une version antérieure a été diffusée gratuitement par l'auteur (source 2020), la 3e édition (C23, 2025) est payante. Documentation Win32 de Microsoft (gratuite). Pratiques de qualité : avertissements du compilateur au maximum, analyse statique, tests unitaires, intégration continue GitHub Actions. Avis : C d'abord, puis un sous-ensemble de C++ moderne ; Rust seulement après 2028.</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30 jusqu'à mi-décembre 2026, pause pendant la préparation de la BSCP, reprise à 4 h à mi-février 2027</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projets publics d'ici 2028, avec tests, intégration continue, documentation et historique de commits lisible. Sujets non offensifs ou orientés détection.</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Reverse engineering</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(ost2.fyi, gratuit, organisme à but non lucratif) : cours d'assembleur x86-64 et de débogage du noyau Windows avec WinDbg. Ghidra et x64dbg (gratuits). Exercices de type crackme.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de juillet 2027 à janvier 2028, puis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Six analyses écrites de binaires d'exercice ; capacité à suivre un composant du cours EDR Internals dans un débogueur.</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Rédaction de rapports et notes de synthèse</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(outil de rédaction de rapports, offre gratuite ; licence « source disponible », non libre). Modèle de rapport type client que tu construis une fois et réutilises. Pour les notes de synthèse : exercice mensuel de deux pages destiné à un décideur non technique.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Quatre rapports type client relus d'ici août 2027 (privés à cause des règles HTB) ; une note de synthèse par mois relue par ton tuteur ou un pair.</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OPSEC</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nouvel examen CRTO (noté sur la discrétion). Banc Ludus avec Elastic Defend pour voir ta propre télémétrie. Lecture des règles de détection publiques (dépôt detection-rules d'Elastic, règles Sigma, matrice MITRE ATT&amp;CK).</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Intégré au temps de lab, environ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journal de détection pour chaque lab à partir de Shinra : ce que la défense a vu, ce qu'elle aurait pu voir, ce que tu aurais fait autrement.</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Je n'ai pas vérifié l'état actuel de chaque cours OpenSecurityTraining2 ni les conditions exactes de l'offre gratuite de SysReptor : à contrôler sur leurs sites.</w:t>
      </w:r>
    </w:p>
    <w:p>
      <w:pPr>
        <w:pStyle w:val="Heading1"/>
        <w:pageBreakBefore/>
      </w:pPr>
      <w:r>
        <w:rPr>
          <w:rFonts w:ascii="Calibri" w:cs="Calibri" w:eastAsia="Calibri" w:hAnsi="Calibri"/>
        </w:rPr>
        <w:t xml:space="preserve">7. Positionnement sur le marché</w:t>
      </w:r>
    </w:p>
    <w:p>
      <w:pPr>
        <w:pStyle w:val="Heading2"/>
        <w:keepNext/>
      </w:pPr>
      <w:r>
        <w:rPr>
          <w:rFonts w:ascii="Calibri" w:cs="Calibri" w:eastAsia="Calibri" w:hAnsi="Calibri"/>
        </w:rPr>
        <w:t xml:space="preserve">7.1 Intitulés de postes et mots-clés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en France</w:t>
      </w:r>
      <w:r>
        <w:rPr>
          <w:rFonts w:ascii="Calibri" w:cs="Calibri" w:eastAsia="Calibri" w:hAnsi="Calibri"/>
          <w:b w:val="false"/>
          <w:bCs w:val="false"/>
          <w:i w:val="false"/>
          <w:iCs w:val="false"/>
        </w:rPr>
        <w:t xml:space="preserve"> (offres trouvées en 2026) : Opérateur Red Team, Red Teamer Pentester, Ingénieur Red Team, Analyste cybersécurité Red Team, alternance Red Team Operator.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anglophones</w:t>
      </w:r>
      <w:r>
        <w:rPr>
          <w:rFonts w:ascii="Calibri" w:cs="Calibri" w:eastAsia="Calibri" w:hAnsi="Calibri"/>
          <w:b w:val="false"/>
          <w:bCs w:val="false"/>
          <w:i w:val="false"/>
          <w:iCs w:val="false"/>
        </w:rPr>
        <w:t xml:space="preserve"> : Red Team Operator, Offensive Security Engineer, Adversary Emulation, et pour la spécialisation développement : Capability Developer ou Red Team Tooling Developer (avis, non vérifié par une offre française).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Mots-clés relevés dans les offres</w:t>
      </w:r>
      <w:r>
        <w:rPr>
          <w:rFonts w:ascii="Calibri" w:cs="Calibri" w:eastAsia="Calibri" w:hAnsi="Calibri"/>
          <w:b w:val="false"/>
          <w:bCs w:val="false"/>
          <w:i w:val="false"/>
          <w:iCs w:val="false"/>
        </w:rPr>
        <w:t xml:space="preserve"> : mouvements latéraux, contournement des EDR et antivirus, Active Directory, Azure, AWS, développement de nouvelles techniques de contournement (BNP Paribas, XMCO). Certifications citées par Euro-Information : OSCP, CRTO, CRTL, CRTP, CRTE, CETP.</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Conseil de vocabulaire (avis)</w:t>
      </w:r>
      <w:r>
        <w:rPr>
          <w:rFonts w:ascii="Calibri" w:cs="Calibri" w:eastAsia="Calibri" w:hAnsi="Calibri"/>
          <w:b w:val="false"/>
          <w:bCs w:val="false"/>
          <w:i w:val="false"/>
          <w:iCs w:val="false"/>
        </w:rPr>
        <w:t xml:space="preserve"> : préfère « développement d'outils offensifs » ou « capacités d'émulation d'adversaire » à « développement de maliciels » sur un CV, surtout auprès d'employeurs publics.</w:t>
      </w:r>
    </w:p>
    <w:p>
      <w:pPr>
        <w:pStyle w:val="Heading2"/>
        <w:keepNext/>
      </w:pPr>
      <w:r>
        <w:rPr>
          <w:rFonts w:ascii="Calibri" w:cs="Calibri" w:eastAsia="Calibri" w:hAnsi="Calibri"/>
        </w:rPr>
        <w:t xml:space="preserve">7.2 Preuves attendues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Certifications</w:t>
      </w:r>
      <w:r>
        <w:rPr>
          <w:rFonts w:ascii="Calibri" w:cs="Calibri" w:eastAsia="Calibri" w:hAnsi="Calibri"/>
          <w:b w:val="false"/>
          <w:bCs w:val="false"/>
          <w:i w:val="false"/>
          <w:iCs w:val="false"/>
        </w:rPr>
        <w:t xml:space="preserve"> : ton socle actuel est déjà cité dans les offres. CRTO puis CRTL (ou CETP) complètent la partie discrétion et évasion.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Portfolio</w:t>
      </w:r>
      <w:r>
        <w:rPr>
          <w:rFonts w:ascii="Calibri" w:cs="Calibri" w:eastAsia="Calibri" w:hAnsi="Calibri"/>
          <w:b w:val="false"/>
          <w:bCs w:val="false"/>
          <w:i w:val="false"/>
          <w:iCs w:val="false"/>
        </w:rPr>
        <w:t xml:space="preserve"> : deux projets logiciels propres valent plus, à mon avis, qu'un dépôt d'outils offensifs copiés. Les write-ups de Pro Labs étant interdits, tes rapports servent d'échantillon de rédaction en entretien, sans divulguer le contenu.</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Recherche publiée et conférences</w:t>
      </w:r>
      <w:r>
        <w:rPr>
          <w:rFonts w:ascii="Calibri" w:cs="Calibri" w:eastAsia="Calibri" w:hAnsi="Calibri"/>
          <w:b w:val="false"/>
          <w:bCs w:val="false"/>
          <w:i w:val="false"/>
          <w:iCs w:val="false"/>
        </w:rPr>
        <w:t xml:space="preserve"> : articles de blog méthodologiques, puis une présentation courte en conférence communautaire (sessions courtes de type « rump »). Avis : une seule présentation solide en 2028 suffit.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Contrainte à vérifier</w:t>
      </w:r>
      <w:r>
        <w:rPr>
          <w:rFonts w:ascii="Calibri" w:cs="Calibri" w:eastAsia="Calibri" w:hAnsi="Calibri"/>
          <w:b w:val="false"/>
          <w:bCs w:val="false"/>
          <w:i w:val="false"/>
          <w:iCs w:val="false"/>
        </w:rPr>
        <w:t xml:space="preserve"> : toute publication pendant ton apprentissage au ministère peut nécessiter l'accord de l'employeur. Renseigne-toi avant de publier.</w:t>
      </w:r>
    </w:p>
    <w:p>
      <w:pPr>
        <w:pStyle w:val="Heading2"/>
        <w:keepNext/>
      </w:pPr>
      <w:r>
        <w:rPr>
          <w:rFonts w:ascii="Calibri" w:cs="Calibri" w:eastAsia="Calibri" w:hAnsi="Calibri"/>
        </w:rPr>
        <w:t xml:space="preserve">7.3 Types d'employeurs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w:t>
            </w:r>
          </w:p>
        </w:tc>
        <w:tc>
          <w:tcPr>
            <w:tcW w:type="dxa" w:w="4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Exemples trouvés (offres 2026)</w:t>
            </w:r>
          </w:p>
        </w:tc>
        <w:tc>
          <w:tcPr>
            <w:tcW w:type="dxa" w:w="32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Remarques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Cabinets d'audit qualifiés PASSI</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Synacktiv (Red Teamer Pentester, 58 000 € par an, trois ans d'expérience minimum, offre de juillet 2026) ; XMCO (Opérateur Red Team, 45 000 à 65 000 €, offre non datée)</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référentiel PASSI (version 2.2, novembre 2024) encadre les prestataires d'audit ; le terme « red team » n'apparaît pas dans les extraits consultés.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Équipes internes de banques et assurances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BNP Paribas (alternance Red Team Operator, offre expirée en juillet 2026) ; Euro-Information, groupe Crédit Mutuel (Analyste Cybersécurité RedTeam, 50 000 à 80 000 €)</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 portée par DORA : les tests de pénétration fondés sur la menace (TLPT) s'appliquent depuis janvier 2025, la norme technique 2025/1190 depuis juillet 2025, et le guide TIBER-FR de la Banque de France (mars 2025) en fixe la mise en oeuvre.</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Défense et secteur public</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 par une offre dans mes recherches</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Ton contexte ministériel et une éventuelle habilitation sont des atouts (avis).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Indépendants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Mission de Tech Lead Red Team à 500 à 650 € par jour à Paris (agrégateur)</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plusieurs années d'expérience (avis).</w:t>
            </w:r>
          </w:p>
        </w:tc>
      </w:tr>
    </w:tbl>
    <w:p>
      <w:pPr>
        <w:pStyle w:val="Heading2"/>
        <w:keepNext/>
      </w:pPr>
      <w:r>
        <w:rPr>
          <w:rFonts w:ascii="Calibri" w:cs="Calibri" w:eastAsia="Calibri" w:hAnsi="Calibri"/>
        </w:rPr>
        <w:t xml:space="preserve">7.4 Niche demandée ou saturée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 (source faible)</w:t>
      </w:r>
      <w:r>
        <w:rPr>
          <w:rFonts w:ascii="Calibri" w:cs="Calibri" w:eastAsia="Calibri" w:hAnsi="Calibri"/>
          <w:b w:val="false"/>
          <w:bCs w:val="false"/>
          <w:i w:val="false"/>
          <w:iCs w:val="false"/>
        </w:rPr>
        <w:t xml:space="preserve"> : un guide de carrière de 2026 décrit un marché offensif stratifié, saturé au niveau débutant et en pénurie au niveau confirmé et senior. Aucune donnée fiable n'a été trouvée sur le volume d'offres spécifiques à l'évasion ou au développement d'outils.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l'opérateur Red Team Active Directory généraliste est un marché concurrentiel ; la combinaison Active Directory, discrétion et capacité à développer ses propres outils est plus rare et mieux payée. Le marché parisien est porté par les banques (DORA) et les cabinets PASSI. Les exigences de DORA pour les testeurs externes (expérience minimale par testeur, références) sont rapportées par des sources secondaires, que je n'ai pas pu vérifier dans le texte réglementaire : elles favorisent les profils avec de l'expérience réelle de mission, pas seulement des certifications.</w:t>
      </w:r>
    </w:p>
    <w:p>
      <w:pPr>
        <w:pStyle w:val="Heading2"/>
        <w:keepNext/>
      </w:pPr>
      <w:r>
        <w:rPr>
          <w:rFonts w:ascii="Calibri" w:cs="Calibri" w:eastAsia="Calibri" w:hAnsi="Calibri"/>
        </w:rPr>
        <w:t xml:space="preserve">7.5 Niveau et durée pour être employable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À l'été 2028</w:t>
      </w:r>
      <w:r>
        <w:rPr>
          <w:rFonts w:ascii="Calibri" w:cs="Calibri" w:eastAsia="Calibri" w:hAnsi="Calibri"/>
          <w:b w:val="false"/>
          <w:bCs w:val="false"/>
          <w:i w:val="false"/>
          <w:iCs w:val="false"/>
        </w:rPr>
        <w:t xml:space="preserve"> : employable comme pentesteur ou opérateur Red Team junior, en cabinet de préférence, avec OSCP, CRTP, CRTE, BSCP, CRTO et CRTL. Un poste confirmé est peu probable : tu n'auras aucune mission offensive réelle à ton actif, alors que l'offre de Synacktiv demande trois ans d'expérience offensive et que ton expérience d'infrastructure ne comptera probablement pas comme telle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Spécialiste évasion et développement d'outils</w:t>
      </w:r>
      <w:r>
        <w:rPr>
          <w:rFonts w:ascii="Calibri" w:cs="Calibri" w:eastAsia="Calibri" w:hAnsi="Calibri"/>
          <w:b w:val="false"/>
          <w:bCs w:val="false"/>
          <w:i w:val="false"/>
          <w:iCs w:val="false"/>
        </w:rPr>
        <w:t xml:space="preserve"> : trois à cinq ans après la sortie d'école (avis), en raison de l'absence d'offensif en alternance, avec un historique de projets publics et de vraies missions.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levier principal</w:t>
      </w:r>
      <w:r>
        <w:rPr>
          <w:rFonts w:ascii="Calibri" w:cs="Calibri" w:eastAsia="Calibri" w:hAnsi="Calibri"/>
          <w:b w:val="false"/>
          <w:bCs w:val="false"/>
          <w:i w:val="false"/>
          <w:iCs w:val="false"/>
        </w:rPr>
        <w:t xml:space="preserve"> : puisque l'alternance n'apporte aucune preuve offensive, ces preuves doivent venir de toi : rapports de lab au format client (privés), deux projets logiciels publics, un projet scolaire de M2 orienté offensif ou évasion si ton école en impose un (à vérifier), et si ton employeur l'autorise, un article ou une présentation. Tes atouts réels sont ailleurs : trois ans d'infrastructure en environnement sensible et la compréhension de la défense (banc Ludus avec EDR). Pitch recommandé : un opérateur qui sait comment un parc est administré et surveillé. C'est le point de décision D3.</w:t>
      </w:r>
    </w:p>
    <w:p>
      <w:pPr>
        <w:pStyle w:val="Heading1"/>
        <w:pageBreakBefore/>
      </w:pPr>
      <w:r>
        <w:rPr>
          <w:rFonts w:ascii="Calibri" w:cs="Calibri" w:eastAsia="Calibri" w:hAnsi="Calibri"/>
        </w:rPr>
        <w:t xml:space="preserve">8. Les trois principaux risques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Risque</w:t>
            </w:r>
          </w:p>
        </w:tc>
        <w:tc>
          <w:tcPr>
            <w:tcW w:type="dxa" w:w="3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Signal d'alerte</w:t>
            </w:r>
          </w:p>
        </w:tc>
        <w:tc>
          <w:tcPr>
            <w:tcW w:type="dxa" w:w="4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que tu fais s'il survient</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Surcharge</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semaines consécutives sous 70 % des heures prévues, ou dimanche entamé, ou fatigue persistante.</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Supprimer le lab en premier (passer aux Mini Pro Labs), garder le cours en cours et le projet logiciel. Ne jamais sacrifier le dimanche libre ni les congés planifiés (deux semaines sans objectif en été). Refaire le calcul de capacité sur 13 h par semaine.</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Dispersion</w:t>
            </w:r>
          </w:p>
        </w:tc>
        <w:tc>
          <w:tcPr>
            <w:tcW w:type="dxa" w:w="3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d'un cours principal, d'un lab ou d'un projet ouvert en même temps ; achat non prévu au plan ; abandon d'un lab avant 70 %.</w:t>
            </w:r>
          </w:p>
        </w:tc>
        <w:tc>
          <w:tcPr>
            <w:tcW w:type="dxa" w:w="4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Geler tout nouvel achat jusqu'au prochain point de décision. Terminer ou abandonner explicitement ce qui est ouvert. Relire la section 2.4.</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Échec à la BSCP</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non réussi fin novembre, ou échec à l'examen de février.</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 décaler l'examen d'un mois au plus. En cas d'échec en février : une seule reprise sous six à huit semaines (donc en mars ou avril 2027 ; une nouvelle tentative doit être rachetée selon la FAQ PortSwigger, prix actuel non confirmé, 99 $ selon une source tierce), en démarrant le CRTO à 2 h par semaine. Pas de troisième tentative avant l'été 2027 : la BSCP n'est pas critique pour ton métier cible.</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Risque structurel, hors des trois demandés : l'absence totale d'offensif en alternance. Si au bout de six mois de recherche (à partir de janvier 2028) aucun cabinet ne te convoque faute d'expérience, élargis aux postes de pentest généraliste et aux équipes de détection ou d'audit, puis reviens vers l'offensif après un ou deux ans (avis).</w:t>
      </w:r>
    </w:p>
    <w:p>
      <w:pPr>
        <w:keepNext w:val="false"/>
        <w:spacing w:after="120" w:before="0" w:line="276"/>
        <w:jc w:val="both"/>
      </w:pPr>
      <w:r>
        <w:rPr>
          <w:rFonts w:ascii="Calibri" w:cs="Calibri" w:eastAsia="Calibri" w:hAnsi="Calibri"/>
          <w:b w:val="false"/>
          <w:bCs w:val="false"/>
          <w:i/>
          <w:iCs/>
          <w:color w:val="555555"/>
          <w:sz w:val="19"/>
          <w:szCs w:val="19"/>
        </w:rPr>
        <w:t xml:space="preserve">Risque secondaire à surveiller : l'examen BSCP exige une licence Burp Suite Professional active (FAQ PortSwigger). Vérifie la tienne dès octobre.</w:t>
      </w:r>
    </w:p>
    <w:p>
      <w:pPr>
        <w:sectPr>
          <w:footerReference w:type="default" r:id="rId12"/>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9. Points de décision datés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200"/>
        <w:gridCol w:w="4600"/>
        <w:gridCol w:w="4070"/>
      </w:tblGrid>
      <w:tr>
        <w:trPr>
          <w:cantSplit/>
          <w:tblHeader/>
        </w:trPr>
        <w:tc>
          <w:tcPr>
            <w:tcW w:type="dxa" w:w="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Code</w:t>
            </w:r>
          </w:p>
        </w:tc>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Décision</w:t>
            </w:r>
          </w:p>
        </w:tc>
        <w:tc>
          <w:tcPr>
            <w:tcW w:type="dxa" w:w="4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w:t>
            </w:r>
          </w:p>
        </w:tc>
        <w:tc>
          <w:tcPr>
            <w:tcW w:type="dxa" w:w="4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Option par défaut (avis)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D1</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l'examen BSCP en février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réussi dans le temps imparti.</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Sinon décaler d'un mois au plus.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D2</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 suite après la BSCP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Résultat de la BSCP ; conditions du lab CRTO vérifiées (heures, expiration).</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avec C et Sektor7 en parallèle. Je rejette « Maldev Academy d'abord » : sans pratique de discrétion encadrée, le développement d'évasion reste théorique.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D3</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Quelles preuves offensives construire hors emploi, et lesquelles publier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 que ton contrat et le statut de l'agent public autorisent comme publication et activité extérieure (à vérifier auprès de ton tuteur et de ton école, non vérifié de mon côté) ; existence éventuelle d'un projet scolaire de M2 à orienter vers le Red Team ; avancement de RastaLabs et du projet logiciel n° 1.</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 ton école impose un projet en M2, l'orienter vers un sujet Red Team ou évasion. Publier uniquement après accord écrit de l'employeur. Travailler exclusivement sur des environnements de lab autorisés, jamais sur le matériel ou le réseau de l'employeur. Si l'accord de publication est refusé, publier sous forme de rapports privés partagés en entretien.</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D4</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(après le CRTO)</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ou CETP comme certification d'évasion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Fréquence de chacune dans 30 offres ciblées ; prix réel du lab Red Team Ops II ; avancement en développement.</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CETP seulement si nettement plus demandé ou si un budget se libère.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D5</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septembre 2027 (abonnement expirant le 8 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HackTheBox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 moins deux labs prioritaires restants et 5 h par semaine disponibles ; comparaison entre ta formule historique et HTB PRO (490 $ par an).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si Ifrit ou Cybernetics restent à faire ; sinon basculer sur Ludus (gratuit).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D6</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Type d'employeur visé en priorité</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Réponses aux premières candidatures (lancées en janvier 2028) ; préférence entre mission variée (cabinet) et profondeur (équipe interne).</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Candidater en parallèle aux cabinets PASSI et aux équipes internes bancaires.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D7</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Acheter le lab CETP, le lab CARTP, ou rien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Analyse de 30 offres ; budget ; avancement du CRTL ; recherche d'emploi en cours.</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si le cloud apparaît dans plus d'un tiers des offres ; CETP en 60 jours seulement si le CRTL est obtenu ou l'examen passé et que le budget le permet.</w:t>
            </w:r>
          </w:p>
        </w:tc>
      </w:tr>
    </w:tbl>
    <w:p>
      <w:pPr>
        <w:sectPr>
          <w:footerReference w:type="default" r:id="rId13"/>
          <w:pgSz w:w="16838" w:h="11906" w:orient="landscape"/>
          <w:pgMar w:top="1134" w:right="1134" w:bottom="1134" w:left="1134" w:header="708" w:footer="708" w:gutter="0"/>
          <w:pgNumType/>
          <w:docGrid w:linePitch="360"/>
        </w:sectPr>
      </w:pPr>
    </w:p>
    <w:p>
      <w:pPr>
        <w:pStyle w:val="Heading2"/>
        <w:keepNext/>
      </w:pPr>
      <w:r>
        <w:rPr>
          <w:rFonts w:ascii="Calibri" w:cs="Calibri" w:eastAsia="Calibri" w:hAnsi="Calibri"/>
        </w:rPr>
        <w:t xml:space="preserve">9.1 Budget prévisionnel hors achats déjà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2500"/>
        <w:gridCol w:w="1838"/>
      </w:tblGrid>
      <w:tr>
        <w:trPr>
          <w:cantSplit/>
          <w:tblHeader/>
        </w:trPr>
        <w:tc>
          <w:tcPr>
            <w:tcW w:type="dxa" w:w="2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Poste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trouvé</w:t>
            </w:r>
          </w:p>
        </w:tc>
        <w:tc>
          <w:tcPr>
            <w:tcW w:type="dxa" w:w="2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Statut de l'information</w:t>
            </w:r>
          </w:p>
        </w:tc>
        <w:tc>
          <w:tcPr>
            <w:tcW w:type="dxa" w:w="18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Red Team Ops II (CRTL)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 Zero-Point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 par mois pour 40 h (2023)</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probablement changé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2028 (début du lab)</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649 $ pour 60 jours</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d'avril 2026</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Renouvellement HTB (optionnel)</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490 $ par an (HTB PRO)</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octobre 2026 ; prix de ta formule historique non vérifié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2027 si D5 le valide</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CARTP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trouvé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ou juin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Reprise BSCP (en cas d'échec)</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Source tierce, non confirmé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ou avril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Banc Ludus</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non estimé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Automne 2027</w:t>
            </w:r>
          </w:p>
        </w:tc>
      </w:tr>
    </w:tbl>
    <w:p>
      <w:pPr>
        <w:pStyle w:val="Heading1"/>
        <w:pageBreakBefore/>
      </w:pPr>
      <w:r>
        <w:rPr>
          <w:rFonts w:ascii="Calibri" w:cs="Calibri" w:eastAsia="Calibri" w:hAnsi="Calibri"/>
        </w:rPr>
        <w:t xml:space="preserve">10. Ce que j'attends de toi</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Vérifier trois informations</w:t>
      </w:r>
      <w:r>
        <w:rPr>
          <w:rFonts w:ascii="Calibri" w:cs="Calibri" w:eastAsia="Calibri" w:hAnsi="Calibri"/>
          <w:b w:val="false"/>
          <w:bCs w:val="false"/>
          <w:i w:val="false"/>
          <w:iCs w:val="false"/>
        </w:rPr>
        <w:t xml:space="preserve"> que je ne peux pas obtenir : les heures, la date d'expiration et le nombre de tentatives d'examen du lab CRTO ; le prix de renouvellement de ton abonnement HackTheBox historique face à HTB PRO ; les prérequis du cours EDR de Maldev Academy (page du programme à lire en entier de ton côté). Le calendrier des labs et les décisions D2 et D5 en dépendent.</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Trancher dès maintenant sur l'OSINT</w:t>
      </w:r>
      <w:r>
        <w:rPr>
          <w:rFonts w:ascii="Calibri" w:cs="Calibri" w:eastAsia="Calibri" w:hAnsi="Calibri"/>
          <w:b w:val="false"/>
          <w:bCs w:val="false"/>
          <w:i w:val="false"/>
          <w:iCs w:val="false"/>
        </w:rPr>
        <w:t xml:space="preserve"> : ma recommandation est de l'arrêter et de réaffecter l'heure au C. C'est le seul changement que je te propose d'appliquer avant même la BSCP.</w:t>
      </w:r>
    </w:p>
    <w:p>
      <w:pPr>
        <w:pStyle w:val="Heading1"/>
        <w:pageBreakBefore/>
      </w:pPr>
      <w:r>
        <w:rPr>
          <w:rFonts w:ascii="Calibri" w:cs="Calibri" w:eastAsia="Calibri" w:hAnsi="Calibri"/>
        </w:rPr>
        <w:t xml:space="preserve">11. Sources</w:t>
      </w:r>
    </w:p>
    <w:p>
      <w:pPr>
        <w:keepNext w:val="false"/>
        <w:spacing w:after="120" w:before="0" w:line="276"/>
        <w:jc w:val="both"/>
      </w:pPr>
      <w:r>
        <w:rPr>
          <w:rFonts w:ascii="Calibri" w:cs="Calibri" w:eastAsia="Calibri" w:hAnsi="Calibri"/>
          <w:b w:val="false"/>
          <w:bCs w:val="false"/>
          <w:i w:val="false"/>
          <w:iCs w:val="false"/>
        </w:rPr>
        <w:t xml:space="preserve">Toutes les sources ont été consultées le 14 octobre 2026 par l'intermédiaire d'un moteur de recherche (consultation directe des pages bloquée). La colonne Date indique la date de publication quand elle est connue.</w:t>
      </w:r>
    </w:p>
    <w:p>
      <w:pPr>
        <w:pStyle w:val="Heading2"/>
        <w:keepNext/>
      </w:pPr>
      <w:r>
        <w:rPr>
          <w:rFonts w:ascii="Calibri" w:cs="Calibri" w:eastAsia="Calibri" w:hAnsi="Calibri"/>
        </w:rPr>
        <w:t xml:space="preserve">HackTheBox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One plan, complete cyber training: meet the new HTB PRO (blog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hackthebox.com/blog/htb-pro-plan-announcement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PRO is officially live (journal des évolutions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roadmap.hackthebox.com/changelog/htb-pro-is-officially-live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Labs Subscriptions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help.hackthebox.com/en/articles/7257535</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Expanding our content arsenal: Vulnlab is arriving on Hack The Box (blog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 date exacte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hackthebox.com/blog/Where-to-find-Vulnlab-content-on-HTB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 X Hack The Box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help.hackthebox.com/en/articles/11582861</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Labs arrive with a limited-time discount (blog HTB, liste des Mini Pro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2025,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hackthebox.com/blog/new-pro-labs-discount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time-efficient Pro Labs available on HTB Labs (Control, Intercept, Sidecar, Push)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roadmap.hackthebox.com/changelog/new-time-efficient-pro-labs-available-on-htb-labs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 scenarios are now available on HTB Labs (Shinra, Reflection)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roadmap.hackthebox.com/changelog/new-pro-lab-scenarios-are-now-available-on-htb-labs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Sharpen covert red teaming skills with the Ifrit professional lab scenario</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roadmap.hackthebox.com/changelog/sharpen-covert-red-teaming-skills-with-the-ifrit-professional-lab-scenario</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 new lab is ready for red teamers hungry for advanced recon (Wanderer)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hackthebox.com/blog/wanderer-recon-professional-lab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Pages Red Team Operator niveaux I et II (Genesis, Alchemy)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hackthebox.com/business/professional-labs/red-team-operator-i et -ii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Play Pro Labs (centre d'aide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help.hackthebox.com/en/articles/5185470</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Platform rules (centre d'aide HTB, partage des solutions)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help.hackthebox.com/en/articles/12325897</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Professional Lab Scenarios (aide HTB Enterprise, Tengu, Tea, Kaiju)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enterprise-help.hackthebox.com/en/articles/13185385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CAPE announcement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décembre 2024</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hackthebox.com/blog/htb-cape-announcement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Index de write-ups Pro Labs (source tierce, nombre de machines)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momenbasel.github.io/htb-writeups/prolabs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 Labs &amp; Endgames, QA210 (source tierce)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yuri08-qa210.github.io/htb/prolabs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Labs, Vulnlab (Wutai, 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vulnlab.com/main/red-team-labs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Review: VulnLab Red Team Lab Wutai (Medium, pri3st)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medium.com/@pri3st/vulnlab-red-team-lab-wutai-a39606b163e</w:t>
            </w:r>
          </w:p>
        </w:tc>
      </w:tr>
    </w:tbl>
    <w:p>
      <w:pPr>
        <w:pStyle w:val="Heading2"/>
        <w:keepNext/>
      </w:pPr>
      <w:r>
        <w:rPr>
          <w:rFonts w:ascii="Calibri" w:cs="Calibri" w:eastAsia="Calibri" w:hAnsi="Calibri"/>
        </w:rPr>
        <w:t xml:space="preserve">Zero-Point Security et Fortra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Mouse in the House: Zero-Point Security Training Joins the Fortra Family (Outflank et Cobalt Strike)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outflank.nl/blog/2026/04/02/new-mouse-in-the-house...</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 Acquisition of Zero-Point Security (communiqué Fortra)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fortra.com/resources/press-releases/fortra-acquires-zero-point-security-training</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(page de cours Zero-Point)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training.zeropointsecurity.co.uk/courses/red-team-ops-ii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Courses (bundle Zero-Point)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training.zeropointsecurity.co.uk/bundles/red-team-courses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2025 Review (ashokcpg)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ashokcpg.com/posts/2025-crto-red-team-operator-review-zeropointsecurity</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Review 2025 (Medium, _parad0x)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medium.com/@_parad0x/crto-review-2025-ecdedc2e7565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Pass the CRTO Certification Exam in 2026 (CertCrush)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certcrush.app/blog/how-to-pass-crto-certification-2026-opsec-study-plan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cost India 2026 (Macksofy, source tierce)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macksofytrainings.com/crto-cost-india-2026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A Course and Exam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 (vers 2022-2023)</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schellman.com/blog/cybersecurity/red-team-ops-ii-a-course-and-exam-review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 &amp; II Review (Y-Security)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y-security.de/news-en/red-team-ops-i-ii-review</w:t>
            </w:r>
          </w:p>
        </w:tc>
      </w:tr>
    </w:tbl>
    <w:p>
      <w:pPr>
        <w:pStyle w:val="Heading2"/>
        <w:keepNext/>
      </w:pPr>
      <w:r>
        <w:rPr>
          <w:rFonts w:ascii="Calibri" w:cs="Calibri" w:eastAsia="Calibri" w:hAnsi="Calibri"/>
        </w:rPr>
        <w:t xml:space="preserve">Altered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 (CRTM Certification)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alteredsecurity.com/gcb</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CRTE et CRTP (pages de cours et bootcamps)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et novembre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alteredsecurity.com/redteamlab ; /crte-bootcamp ; /adlab ; /crtp-bootcamp</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Evasion Lab (bootcamp CETP de mars 2026)</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alteredsecurity.com/cetp-bootcamp-mar2026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Certified Evasion Techniques Professional (CETP) Review (Foued Saidi)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 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fouedsaidi.com/2026/04/25/Certified-Evasion-Techniques-Professional-CETP-Review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Advanced Windows Tradecraft (fiche BruCON)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brucon.org/training-details/advanced-windows-tradecraft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Message On-Prem Red Team Week (X, Altered 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x.com/AlteredSecurity/status/2018263125020291092</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 You Wanna Hack a Bank? Global Central Bank Review (Cas van Cooten)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2021</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casvancooten.com/posts/2021/10/so-you-wanna-hack-a-bank...</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Course Review (Volkis)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2023</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volkis.com.au/blog/cartp-review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Azure Cloud Attacks for Red &amp; Blue Teams (DEF CON Training)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2024 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training.defcon.org</w:t>
            </w:r>
          </w:p>
        </w:tc>
      </w:tr>
    </w:tbl>
    <w:p>
      <w:pPr>
        <w:pStyle w:val="Heading2"/>
        <w:keepNext/>
      </w:pPr>
      <w:r>
        <w:rPr>
          <w:rFonts w:ascii="Calibri" w:cs="Calibri" w:eastAsia="Calibri" w:hAnsi="Calibri"/>
        </w:rPr>
        <w:t xml:space="preserve">OffSec, TryHackMe, Cyberwarfare Labs, PortSwigger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PEN-300: Advanced Evasion Techniques and Breaching Defenses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offsec.com/courses/pen-300</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(OffSec)</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offsec.com/products/proving-grounds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OSCE3 certification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offsec.com/offsec/osce3-certification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 Challenge (salle TryHackMe)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tryhackme.com/room/redteamcapstonechallenge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 security training subscriptions compared 2026 (blog TryHackMe)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tryhackme.com/resources/blog/cyber-security-training-subscriptions-compared-cost-features-roi-2026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Big changes on TryHackMe: retiring learning paths (centre d'aide)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help.tryhackme.com/en/articles/10632551</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Analyst [CRTA] (Cyberwarfare 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cyberwarfare.live/product/red-team-analyst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CWL Anniversary Sale 2025 et soldes de fin d'année 2025 (Cyberwarfare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 FAQ (PortSwigger)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portswigger.net/web-security/certification/frequently-asked-questions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(Digicomp, prix de l'examen)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digicomp.ch/certification/security-certifications/burp-suite-certified-practitioner</w:t>
            </w:r>
          </w:p>
        </w:tc>
      </w:tr>
    </w:tbl>
    <w:p>
      <w:pPr>
        <w:pStyle w:val="Heading2"/>
        <w:keepNext/>
      </w:pPr>
      <w:r>
        <w:rPr>
          <w:rFonts w:ascii="Calibri" w:cs="Calibri" w:eastAsia="Calibri" w:hAnsi="Calibri"/>
        </w:rPr>
        <w:t xml:space="preserve">Cours de développement et ressources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 Course, page et programme (Maldev Academy) : lu seulement par extraits de recherche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maldevacademy.com/edr-course ; /edr-course/syllabus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Publications de Maldev Academy sur l'agent MaldevEdr et ETW-TI (X)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x.com/MalDevAcademy/status/2061859754083815787 ; /2086850780024180824</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Research &amp; Development (TrainSec), cours homonyme distinct du tien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de juillet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trainsec.net/courses/edr-internals-research-development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 Academy announces official release of EDR Internals course (Barchart)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barchart.com/story/news/36812636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Windows Kernel: Offensive, Defensive &amp; Reverse Engineering (XINTRA)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xintra.org/courses/11-windows-kernel-offensive-defensive-reverse-engineering</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et page du cours Maldev Academy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 à jour en août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maldevacademy.com/syllabus ; /maldev-course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Avis Trustpilot Maldev Academy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trustpilot.com/review/maldevacademy.com</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 question sur r/redteamsec (Reddit)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reddit.com/r/redteamsec/comments/1hvxfgi</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Evasion Course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schellman.com/blog/penetration-testing/sektor7-evasion-course-review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awesome-malware-development (liste GitHub, description des cours Sektor7)</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github.com/rootkit-io/awesome-malware-development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Automating GOAD and live malware labs (Elastic Security Labs, Ludus)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elastic.co/security-labs/automating-goad-and-live-malware-labs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LudusHound (documentation SpecterOps)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docs.specterops.io/library/ludushound</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(présentation Thinkst et catalogue Class Central)</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ost2.fyi ; classcentral.com/institution/ost2</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Modern C, a Free Ebook (Learn C Games) et page Manning</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2020 ; 3e édition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learncgames.com ; manning.com/books/modern-c</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 liste des outils de rapport et fiche pentestreports.com</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docs.sysreptor.com ; pentestreports.com/software</w:t>
            </w:r>
          </w:p>
        </w:tc>
      </w:tr>
    </w:tbl>
    <w:p>
      <w:pPr>
        <w:pStyle w:val="Heading2"/>
        <w:keepNext/>
      </w:pPr>
      <w:r>
        <w:rPr>
          <w:rFonts w:ascii="Calibri" w:cs="Calibri" w:eastAsia="Calibri" w:hAnsi="Calibri"/>
        </w:rPr>
        <w:t xml:space="preserve">Marché et réglementation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Guide national de mise en oeuvre TIBER-FR, version 5 (Banque de France)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banque-france.fr/system/files/2025-03/Guide_TIBER_2025_V5.pdf</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TLPT : la continuité de TIBER sous le sceau de DORA (Grant Thornton)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grantthornton.fr/fr/insights/newsletter/2025/tlpt-la-continuite-de-tiber-sous-le-sceau-de-dora</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DORA TLPT: Threat-Led Penetration Testing Requirements 2026 (source secondaire)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regulation-dora.eu/tlpt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L'ANSSI met à jour les référentiels PASSI (version 2.2) et PRIS (version 3.0)</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29 novembre 2024</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cyber.gouv.fr/actualites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Red Team Operator, BNP Paribas (Welcome to the Jungle)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Valide jusqu'au 15 juillet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welcometothejungle.com/fr/companies/bnp-paribas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Teamer Pentester, Synacktiv (SimplyHired)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juillet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simplyhired.fr</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Opérateur Red Team, XMCO (JobLeads)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jobleads.com/fr/job/operateur-red-team-expert-en-attaques-audits--paris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Recherches Indeed « Red Team » Paris et Île-de-France (dont Euro-Information)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fr.indeed.com</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Career Path: From Engineer to CISO in 2026 (source faible)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redteamguide.com/career/red-team-career-path-2026</w:t>
            </w:r>
          </w:p>
        </w:tc>
      </w:tr>
    </w:tbl>
    <w:sectPr>
      <w:footerReference w:type="default" r:id="rId14"/>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abstractNum w:abstractNumId="5"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7d3cd3e090f9c3c4c7af7ba2dad7bb39c22aced2.png"/><Relationship Id="rId16" Type="http://schemas.openxmlformats.org/officeDocument/2006/relationships/image" Target="media/f2b0a05123c6041978b618bd0913f2ef671b04e0.png"/><Relationship Id="rId17" Type="http://schemas.openxmlformats.org/officeDocument/2006/relationships/image" Target="media/7045e214da0c4f2aa59ab3f149f95af14a0b6640.png"/><Relationship Id="rId18" Type="http://schemas.openxmlformats.org/officeDocument/2006/relationships/image" Target="media/a6dbfedc360dc46cad2641740f4e6a379b7bb560.png"/><Relationship Id="rId19" Type="http://schemas.openxmlformats.org/officeDocument/2006/relationships/image" Target="media/6c8ef8c6326a2069547a998a3d35d33e02aad3f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carrière Red Team 2026-2028</dc:title>
  <dc:creator>Plan de carrière</dc:creator>
  <cp:lastModifiedBy>Un-named</cp:lastModifiedBy>
  <cp:revision>1</cp:revision>
  <dcterms:created xsi:type="dcterms:W3CDTF">2026-10-14T14:50:15.749Z</dcterms:created>
  <dcterms:modified xsi:type="dcterms:W3CDTF">2026-10-14T14:50:15.749Z</dcterms:modified>
</cp:coreProperties>
</file>

<file path=docProps/custom.xml><?xml version="1.0" encoding="utf-8"?>
<Properties xmlns="http://schemas.openxmlformats.org/officeDocument/2006/custom-properties" xmlns:vt="http://schemas.openxmlformats.org/officeDocument/2006/docPropsVTypes"/>
</file>