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10"/>
      </w:tblGrid>
      <w:tr w:rsidR="00730382">
        <w:trPr>
          <w:trHeight w:val="2949"/>
        </w:trPr>
        <w:tc>
          <w:tcPr>
            <w:tcW w:w="9810" w:type="dxa"/>
          </w:tcPr>
          <w:p w:rsidR="00730382" w:rsidRDefault="00730382">
            <w:pPr>
              <w:rPr>
                <w:rFonts w:ascii="仿宋" w:eastAsia="仿宋" w:hAnsi="仿宋" w:cs="仿宋"/>
                <w:szCs w:val="21"/>
              </w:rPr>
            </w:pPr>
          </w:p>
          <w:p w:rsidR="00730382" w:rsidRDefault="00F3206E">
            <w:pPr>
              <w:numPr>
                <w:ilvl w:val="0"/>
                <w:numId w:val="1"/>
              </w:numPr>
              <w:rPr>
                <w:rFonts w:ascii="仿宋" w:eastAsia="仿宋" w:hAnsi="仿宋" w:cs="仿宋"/>
                <w:sz w:val="24"/>
                <w:szCs w:val="24"/>
              </w:rPr>
            </w:pPr>
            <w:r>
              <w:rPr>
                <w:rFonts w:ascii="仿宋" w:eastAsia="仿宋" w:hAnsi="仿宋" w:cs="仿宋" w:hint="eastAsia"/>
                <w:sz w:val="24"/>
                <w:szCs w:val="24"/>
              </w:rPr>
              <w:t>选题意义和现实意义：项目选题的背景介绍，理论和现实意义。</w:t>
            </w:r>
          </w:p>
          <w:p w:rsidR="008946AD" w:rsidRDefault="008946AD" w:rsidP="008946AD">
            <w:pPr>
              <w:spacing w:line="360" w:lineRule="auto"/>
              <w:rPr>
                <w:rStyle w:val="a8"/>
                <w:rFonts w:asciiTheme="minorEastAsia" w:hAnsiTheme="minorEastAsia"/>
                <w:b w:val="0"/>
                <w:bCs w:val="0"/>
                <w:szCs w:val="21"/>
              </w:rPr>
            </w:pPr>
            <w:r w:rsidRPr="00734DA3">
              <w:rPr>
                <w:rStyle w:val="a8"/>
                <w:rFonts w:asciiTheme="minorEastAsia" w:hAnsiTheme="minorEastAsia" w:hint="eastAsia"/>
                <w:szCs w:val="21"/>
              </w:rPr>
              <w:t>近年来，踩踏事件等群体聚集性安全事故频发,特别是上海外滩踩踏事件造成了大量人员伤亡，带来巨大的社会影响。社会各界和各级政府高度重视各类活动和热点地区的安保工作。但传统安保手段单一,无法准确量化现场人数，存在较大安全隐患。此外,旅游行业企业及政府部门长期以来缺乏准确的行业数据及景区精细化数据。既不能整体把握行业的发展情况，也无法对景区各区域的人数进行有效控制</w:t>
            </w:r>
            <w:r>
              <w:rPr>
                <w:rStyle w:val="a8"/>
                <w:rFonts w:asciiTheme="minorEastAsia" w:hAnsiTheme="minorEastAsia" w:hint="eastAsia"/>
                <w:szCs w:val="21"/>
              </w:rPr>
              <w:t>。</w:t>
            </w:r>
          </w:p>
          <w:p w:rsidR="00730382" w:rsidRPr="008946AD" w:rsidRDefault="00F3206E" w:rsidP="008946AD">
            <w:pPr>
              <w:spacing w:line="360" w:lineRule="auto"/>
              <w:rPr>
                <w:rFonts w:asciiTheme="minorEastAsia" w:hAnsiTheme="minorEastAsia"/>
                <w:szCs w:val="21"/>
              </w:rPr>
            </w:pPr>
            <w:r>
              <w:rPr>
                <w:rFonts w:ascii="仿宋" w:eastAsia="仿宋" w:hAnsi="仿宋" w:cs="仿宋" w:hint="eastAsia"/>
                <w:sz w:val="24"/>
                <w:szCs w:val="24"/>
              </w:rPr>
              <w:t>2.目的：</w:t>
            </w:r>
            <w:r w:rsidR="008946AD" w:rsidRPr="00734DA3">
              <w:rPr>
                <w:rStyle w:val="a8"/>
                <w:rFonts w:asciiTheme="minorEastAsia" w:hAnsiTheme="minorEastAsia" w:hint="eastAsia"/>
                <w:szCs w:val="21"/>
              </w:rPr>
              <w:t>大数据应用是目前最热门的 IT发展应用方向,大数据应用已经成为改变未来社会生活和城市管理方式的基石。文章重点研究基</w:t>
            </w:r>
            <w:r w:rsidR="008946AD">
              <w:rPr>
                <w:rStyle w:val="a8"/>
                <w:rFonts w:asciiTheme="minorEastAsia" w:hAnsiTheme="minorEastAsia" w:hint="eastAsia"/>
                <w:szCs w:val="21"/>
              </w:rPr>
              <w:t>于</w:t>
            </w:r>
            <w:r w:rsidR="008946AD" w:rsidRPr="00734DA3">
              <w:rPr>
                <w:rStyle w:val="a8"/>
                <w:rFonts w:asciiTheme="minorEastAsia" w:hAnsiTheme="minorEastAsia" w:hint="eastAsia"/>
                <w:szCs w:val="21"/>
              </w:rPr>
              <w:t>运营商网络信令大数据的人流</w:t>
            </w:r>
            <w:r w:rsidR="008946AD">
              <w:rPr>
                <w:rStyle w:val="a8"/>
                <w:rFonts w:asciiTheme="minorEastAsia" w:hAnsiTheme="minorEastAsia" w:hint="eastAsia"/>
                <w:szCs w:val="21"/>
              </w:rPr>
              <w:t>量</w:t>
            </w:r>
            <w:r w:rsidR="008946AD" w:rsidRPr="00734DA3">
              <w:rPr>
                <w:rStyle w:val="a8"/>
                <w:rFonts w:asciiTheme="minorEastAsia" w:hAnsiTheme="minorEastAsia" w:hint="eastAsia"/>
                <w:szCs w:val="21"/>
              </w:rPr>
              <w:t>监控系统构建,阐述了系统架构及主要的业务流程,并探讨了该系统为行业管理解决的问题,帮助行业管理部门实现智慧管理提供支撑服务。</w:t>
            </w:r>
          </w:p>
          <w:p w:rsidR="00730382" w:rsidRDefault="00F3206E">
            <w:pPr>
              <w:rPr>
                <w:rFonts w:ascii="仿宋" w:eastAsia="仿宋" w:hAnsi="仿宋" w:cs="仿宋"/>
                <w:sz w:val="24"/>
                <w:szCs w:val="24"/>
              </w:rPr>
            </w:pPr>
            <w:r>
              <w:rPr>
                <w:rFonts w:ascii="仿宋" w:eastAsia="仿宋" w:hAnsi="仿宋" w:cs="仿宋" w:hint="eastAsia"/>
                <w:sz w:val="24"/>
                <w:szCs w:val="24"/>
              </w:rPr>
              <w:t xml:space="preserve"> </w:t>
            </w:r>
          </w:p>
          <w:p w:rsidR="008946AD" w:rsidRDefault="008946AD" w:rsidP="008946AD">
            <w:pPr>
              <w:spacing w:line="360" w:lineRule="auto"/>
              <w:rPr>
                <w:rStyle w:val="a8"/>
                <w:rFonts w:asciiTheme="minorEastAsia" w:hAnsiTheme="minorEastAsia"/>
                <w:b w:val="0"/>
                <w:bCs w:val="0"/>
                <w:szCs w:val="21"/>
              </w:rPr>
            </w:pPr>
            <w:r>
              <w:rPr>
                <w:rFonts w:ascii="仿宋" w:eastAsia="仿宋" w:hAnsi="仿宋" w:cs="仿宋" w:hint="eastAsia"/>
                <w:sz w:val="24"/>
                <w:szCs w:val="24"/>
              </w:rPr>
              <w:t>3.市场分析：</w:t>
            </w:r>
            <w:r w:rsidRPr="00734DA3">
              <w:rPr>
                <w:rStyle w:val="a8"/>
                <w:rFonts w:asciiTheme="minorEastAsia" w:hAnsiTheme="minorEastAsia" w:hint="eastAsia"/>
                <w:szCs w:val="21"/>
              </w:rPr>
              <w:t>热点区域的人员流量实时智能监测系统具有广泛的应用前景,但存在诸如人员流量的实时获取、热点区域的微型网络等技术难点.在以往的系统建设中,只简单地搭建区域的视频监控网络,进行人工值班值守监控，而无法对进出热点区域的人员流量进行实时分析、统计与管理,更无法做到全区域范围的信息实时更新和预测分析.近年来随着</w:t>
            </w:r>
            <w:proofErr w:type="gramStart"/>
            <w:r w:rsidRPr="00734DA3">
              <w:rPr>
                <w:rStyle w:val="a8"/>
                <w:rFonts w:asciiTheme="minorEastAsia" w:hAnsiTheme="minorEastAsia" w:hint="eastAsia"/>
                <w:szCs w:val="21"/>
              </w:rPr>
              <w:t>云计算</w:t>
            </w:r>
            <w:proofErr w:type="gramEnd"/>
            <w:r w:rsidRPr="00734DA3">
              <w:rPr>
                <w:rStyle w:val="a8"/>
                <w:rFonts w:asciiTheme="minorEastAsia" w:hAnsiTheme="minorEastAsia" w:hint="eastAsia"/>
                <w:szCs w:val="21"/>
              </w:rPr>
              <w:t>.物联网、大数据等技术的发展与成熟,使得热点区域的人员流量实时智能监测逐步成为现实口。为此,本文研制一个基于大数据的热点区域人员流量实时监测系统,该系统采用融合多种检测方法实现对人员流量的实时采集;采用大数据技术实现对人员流量的采集到控制等一系列实时分析处理能力.</w:t>
            </w:r>
          </w:p>
          <w:p w:rsidR="00730382" w:rsidRDefault="008946AD" w:rsidP="008946AD">
            <w:pPr>
              <w:rPr>
                <w:rFonts w:ascii="仿宋" w:eastAsia="仿宋" w:hAnsi="仿宋" w:cs="仿宋"/>
                <w:sz w:val="24"/>
                <w:szCs w:val="24"/>
              </w:rPr>
            </w:pPr>
            <w:r>
              <w:rPr>
                <w:rFonts w:ascii="仿宋" w:eastAsia="仿宋" w:hAnsi="仿宋" w:cs="仿宋"/>
                <w:sz w:val="24"/>
                <w:szCs w:val="24"/>
              </w:rPr>
              <w:t xml:space="preserve"> </w:t>
            </w:r>
          </w:p>
          <w:p w:rsidR="00730382" w:rsidRDefault="00730382">
            <w:pPr>
              <w:rPr>
                <w:rFonts w:ascii="楷体_GB2312" w:eastAsia="楷体_GB2312" w:hAnsi="宋体"/>
                <w:szCs w:val="21"/>
              </w:rPr>
            </w:pPr>
          </w:p>
          <w:p w:rsidR="00730382" w:rsidRDefault="00F3206E">
            <w:pPr>
              <w:jc w:val="right"/>
              <w:rPr>
                <w:rFonts w:ascii="宋体"/>
              </w:rPr>
            </w:pPr>
            <w:r>
              <w:rPr>
                <w:rFonts w:hint="eastAsia"/>
              </w:rPr>
              <w:t>项目负责人签字：李钊</w:t>
            </w:r>
            <w:r>
              <w:rPr>
                <w:rFonts w:ascii="宋体" w:hint="eastAsia"/>
              </w:rPr>
              <w:t xml:space="preserve">     </w:t>
            </w:r>
          </w:p>
        </w:tc>
      </w:tr>
      <w:tr w:rsidR="00730382">
        <w:trPr>
          <w:trHeight w:val="154"/>
        </w:trPr>
        <w:tc>
          <w:tcPr>
            <w:tcW w:w="9810" w:type="dxa"/>
            <w:tcBorders>
              <w:top w:val="nil"/>
              <w:left w:val="nil"/>
              <w:bottom w:val="single" w:sz="4" w:space="0" w:color="auto"/>
              <w:right w:val="nil"/>
            </w:tcBorders>
          </w:tcPr>
          <w:p w:rsidR="00730382" w:rsidRDefault="00730382">
            <w:pPr>
              <w:jc w:val="center"/>
            </w:pPr>
          </w:p>
        </w:tc>
      </w:tr>
    </w:tbl>
    <w:p w:rsidR="00730382" w:rsidRDefault="00730382">
      <w:pPr>
        <w:widowControl/>
        <w:shd w:val="clear" w:color="auto" w:fill="FFFFFF"/>
        <w:spacing w:before="100" w:beforeAutospacing="1" w:after="100" w:afterAutospacing="1" w:line="360" w:lineRule="atLeast"/>
        <w:jc w:val="left"/>
      </w:pPr>
      <w:bookmarkStart w:id="0" w:name="_GoBack"/>
      <w:bookmarkEnd w:id="0"/>
    </w:p>
    <w:sectPr w:rsidR="007303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singleLevel"/>
    <w:tmpl w:val="00000006"/>
    <w:lvl w:ilvl="0">
      <w:start w:val="7"/>
      <w:numFmt w:val="decimal"/>
      <w:suff w:val="nothing"/>
      <w:lvlText w:val="%1."/>
      <w:lvlJc w:val="left"/>
    </w:lvl>
  </w:abstractNum>
  <w:abstractNum w:abstractNumId="1" w15:restartNumberingAfterBreak="0">
    <w:nsid w:val="0000000C"/>
    <w:multiLevelType w:val="singleLevel"/>
    <w:tmpl w:val="0000000C"/>
    <w:lvl w:ilvl="0">
      <w:start w:val="8"/>
      <w:numFmt w:val="decimal"/>
      <w:suff w:val="nothing"/>
      <w:lvlText w:val="%1."/>
      <w:lvlJc w:val="left"/>
    </w:lvl>
  </w:abstractNum>
  <w:abstractNum w:abstractNumId="2" w15:restartNumberingAfterBreak="0">
    <w:nsid w:val="56F8BD72"/>
    <w:multiLevelType w:val="singleLevel"/>
    <w:tmpl w:val="56F8BD72"/>
    <w:lvl w:ilvl="0">
      <w:start w:val="1"/>
      <w:numFmt w:val="decimal"/>
      <w:suff w:val="nothing"/>
      <w:lvlText w:val="%1."/>
      <w:lvlJc w:val="left"/>
    </w:lvl>
  </w:abstractNum>
  <w:abstractNum w:abstractNumId="3" w15:restartNumberingAfterBreak="0">
    <w:nsid w:val="570B839E"/>
    <w:multiLevelType w:val="singleLevel"/>
    <w:tmpl w:val="570B839E"/>
    <w:lvl w:ilvl="0">
      <w:start w:val="2"/>
      <w:numFmt w:val="decimal"/>
      <w:suff w:val="nothing"/>
      <w:lvlText w:val="%1、"/>
      <w:lvlJc w:val="left"/>
    </w:lvl>
  </w:abstractNum>
  <w:abstractNum w:abstractNumId="4" w15:restartNumberingAfterBreak="0">
    <w:nsid w:val="5823DB87"/>
    <w:multiLevelType w:val="singleLevel"/>
    <w:tmpl w:val="5823DB87"/>
    <w:lvl w:ilvl="0">
      <w:start w:val="1"/>
      <w:numFmt w:val="decimal"/>
      <w:suff w:val="nothing"/>
      <w:lvlText w:val="%1、"/>
      <w:lvlJc w:val="left"/>
    </w:lvl>
  </w:abstractNum>
  <w:abstractNum w:abstractNumId="5" w15:restartNumberingAfterBreak="0">
    <w:nsid w:val="5823DD71"/>
    <w:multiLevelType w:val="singleLevel"/>
    <w:tmpl w:val="5823DD71"/>
    <w:lvl w:ilvl="0">
      <w:start w:val="6"/>
      <w:numFmt w:val="decimal"/>
      <w:suff w:val="nothing"/>
      <w:lvlText w:val="%1、"/>
      <w:lvlJc w:val="left"/>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B4A"/>
    <w:rsid w:val="003C5CD4"/>
    <w:rsid w:val="00473875"/>
    <w:rsid w:val="00497B4A"/>
    <w:rsid w:val="005A0D46"/>
    <w:rsid w:val="00730382"/>
    <w:rsid w:val="007A0BC9"/>
    <w:rsid w:val="008946AD"/>
    <w:rsid w:val="008D6766"/>
    <w:rsid w:val="00A61524"/>
    <w:rsid w:val="00AA6BA9"/>
    <w:rsid w:val="00B15C08"/>
    <w:rsid w:val="00E277EE"/>
    <w:rsid w:val="00F10A2C"/>
    <w:rsid w:val="00F14F5D"/>
    <w:rsid w:val="00F3206E"/>
    <w:rsid w:val="02F65EA4"/>
    <w:rsid w:val="29FC1B1E"/>
    <w:rsid w:val="3A620164"/>
    <w:rsid w:val="3EC83B79"/>
    <w:rsid w:val="46223CBD"/>
    <w:rsid w:val="46795FEB"/>
    <w:rsid w:val="4BE90005"/>
    <w:rsid w:val="4D9E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C5CC"/>
  <w15:docId w15:val="{7D426556-6371-469F-966D-54A2CE50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footer"/>
    <w:basedOn w:val="a"/>
    <w:uiPriority w:val="99"/>
    <w:unhideWhenUsed/>
    <w:pPr>
      <w:tabs>
        <w:tab w:val="center" w:pos="4153"/>
        <w:tab w:val="right" w:pos="8306"/>
      </w:tabs>
      <w:snapToGrid w:val="0"/>
      <w:jc w:val="left"/>
    </w:pPr>
    <w:rPr>
      <w:sz w:val="18"/>
    </w:rPr>
  </w:style>
  <w:style w:type="character" w:styleId="a6">
    <w:name w:val="page number"/>
    <w:basedOn w:val="a0"/>
    <w:uiPriority w:val="99"/>
    <w:unhideWhenUsed/>
    <w:qFormat/>
  </w:style>
  <w:style w:type="character" w:styleId="a7">
    <w:name w:val="Hyperlink"/>
    <w:basedOn w:val="a0"/>
    <w:uiPriority w:val="99"/>
    <w:unhideWhenUsed/>
    <w:qFormat/>
    <w:rPr>
      <w:color w:val="0000FF"/>
      <w:u w:val="single"/>
    </w:rPr>
  </w:style>
  <w:style w:type="character" w:customStyle="1" w:styleId="a4">
    <w:name w:val="日期 字符"/>
    <w:basedOn w:val="a0"/>
    <w:link w:val="a3"/>
    <w:uiPriority w:val="99"/>
    <w:semiHidden/>
  </w:style>
  <w:style w:type="character" w:styleId="a8">
    <w:name w:val="Strong"/>
    <w:basedOn w:val="a0"/>
    <w:uiPriority w:val="22"/>
    <w:qFormat/>
    <w:rsid w:val="008946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99</Words>
  <Characters>570</Characters>
  <Application>Microsoft Office Word</Application>
  <DocSecurity>0</DocSecurity>
  <Lines>4</Lines>
  <Paragraphs>1</Paragraphs>
  <ScaleCrop>false</ScaleCrop>
  <Company>微软中国</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Windows 用户</cp:lastModifiedBy>
  <cp:revision>12</cp:revision>
  <dcterms:created xsi:type="dcterms:W3CDTF">2016-11-09T01:54:00Z</dcterms:created>
  <dcterms:modified xsi:type="dcterms:W3CDTF">2019-06-14T09:37:00Z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