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t xml:space="preserve">{%p for finding in findings %}</w:t>
      </w:r>
    </w:p>
    <w:p>
      <w:r>
        <w:t xml:space="preserve">{%p if not loop.first %}</w:t>
      </w:r>
    </w:p>
    <w:p>
      <w:r>
        <w:br w:type="page"/>
      </w:r>
    </w:p>
    <w:p>
      <w:r>
        <w:t xml:space="preserve">{%p endif %}</w:t>
      </w:r>
    </w:p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sz w:val="34"/>
          <w:szCs w:val="34"/>
          <w:rtl w:val="0"/>
        </w:rPr>
        <w:t>{{ finding.id }} - {{ finding.title }}</w:t>
      </w:r>
    </w:p>
    <w:tbl>
      <w:tblPr>
        <w:tblStyle w:val="Table1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4.2519685039372"/>
        <w:gridCol w:w="1504.2519685039372"/>
        <w:gridCol w:w="1504.2519685039372"/>
        <w:gridCol w:w="1504.2519685039372"/>
        <w:gridCol w:w="1504.2519685039372"/>
        <w:gridCol w:w="1504.2519685039372"/>
        <w:tblGridChange w:id="0">
          <w:tblGrid>
            <w:gridCol w:w="1504.2519685039372"/>
            <w:gridCol w:w="1504.2519685039372"/>
            <w:gridCol w:w="1504.2519685039372"/>
            <w:gridCol w:w="1504.2519685039372"/>
            <w:gridCol w:w="1504.2519685039372"/>
            <w:gridCol w:w="1504.2519685039372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finding.severity }}</w:t>
            </w:r>
          </w:p>
        </w:tc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CVSS 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finding.cvss.score }}</w:t>
            </w:r>
          </w:p>
        </w:tc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finding.category }}</w:t>
            </w:r>
          </w:p>
        </w:tc>
      </w:tr>
    </w:tbl>
    <w:p w:rsidR="00000000" w:rsidDel="00000000" w:rsidP="00000000" w:rsidRDefault="00000000" w:rsidRPr="00000000" w14:paraId="00000008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515"/>
        <w:tblGridChange w:id="0">
          <w:tblGrid>
            <w:gridCol w:w="1500"/>
            <w:gridCol w:w="7515"/>
          </w:tblGrid>
        </w:tblGridChange>
      </w:tblGrid>
      <w:tr>
        <w:trPr>
          <w:cantSplit w:val="0"/>
          <w:trHeight w:val="815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CVSS 3.1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finding.cvss.vector }}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515"/>
        <w:tblGridChange w:id="0">
          <w:tblGrid>
            <w:gridCol w:w="1500"/>
            <w:gridCol w:w="7515"/>
          </w:tblGrid>
        </w:tblGridChange>
      </w:tblGrid>
      <w:tr>
        <w:trPr>
          <w:cantSplit w:val="0"/>
          <w:trHeight w:val="815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rebuchet MS" w:cs="Trebuchet MS" w:eastAsia="Trebuchet MS" w:hAnsi="Trebuchet M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Affected</w:t>
            </w:r>
          </w:p>
          <w:p w:rsidR="00000000" w:rsidDel="00000000" w:rsidP="00000000" w:rsidRDefault="00000000" w:rsidRPr="00000000" w14:paraId="0000000E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Asset(s)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finding.affected }}</w:t>
            </w:r>
          </w:p>
        </w:tc>
      </w:tr>
    </w:tbl>
    <w:p w:rsidR="00000000" w:rsidDel="00000000" w:rsidP="00000000" w:rsidRDefault="00000000" w:rsidRPr="00000000" w14:paraId="00000010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  </w:t>
      </w:r>
    </w:p>
    <w:tbl>
      <w:tblPr>
        <w:tblStyle w:val="Table4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240" w:lineRule="auto"/>
        <w:jc w:val="both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finding.description }}</w:t>
      </w:r>
    </w:p>
    <w:tbl>
      <w:tblPr>
        <w:tblStyle w:val="Table5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finding.impact }}</w:t>
      </w:r>
    </w:p>
    <w:tbl>
      <w:tblPr>
        <w:tblStyle w:val="Table6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Proof of Concept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finding.proof_of_concept }}</w:t>
      </w:r>
    </w:p>
    <w:tbl>
      <w:tblPr>
        <w:tblStyle w:val="Table7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Remediation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finding.remediation }}</w:t>
      </w:r>
    </w:p>
    <w:p w:rsidR="00000000" w:rsidDel="00000000" w:rsidP="00000000" w:rsidRDefault="00000000" w:rsidRPr="00000000" w14:paraId="0000001A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References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{%p for ref in finding.references %}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ref }}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{%p endfor %}</w:t>
      </w:r>
    </w:p>
    <w:p>
      <w:r>
        <w:t xml:space="preserve">{%p endfor %}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440" w:top="1440" w:left="1440" w:right="1440" w:header="288" w:footer="431.9999999999999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jc w:val="left"/>
      <w:rPr>
        <w:rFonts w:ascii="Trebuchet MS" w:cs="Trebuchet MS" w:eastAsia="Trebuchet MS" w:hAnsi="Trebuchet MS"/>
        <w:color w:val="ffffff"/>
        <w:shd w:fill="1f2937" w:val="clear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114300</wp:posOffset>
              </wp:positionV>
              <wp:extent cx="5734050" cy="622226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95900" y="1674900"/>
                        <a:ext cx="5684400" cy="598800"/>
                      </a:xfrm>
                      <a:prstGeom prst="rect">
                        <a:avLst/>
                      </a:prstGeom>
                      <a:solidFill>
                        <a:srgbClr val="00AEEF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114300</wp:posOffset>
              </wp:positionV>
              <wp:extent cx="5734050" cy="622226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4050" cy="622226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3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jc w:val="center"/>
      <w:rPr>
        <w:rFonts w:ascii="Trebuchet MS" w:cs="Trebuchet MS" w:eastAsia="Trebuchet MS" w:hAnsi="Trebuchet MS"/>
        <w:color w:val="ffffff"/>
      </w:rPr>
    </w:pPr>
    <w:r w:rsidDel="00000000" w:rsidR="00000000" w:rsidRPr="00000000">
      <w:rPr>
        <w:rFonts w:ascii="Trebuchet MS" w:cs="Trebuchet MS" w:eastAsia="Trebuchet MS" w:hAnsi="Trebuchet MS"/>
        <w:color w:val="ffffff"/>
        <w:rtl w:val="0"/>
      </w:rPr>
      <w:t xml:space="preserve">© 2026 BHI Offensive Security. Privileged and Confidential.</w:t>
    </w:r>
  </w:p>
  <w:p w:rsidR="00000000" w:rsidDel="00000000" w:rsidP="00000000" w:rsidRDefault="00000000" w:rsidRPr="00000000" w14:paraId="00000024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before="60" w:lineRule="auto"/>
      <w:jc w:val="center"/>
      <w:rPr>
        <w:rFonts w:ascii="Trebuchet MS" w:cs="Trebuchet MS" w:eastAsia="Trebuchet MS" w:hAnsi="Trebuchet MS"/>
        <w:color w:val="ffffff"/>
      </w:rPr>
    </w:pPr>
    <w:r w:rsidDel="00000000" w:rsidR="00000000" w:rsidRPr="00000000">
      <w:rPr>
        <w:rFonts w:ascii="Trebuchet MS" w:cs="Trebuchet MS" w:eastAsia="Trebuchet MS" w:hAnsi="Trebuchet MS"/>
        <w:color w:val="ffffff"/>
        <w:rtl w:val="0"/>
      </w:rPr>
      <w:t xml:space="preserve">Page: </w:t>
    </w:r>
    <w:r w:rsidDel="00000000" w:rsidR="00000000" w:rsidRPr="00000000">
      <w:rPr>
        <w:rFonts w:ascii="Trebuchet MS" w:cs="Trebuchet MS" w:eastAsia="Trebuchet MS" w:hAnsi="Trebuchet MS"/>
        <w:color w:val="ffffff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left"/>
      <w:rPr>
        <w:color w:val="374151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hyperlink" Target="http://first.org" TargetMode="External"/><Relationship Id="rId7" Type="http://schemas.openxmlformats.org/officeDocument/2006/relationships/hyperlink" Target="https://www.first.org/cvss/calculator/3.1#CVSS:3.1/AV:N/AC:L/PR:N/UI:N/S:U/C:N/I:H/A:N" TargetMode="External"/><Relationship Id="rId8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