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子过程作业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</w:pPr>
      <w:r>
        <w:t>下面是过程AddThree的调用指令序列，该过程实现三个双字的加法（假设使用的是STDCALL调用规范）∶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t xml:space="preserve">push 10h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t xml:space="preserve">push 20h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t xml:space="preserve">push 30h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t>call AddThree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请画出 EBP被压入运行时堆栈后过程堆栈帧的示意图。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编写子过程</w:t>
      </w:r>
      <w:r>
        <w:t>声明局部变量buffer作为含有20个字节的数组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并将数组元素置入随机数，统计正数个数，结果放入EAX中。</w:t>
      </w: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3</w:t>
      </w:r>
      <w:r>
        <w:t>.FindLargest过程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新建过程FindLargest接收两个参数∶一个是有符号双字数组指针，另一个是该数组长度的计数器。过程必须用EAX返回数组中最大元素的值。声明过程要求使用带参数列表的PROC伪指令。保存所有会被该过程修改的寄存器（EAX除外）。编写测试程序调用FindLargest，并向其传递三个长度不同的数组，这些数组中的元素应含有负数。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4</w:t>
      </w:r>
      <w:r>
        <w:t>.最大公约数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编写Euclid算法的递归实现，找出两个整数的最大公约数（GCD）。在代数书中和网上都可以找到Euclid算法的解释说明。编写测试程序调用该GCD过程</w:t>
      </w:r>
      <w:r>
        <w:rPr>
          <w:rFonts w:hint="eastAsia"/>
          <w:lang w:val="en-US" w:eastAsia="zh-CN"/>
        </w:rPr>
        <w:t>2</w:t>
      </w:r>
      <w:r>
        <w:t>次，要求使用如下整数对∶（5，20）、（432，226）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画出每次调用过程堆栈的变化情况</w:t>
      </w:r>
      <w: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01E4E"/>
    <w:multiLevelType w:val="singleLevel"/>
    <w:tmpl w:val="E0401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A7A37"/>
    <w:rsid w:val="1D8F60B2"/>
    <w:rsid w:val="773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2020-10-12T07:51:00Z</dcterms:created>
  <dc:creator>yang</dc:creator>
  <cp:lastModifiedBy>yang</cp:lastModifiedBy>
  <dcterms:modified xsi:type="dcterms:W3CDTF">2020-10-12T08:07:58Z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