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B8454D" w:rsidR="002C52D1" w:rsidP="42B979E4" w:rsidRDefault="00B63BFE" w14:paraId="5F580FB3" wp14:textId="77777777" wp14:noSpellErr="1">
      <w:pPr>
        <w:spacing w:after="0"/>
        <w:jc w:val="center"/>
        <w:rPr>
          <w:b w:val="1"/>
          <w:bCs w:val="1"/>
          <w:sz w:val="32"/>
          <w:szCs w:val="32"/>
        </w:rPr>
      </w:pPr>
      <w:r w:rsidRPr="42B979E4" w:rsidR="42B979E4">
        <w:rPr>
          <w:b w:val="1"/>
          <w:bCs w:val="1"/>
          <w:sz w:val="32"/>
          <w:szCs w:val="32"/>
        </w:rPr>
        <w:t xml:space="preserve">ИТМО </w:t>
      </w:r>
      <w:r w:rsidRPr="42B979E4" w:rsidR="42B979E4">
        <w:rPr>
          <w:b w:val="1"/>
          <w:bCs w:val="1"/>
          <w:sz w:val="32"/>
          <w:szCs w:val="32"/>
        </w:rPr>
        <w:t xml:space="preserve">Кафедра </w:t>
      </w:r>
      <w:r w:rsidRPr="42B979E4" w:rsidR="42B979E4">
        <w:rPr>
          <w:b w:val="1"/>
          <w:bCs w:val="1"/>
          <w:sz w:val="32"/>
          <w:szCs w:val="32"/>
        </w:rPr>
        <w:t>Информатики и прикладной математики</w:t>
      </w:r>
    </w:p>
    <w:p xmlns:wp14="http://schemas.microsoft.com/office/word/2010/wordml" w:rsidRPr="002C52D1" w:rsidR="002C52D1" w:rsidP="002C52D1" w:rsidRDefault="002C52D1" w14:paraId="3F1C958A" wp14:textId="77777777">
      <w:pPr>
        <w:spacing w:after="0"/>
        <w:rPr>
          <w:b/>
        </w:rPr>
      </w:pPr>
    </w:p>
    <w:p xmlns:wp14="http://schemas.microsoft.com/office/word/2010/wordml" w:rsidR="001961FD" w:rsidP="001961FD" w:rsidRDefault="001961FD" w14:paraId="59C2D1CB" wp14:textId="77777777">
      <w:pPr>
        <w:pStyle w:val="a4"/>
        <w:jc w:val="center"/>
      </w:pPr>
    </w:p>
    <w:p xmlns:wp14="http://schemas.microsoft.com/office/word/2010/wordml" w:rsidR="001961FD" w:rsidP="001961FD" w:rsidRDefault="001961FD" w14:paraId="528A8003" wp14:textId="77777777">
      <w:pPr>
        <w:pStyle w:val="a4"/>
        <w:jc w:val="center"/>
      </w:pPr>
    </w:p>
    <w:p xmlns:wp14="http://schemas.microsoft.com/office/word/2010/wordml" w:rsidR="001961FD" w:rsidP="001961FD" w:rsidRDefault="001961FD" w14:paraId="0190EC3B" wp14:textId="77777777">
      <w:pPr>
        <w:pStyle w:val="a4"/>
        <w:jc w:val="center"/>
      </w:pPr>
    </w:p>
    <w:p xmlns:wp14="http://schemas.microsoft.com/office/word/2010/wordml" w:rsidR="001961FD" w:rsidP="001961FD" w:rsidRDefault="001961FD" w14:paraId="2E8FEE33" wp14:textId="77777777">
      <w:pPr>
        <w:pStyle w:val="a4"/>
        <w:jc w:val="center"/>
      </w:pPr>
    </w:p>
    <w:p xmlns:wp14="http://schemas.microsoft.com/office/word/2010/wordml" w:rsidR="001961FD" w:rsidP="001961FD" w:rsidRDefault="001961FD" w14:paraId="47DB9872" wp14:textId="77777777">
      <w:pPr>
        <w:pStyle w:val="a4"/>
        <w:jc w:val="center"/>
      </w:pPr>
    </w:p>
    <w:p xmlns:wp14="http://schemas.microsoft.com/office/word/2010/wordml" w:rsidR="001961FD" w:rsidP="001961FD" w:rsidRDefault="001961FD" w14:paraId="0420AC53" wp14:textId="77777777">
      <w:pPr>
        <w:pStyle w:val="a4"/>
        <w:jc w:val="center"/>
      </w:pPr>
    </w:p>
    <w:p xmlns:wp14="http://schemas.microsoft.com/office/word/2010/wordml" w:rsidR="001961FD" w:rsidP="001961FD" w:rsidRDefault="001961FD" w14:paraId="61E1C819" wp14:textId="77777777">
      <w:pPr>
        <w:pStyle w:val="a4"/>
        <w:jc w:val="center"/>
      </w:pPr>
    </w:p>
    <w:p xmlns:wp14="http://schemas.microsoft.com/office/word/2010/wordml" w:rsidR="001961FD" w:rsidP="001961FD" w:rsidRDefault="001961FD" w14:paraId="0C02B388" wp14:textId="77777777">
      <w:pPr>
        <w:pStyle w:val="a4"/>
        <w:jc w:val="center"/>
      </w:pPr>
    </w:p>
    <w:p xmlns:wp14="http://schemas.microsoft.com/office/word/2010/wordml" w:rsidR="002908B5" w:rsidP="0009590D" w:rsidRDefault="002C52D1" w14:paraId="6C3C1FE8" wp14:textId="77777777" wp14:noSpellErr="1">
      <w:pPr>
        <w:pStyle w:val="a4"/>
        <w:jc w:val="center"/>
      </w:pPr>
      <w:r w:rsidR="42B979E4">
        <w:rPr/>
        <w:t xml:space="preserve">Отчет по </w:t>
      </w:r>
      <w:r w:rsidR="42B979E4">
        <w:rPr/>
        <w:t>лабораторной работе №</w:t>
      </w:r>
      <w:r w:rsidR="42B979E4">
        <w:rPr/>
        <w:t>1</w:t>
      </w:r>
    </w:p>
    <w:p xmlns:wp14="http://schemas.microsoft.com/office/word/2010/wordml" w:rsidR="00F440F1" w:rsidP="0009590D" w:rsidRDefault="00B63BFE" w14:paraId="1EE59AF2" wp14:textId="77777777" wp14:noSpellErr="1">
      <w:pPr>
        <w:pStyle w:val="a4"/>
        <w:jc w:val="center"/>
      </w:pPr>
      <w:r w:rsidR="42B979E4">
        <w:rPr/>
        <w:t>«</w:t>
      </w:r>
      <w:r w:rsidR="42B979E4">
        <w:rPr/>
        <w:t>Анализ избыточности дискретных сообщений</w:t>
      </w:r>
      <w:r w:rsidR="42B979E4">
        <w:rPr/>
        <w:t xml:space="preserve">» </w:t>
      </w:r>
    </w:p>
    <w:p xmlns:wp14="http://schemas.microsoft.com/office/word/2010/wordml" w:rsidR="007A304B" w:rsidP="00F440F1" w:rsidRDefault="00F440F1" w14:paraId="2B38F4CE" wp14:textId="77777777" wp14:noSpellErr="1">
      <w:pPr>
        <w:pStyle w:val="a4"/>
        <w:jc w:val="center"/>
      </w:pPr>
      <w:r w:rsidR="42B979E4">
        <w:rPr/>
        <w:t>Вариант 7</w:t>
      </w:r>
    </w:p>
    <w:p xmlns:wp14="http://schemas.microsoft.com/office/word/2010/wordml" w:rsidRPr="00F440F1" w:rsidR="00F440F1" w:rsidP="00F440F1" w:rsidRDefault="00F440F1" w14:paraId="4E131387" wp14:textId="77777777"/>
    <w:p xmlns:wp14="http://schemas.microsoft.com/office/word/2010/wordml" w:rsidRPr="00B63BFE" w:rsidR="00B63BFE" w:rsidP="00B63BFE" w:rsidRDefault="00B63BFE" w14:paraId="0B6AD71A" wp14:textId="77777777"/>
    <w:p xmlns:wp14="http://schemas.microsoft.com/office/word/2010/wordml" w:rsidRPr="00B63BFE" w:rsidR="00B63BFE" w:rsidP="00B63BFE" w:rsidRDefault="00B63BFE" w14:paraId="67FB59B5" wp14:textId="77777777"/>
    <w:p xmlns:wp14="http://schemas.microsoft.com/office/word/2010/wordml" w:rsidRPr="002C52D1" w:rsidR="002C52D1" w:rsidP="002C52D1" w:rsidRDefault="002C52D1" w14:paraId="19E7834A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729B36EA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11F42671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555A0292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4A5D241E" wp14:textId="77777777">
      <w:pPr>
        <w:spacing w:after="0"/>
        <w:rPr>
          <w:b/>
        </w:rPr>
      </w:pPr>
    </w:p>
    <w:p xmlns:wp14="http://schemas.microsoft.com/office/word/2010/wordml" w:rsidR="001961FD" w:rsidP="002C52D1" w:rsidRDefault="001961FD" w14:paraId="2E1E74B3" wp14:textId="77777777">
      <w:pPr>
        <w:spacing w:after="0"/>
        <w:rPr>
          <w:b/>
        </w:rPr>
      </w:pPr>
    </w:p>
    <w:p xmlns:wp14="http://schemas.microsoft.com/office/word/2010/wordml" w:rsidR="0009590D" w:rsidP="00B63BFE" w:rsidRDefault="0009590D" w14:paraId="04F33849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09590D" w:rsidP="001961FD" w:rsidRDefault="0009590D" w14:paraId="46377E5F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Pr="001961FD" w:rsidR="002C52D1" w:rsidP="42B979E4" w:rsidRDefault="00CA15AC" w14:paraId="67DD1AF3" wp14:textId="77777777" wp14:noSpellErr="1">
      <w:pPr>
        <w:spacing w:after="0"/>
        <w:jc w:val="right"/>
        <w:rPr>
          <w:b w:val="1"/>
          <w:bCs w:val="1"/>
          <w:sz w:val="32"/>
          <w:szCs w:val="32"/>
        </w:rPr>
      </w:pPr>
      <w:r w:rsidRPr="42B979E4" w:rsidR="42B979E4">
        <w:rPr>
          <w:b w:val="1"/>
          <w:bCs w:val="1"/>
          <w:sz w:val="32"/>
          <w:szCs w:val="32"/>
        </w:rPr>
        <w:t>Выполнил</w:t>
      </w:r>
      <w:r w:rsidRPr="42B979E4" w:rsidR="42B979E4">
        <w:rPr>
          <w:b w:val="1"/>
          <w:bCs w:val="1"/>
          <w:sz w:val="32"/>
          <w:szCs w:val="32"/>
        </w:rPr>
        <w:t xml:space="preserve">: </w:t>
      </w:r>
      <w:r w:rsidRPr="42B979E4" w:rsidR="42B979E4">
        <w:rPr>
          <w:b w:val="1"/>
          <w:bCs w:val="1"/>
          <w:sz w:val="32"/>
          <w:szCs w:val="32"/>
        </w:rPr>
        <w:t xml:space="preserve">студент группы </w:t>
      </w:r>
      <w:r w:rsidRPr="42B979E4" w:rsidR="42B979E4">
        <w:rPr>
          <w:b w:val="1"/>
          <w:bCs w:val="1"/>
          <w:sz w:val="32"/>
          <w:szCs w:val="32"/>
          <w:lang w:val="en-US"/>
        </w:rPr>
        <w:t>P</w:t>
      </w:r>
      <w:r w:rsidRPr="42B979E4" w:rsidR="42B979E4">
        <w:rPr>
          <w:b w:val="1"/>
          <w:bCs w:val="1"/>
          <w:sz w:val="32"/>
          <w:szCs w:val="32"/>
        </w:rPr>
        <w:t>32</w:t>
      </w:r>
      <w:r w:rsidRPr="42B979E4" w:rsidR="42B979E4">
        <w:rPr>
          <w:b w:val="1"/>
          <w:bCs w:val="1"/>
          <w:sz w:val="32"/>
          <w:szCs w:val="32"/>
        </w:rPr>
        <w:t>17</w:t>
      </w:r>
    </w:p>
    <w:p xmlns:wp14="http://schemas.microsoft.com/office/word/2010/wordml" w:rsidRPr="001961FD" w:rsidR="001961FD" w:rsidP="42B979E4" w:rsidRDefault="001961FD" w14:paraId="1335F627" wp14:textId="77777777" wp14:noSpellErr="1">
      <w:pPr>
        <w:spacing w:after="0"/>
        <w:jc w:val="right"/>
        <w:rPr>
          <w:b w:val="1"/>
          <w:bCs w:val="1"/>
          <w:sz w:val="32"/>
          <w:szCs w:val="32"/>
        </w:rPr>
      </w:pPr>
      <w:r w:rsidRPr="42B979E4" w:rsidR="42B979E4">
        <w:rPr>
          <w:b w:val="1"/>
          <w:bCs w:val="1"/>
          <w:sz w:val="32"/>
          <w:szCs w:val="32"/>
        </w:rPr>
        <w:t>Плюхин Дмитрий</w:t>
      </w:r>
    </w:p>
    <w:p xmlns:wp14="http://schemas.microsoft.com/office/word/2010/wordml" w:rsidR="001961FD" w:rsidP="42B979E4" w:rsidRDefault="00151DF2" w14:paraId="633320DD" wp14:textId="11B3A148">
      <w:pPr>
        <w:spacing w:after="0"/>
        <w:jc w:val="right"/>
        <w:rPr>
          <w:b w:val="1"/>
          <w:bCs w:val="1"/>
          <w:sz w:val="32"/>
          <w:szCs w:val="32"/>
        </w:rPr>
      </w:pPr>
      <w:r w:rsidRPr="42B979E4" w:rsidR="42B979E4">
        <w:rPr>
          <w:b w:val="1"/>
          <w:bCs w:val="1"/>
          <w:sz w:val="32"/>
          <w:szCs w:val="32"/>
        </w:rPr>
        <w:t>Преподаватель</w:t>
      </w:r>
      <w:r w:rsidRPr="42B979E4" w:rsidR="42B979E4">
        <w:rPr>
          <w:b w:val="1"/>
          <w:bCs w:val="1"/>
          <w:sz w:val="32"/>
          <w:szCs w:val="32"/>
        </w:rPr>
        <w:t xml:space="preserve">: </w:t>
      </w:r>
      <w:proofErr w:type="spellStart"/>
      <w:r w:rsidRPr="42B979E4" w:rsidR="42B979E4">
        <w:rPr>
          <w:b w:val="1"/>
          <w:bCs w:val="1"/>
          <w:sz w:val="32"/>
          <w:szCs w:val="32"/>
        </w:rPr>
        <w:t>Тропченко</w:t>
      </w:r>
      <w:proofErr w:type="spellEnd"/>
      <w:r w:rsidRPr="42B979E4" w:rsidR="42B979E4">
        <w:rPr>
          <w:b w:val="1"/>
          <w:bCs w:val="1"/>
          <w:sz w:val="32"/>
          <w:szCs w:val="32"/>
        </w:rPr>
        <w:t xml:space="preserve"> А. </w:t>
      </w:r>
      <w:r w:rsidRPr="42B979E4" w:rsidR="42B979E4">
        <w:rPr>
          <w:b w:val="1"/>
          <w:bCs w:val="1"/>
          <w:sz w:val="32"/>
          <w:szCs w:val="32"/>
        </w:rPr>
        <w:t>А</w:t>
      </w:r>
      <w:r w:rsidRPr="42B979E4" w:rsidR="42B979E4">
        <w:rPr>
          <w:b w:val="1"/>
          <w:bCs w:val="1"/>
          <w:sz w:val="32"/>
          <w:szCs w:val="32"/>
        </w:rPr>
        <w:t>.</w:t>
      </w:r>
    </w:p>
    <w:p xmlns:wp14="http://schemas.microsoft.com/office/word/2010/wordml" w:rsidR="001961FD" w:rsidP="007965B5" w:rsidRDefault="001961FD" w14:paraId="729E5836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733CA7" w:rsidP="001961FD" w:rsidRDefault="00733CA7" w14:paraId="0C9A83EB" wp14:textId="77777777">
      <w:pPr>
        <w:spacing w:after="0"/>
        <w:jc w:val="center"/>
        <w:rPr>
          <w:b/>
          <w:sz w:val="32"/>
          <w:szCs w:val="32"/>
        </w:rPr>
      </w:pPr>
    </w:p>
    <w:p xmlns:wp14="http://schemas.microsoft.com/office/word/2010/wordml" w:rsidR="002C52D1" w:rsidP="42B979E4" w:rsidRDefault="00D234A1" w14:paraId="58A76E67" wp14:textId="77777777" wp14:noSpellErr="1">
      <w:pPr>
        <w:spacing w:after="0"/>
        <w:jc w:val="center"/>
        <w:rPr>
          <w:b w:val="1"/>
          <w:bCs w:val="1"/>
          <w:sz w:val="32"/>
          <w:szCs w:val="32"/>
        </w:rPr>
      </w:pPr>
      <w:r w:rsidRPr="42B979E4" w:rsidR="42B979E4">
        <w:rPr>
          <w:b w:val="1"/>
          <w:bCs w:val="1"/>
          <w:sz w:val="32"/>
          <w:szCs w:val="32"/>
        </w:rPr>
        <w:t>2017</w:t>
      </w:r>
      <w:r w:rsidRPr="42B979E4" w:rsidR="42B979E4">
        <w:rPr>
          <w:b w:val="1"/>
          <w:bCs w:val="1"/>
          <w:sz w:val="32"/>
          <w:szCs w:val="32"/>
        </w:rPr>
        <w:t xml:space="preserve"> год</w:t>
      </w:r>
    </w:p>
    <w:p xmlns:wp14="http://schemas.microsoft.com/office/word/2010/wordml" w:rsidR="00793C47" w:rsidP="42B979E4" w:rsidRDefault="00F440F1" w14:paraId="52281C20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42B979E4" w:rsidR="42B979E4">
        <w:rPr>
          <w:b w:val="1"/>
          <w:bCs w:val="1"/>
          <w:sz w:val="28"/>
          <w:szCs w:val="28"/>
        </w:rPr>
        <w:t>Постановка задачи</w:t>
      </w:r>
    </w:p>
    <w:p xmlns:wp14="http://schemas.microsoft.com/office/word/2010/wordml" w:rsidR="007A304B" w:rsidP="007A304B" w:rsidRDefault="007A304B" w14:paraId="0633CBC6" wp14:textId="77777777">
      <w:pPr>
        <w:spacing w:after="0"/>
      </w:pPr>
    </w:p>
    <w:p xmlns:wp14="http://schemas.microsoft.com/office/word/2010/wordml" w:rsidRPr="00F440F1" w:rsidR="00F440F1" w:rsidP="42B979E4" w:rsidRDefault="00F440F1" w14:paraId="249BAA67" wp14:textId="77777777" wp14:noSpellErr="1">
      <w:pPr>
        <w:pStyle w:val="a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Память троичного стационарного источника с символами 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х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vertAlign w:val="subscript"/>
        </w:rPr>
        <w:t>1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,х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vertAlign w:val="subscript"/>
        </w:rPr>
        <w:t>2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,х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vertAlign w:val="subscript"/>
        </w:rPr>
        <w:t>3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простирается на два соседних символа и, следовательно, дискретная последовательность символов, выдаваемых источником, описывается простой односвязной цепью Маркова с матрицей переходных вероятностей</w:t>
      </w:r>
    </w:p>
    <w:p xmlns:wp14="http://schemas.microsoft.com/office/word/2010/wordml" w:rsidRPr="00F440F1" w:rsidR="00F440F1" w:rsidP="00F440F1" w:rsidRDefault="00F440F1" w14:paraId="572BA6C6" wp14:textId="77777777">
      <w:pPr>
        <w:pStyle w:val="Oiioeu"/>
        <w:rPr>
          <w:rFonts w:asciiTheme="minorHAnsi" w:hAnsiTheme="minorHAnsi"/>
          <w:sz w:val="22"/>
          <w:szCs w:val="22"/>
        </w:rPr>
      </w:pPr>
      <w:r w:rsidRPr="00F440F1">
        <w:rPr>
          <w:rFonts w:asciiTheme="minorHAnsi" w:hAnsiTheme="minorHAnsi"/>
          <w:position w:val="-50"/>
          <w:sz w:val="22"/>
          <w:szCs w:val="22"/>
        </w:rPr>
        <w:object w:dxaOrig="1240" w:dyaOrig="1120" w14:anchorId="2361EEE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02.7pt;height:92.65pt" fillcolor="window" o:ole="" type="#_x0000_t75">
            <v:imagedata o:title="" r:id="rId6"/>
          </v:shape>
          <o:OLEObject Type="Embed" ProgID="Equation.DSMT4" ShapeID="_x0000_i1025" DrawAspect="Content" ObjectID="_1552291884" r:id="rId7"/>
        </w:object>
      </w:r>
    </w:p>
    <w:p xmlns:wp14="http://schemas.microsoft.com/office/word/2010/wordml" w:rsidRPr="00F440F1" w:rsidR="00F440F1" w:rsidP="42B979E4" w:rsidRDefault="00F440F1" w14:paraId="7A503D43" wp14:textId="77777777">
      <w:pPr>
        <w:pStyle w:val="Aacionooi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где </w:t>
      </w:r>
      <w:proofErr w:type="spellStart"/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n-US"/>
        </w:rPr>
        <w:t>p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vertAlign w:val="subscript"/>
          <w:lang w:val="en-US"/>
        </w:rPr>
        <w:t>ij</w:t>
      </w:r>
      <w:proofErr w:type="spellEnd"/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- вероятность передачи символа 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n-US"/>
        </w:rPr>
        <w:t>x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vertAlign w:val="subscript"/>
          <w:lang w:val="en-US"/>
        </w:rPr>
        <w:t>i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при условии, что ему предшествовал символ </w:t>
      </w:r>
      <w:proofErr w:type="spellStart"/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n-US"/>
        </w:rPr>
        <w:t>x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vertAlign w:val="subscript"/>
          <w:lang w:val="en-US"/>
        </w:rPr>
        <w:t>j</w:t>
      </w:r>
      <w:proofErr w:type="spellEnd"/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vertAlign w:val="subscript"/>
        </w:rPr>
        <w:t xml:space="preserve"> 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</w:t>
      </w:r>
      <w:proofErr w:type="spellStart"/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n-US"/>
        </w:rPr>
        <w:t>i</w:t>
      </w:r>
      <w:proofErr w:type="spellEnd"/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= 1,2,3; 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n-US"/>
        </w:rPr>
        <w:t>j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= 1,2,3).</w:t>
      </w:r>
    </w:p>
    <w:p xmlns:wp14="http://schemas.microsoft.com/office/word/2010/wordml" w:rsidRPr="00F440F1" w:rsidR="00F440F1" w:rsidP="42B979E4" w:rsidRDefault="00F440F1" w14:paraId="4AA619B4" wp14:textId="77777777">
      <w:pPr>
        <w:pStyle w:val="a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Поскольку после передачи любого символа </w:t>
      </w:r>
      <w:proofErr w:type="spellStart"/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n-US"/>
        </w:rPr>
        <w:t>x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vertAlign w:val="subscript"/>
          <w:lang w:val="en-US"/>
        </w:rPr>
        <w:t>j</w:t>
      </w:r>
      <w:proofErr w:type="spellEnd"/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будет передан один из возможных символов 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n-US"/>
        </w:rPr>
        <w:t>x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vertAlign w:val="subscript"/>
          <w:lang w:val="en-US"/>
        </w:rPr>
        <w:t>i</w:t>
      </w: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сумма переходных вероятностей по столбцам равна 1, т.е.</w:t>
      </w:r>
    </w:p>
    <w:p xmlns:wp14="http://schemas.microsoft.com/office/word/2010/wordml" w:rsidRPr="00F440F1" w:rsidR="00F440F1" w:rsidP="00F440F1" w:rsidRDefault="00F440F1" w14:paraId="33866AFF" wp14:textId="77777777">
      <w:pPr>
        <w:pStyle w:val="af"/>
        <w:ind w:firstLine="2268"/>
        <w:rPr>
          <w:rFonts w:asciiTheme="minorHAnsi" w:hAnsiTheme="minorHAnsi"/>
          <w:sz w:val="22"/>
          <w:szCs w:val="22"/>
          <w:lang w:val="en-US"/>
        </w:rPr>
      </w:pPr>
      <w:r w:rsidRPr="00F440F1">
        <w:rPr>
          <w:rFonts w:asciiTheme="minorHAnsi" w:hAnsiTheme="minorHAnsi"/>
          <w:position w:val="-28"/>
          <w:sz w:val="22"/>
          <w:szCs w:val="22"/>
          <w:lang w:val="en-US"/>
        </w:rPr>
        <w:object w:dxaOrig="1960" w:dyaOrig="680" w14:anchorId="00BB3032">
          <v:shape id="_x0000_i1026" style="width:154.65pt;height:53.2pt" fillcolor="window" o:ole="" type="#_x0000_t75">
            <v:imagedata o:title="" r:id="rId8"/>
          </v:shape>
          <o:OLEObject Type="Embed" ProgID="Equation.DSMT4" ShapeID="_x0000_i1026" DrawAspect="Content" ObjectID="_1552291885" r:id="rId9"/>
        </w:object>
      </w:r>
    </w:p>
    <w:p xmlns:wp14="http://schemas.microsoft.com/office/word/2010/wordml" w:rsidRPr="00F440F1" w:rsidR="00F440F1" w:rsidP="42B979E4" w:rsidRDefault="00F440F1" w14:paraId="56E53D33" wp14:textId="77777777" wp14:noSpellErr="1">
      <w:pPr>
        <w:pStyle w:val="a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B979E4" w:rsidR="42B979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Требуется исследовать избыточность источника при различных вероятностях появления символов.</w:t>
      </w:r>
    </w:p>
    <w:p xmlns:wp14="http://schemas.microsoft.com/office/word/2010/wordml" w:rsidRPr="007A304B" w:rsidR="007A304B" w:rsidP="007A304B" w:rsidRDefault="007A304B" w14:paraId="46DDB542" wp14:textId="77777777">
      <w:pPr>
        <w:spacing w:after="0"/>
      </w:pPr>
    </w:p>
    <w:p xmlns:wp14="http://schemas.microsoft.com/office/word/2010/wordml" w:rsidR="005A1C3E" w:rsidP="42B979E4" w:rsidRDefault="00F440F1" w14:paraId="3FC52A4C" wp14:textId="77777777" wp14:noSpellErr="1">
      <w:pPr>
        <w:pStyle w:val="a3"/>
        <w:numPr>
          <w:ilvl w:val="0"/>
          <w:numId w:val="4"/>
        </w:numPr>
        <w:spacing w:after="0"/>
        <w:rPr>
          <w:b w:val="1"/>
          <w:bCs w:val="1"/>
          <w:sz w:val="28"/>
          <w:szCs w:val="28"/>
        </w:rPr>
      </w:pPr>
      <w:r w:rsidRPr="42B979E4" w:rsidR="42B979E4">
        <w:rPr>
          <w:b w:val="1"/>
          <w:bCs w:val="1"/>
          <w:sz w:val="28"/>
          <w:szCs w:val="28"/>
        </w:rPr>
        <w:t>Рас</w:t>
      </w:r>
      <w:r w:rsidRPr="42B979E4" w:rsidR="42B979E4">
        <w:rPr>
          <w:b w:val="1"/>
          <w:bCs w:val="1"/>
          <w:sz w:val="28"/>
          <w:szCs w:val="28"/>
        </w:rPr>
        <w:t>чет энтропии источника дискретных сообщений с памятью</w:t>
      </w:r>
    </w:p>
    <w:p xmlns:wp14="http://schemas.microsoft.com/office/word/2010/wordml" w:rsidR="00F440F1" w:rsidP="007A304B" w:rsidRDefault="00F440F1" w14:paraId="49B6F59D" wp14:textId="77777777" wp14:noSpellErr="1">
      <w:pPr>
        <w:spacing w:after="0"/>
      </w:pPr>
      <w:r w:rsidR="42B979E4">
        <w:rPr/>
        <w:t>Матрица переходных вероятностей имеет вид</w:t>
      </w:r>
    </w:p>
    <w:p xmlns:wp14="http://schemas.microsoft.com/office/word/2010/wordml" w:rsidR="00F440F1" w:rsidP="00F440F1" w:rsidRDefault="0055757A" w14:paraId="608B724F" wp14:textId="77777777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xmlns:wp14="http://schemas.microsoft.com/office/word/2010/wordml" w:rsidR="00F440F1" w:rsidP="007A304B" w:rsidRDefault="00F440F1" w14:paraId="545EABBF" wp14:textId="77777777" wp14:noSpellErr="1">
      <w:pPr>
        <w:spacing w:after="0"/>
      </w:pPr>
      <w:r w:rsidR="42B979E4">
        <w:rPr/>
        <w:t>Составив в соответствии с ней три уравнения и решив их, получаем результат</w:t>
      </w:r>
    </w:p>
    <w:p xmlns:wp14="http://schemas.microsoft.com/office/word/2010/wordml" w:rsidR="00F440F1" w:rsidP="007A304B" w:rsidRDefault="00F440F1" w14:paraId="1D875918" wp14:textId="77777777">
      <w:pPr>
        <w:spacing w:after="0"/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41416115" wp14:editId="7777777">
            <wp:extent cx="1192530" cy="620395"/>
            <wp:effectExtent l="1905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440F1" w:rsidP="007A304B" w:rsidRDefault="00F440F1" w14:paraId="6EB84260" wp14:textId="77777777" wp14:noSpellErr="1">
      <w:pPr>
        <w:spacing w:after="0"/>
      </w:pPr>
      <w:r w:rsidR="42B979E4">
        <w:rPr/>
        <w:t>Учитывая четвертое уравнение, представляющее собой нормирующее соотношение вероятностей, получаем окончательные показатели безусловных вероятностей:</w:t>
      </w:r>
    </w:p>
    <w:p xmlns:wp14="http://schemas.microsoft.com/office/word/2010/wordml" w:rsidRPr="00F440F1" w:rsidR="00F440F1" w:rsidP="00F440F1" w:rsidRDefault="00F440F1" w14:paraId="7B7B55FF" wp14:textId="77777777" wp14:noSpellErr="1">
      <w:pPr>
        <w:rPr>
          <w:rFonts w:asciiTheme="minorEastAsia" w:hAnsiTheme="minorEastAsia" w:eastAsiaTheme="minorEastAsia" w:cstheme="minorEastAsia"/>
        </w:rPr>
      </w:pPr>
      <w:r w:rsidRPr="42B979E4" w:rsidR="42B979E4">
        <w:rPr>
          <w:rFonts w:asciiTheme="minorEastAsia" w:hAnsiTheme="minorEastAsia" w:eastAsiaTheme="minorEastAsia" w:cstheme="minorEastAsia"/>
          <w:lang w:val="en-US"/>
        </w:rPr>
        <w:t>x</w:t>
      </w:r>
      <w:r w:rsidRPr="42B979E4" w:rsidR="42B979E4">
        <w:rPr>
          <w:rFonts w:asciiTheme="minorEastAsia" w:hAnsiTheme="minorEastAsia" w:eastAsiaTheme="minorEastAsia" w:cstheme="minorEastAsia"/>
          <w:vertAlign w:val="subscript"/>
        </w:rPr>
        <w:t>1</w:t>
      </w:r>
      <w:r w:rsidR="42B979E4">
        <w:rPr>
          <w:rFonts w:asciiTheme="minorEastAsia" w:hAnsiTheme="minorEastAsia" w:eastAsiaTheme="minorEastAsia" w:cstheme="minorEastAsia"/>
        </w:rPr>
        <w:t xml:space="preserve"> = 0,309</w:t>
      </w:r>
    </w:p>
    <w:p xmlns:wp14="http://schemas.microsoft.com/office/word/2010/wordml" w:rsidR="00F440F1" w:rsidP="00F440F1" w:rsidRDefault="00F440F1" w14:paraId="626BA890" wp14:textId="77777777" wp14:noSpellErr="1">
      <w:pPr>
        <w:rPr>
          <w:rFonts w:asciiTheme="minorEastAsia" w:hAnsiTheme="minorEastAsia" w:eastAsiaTheme="minorEastAsia" w:cstheme="minorEastAsia"/>
        </w:rPr>
      </w:pPr>
      <w:r w:rsidRPr="42B979E4" w:rsidR="42B979E4">
        <w:rPr>
          <w:rFonts w:asciiTheme="minorEastAsia" w:hAnsiTheme="minorEastAsia" w:eastAsiaTheme="minorEastAsia" w:cstheme="minorEastAsia"/>
          <w:lang w:val="en-US"/>
        </w:rPr>
        <w:t>x</w:t>
      </w:r>
      <w:r w:rsidRPr="42B979E4" w:rsidR="42B979E4">
        <w:rPr>
          <w:rFonts w:asciiTheme="minorEastAsia" w:hAnsiTheme="minorEastAsia" w:eastAsiaTheme="minorEastAsia" w:cstheme="minorEastAsia"/>
          <w:vertAlign w:val="subscript"/>
        </w:rPr>
        <w:t>2</w:t>
      </w:r>
      <w:r w:rsidR="42B979E4">
        <w:rPr>
          <w:rFonts w:asciiTheme="minorEastAsia" w:hAnsiTheme="minorEastAsia" w:eastAsiaTheme="minorEastAsia" w:cstheme="minorEastAsia"/>
        </w:rPr>
        <w:t xml:space="preserve"> = 0,338</w:t>
      </w:r>
    </w:p>
    <w:p xmlns:wp14="http://schemas.microsoft.com/office/word/2010/wordml" w:rsidRPr="00F440F1" w:rsidR="00F440F1" w:rsidP="00F440F1" w:rsidRDefault="00F440F1" w14:paraId="2D6A21BC" wp14:textId="77777777" wp14:noSpellErr="1">
      <w:pPr>
        <w:rPr>
          <w:rFonts w:asciiTheme="minorEastAsia" w:hAnsiTheme="minorEastAsia" w:eastAsiaTheme="minorEastAsia" w:cstheme="minorEastAsia"/>
        </w:rPr>
      </w:pPr>
      <w:r w:rsidRPr="42B979E4" w:rsidR="42B979E4">
        <w:rPr>
          <w:rFonts w:asciiTheme="minorEastAsia" w:hAnsiTheme="minorEastAsia" w:eastAsiaTheme="minorEastAsia" w:cstheme="minorEastAsia"/>
          <w:lang w:val="en-US"/>
        </w:rPr>
        <w:t>x</w:t>
      </w:r>
      <w:r w:rsidRPr="42B979E4" w:rsidR="42B979E4">
        <w:rPr>
          <w:rFonts w:asciiTheme="minorEastAsia" w:hAnsiTheme="minorEastAsia" w:eastAsiaTheme="minorEastAsia" w:cstheme="minorEastAsia"/>
          <w:vertAlign w:val="subscript"/>
        </w:rPr>
        <w:t>3</w:t>
      </w:r>
      <w:r w:rsidR="42B979E4">
        <w:rPr>
          <w:rFonts w:asciiTheme="minorEastAsia" w:hAnsiTheme="minorEastAsia" w:eastAsiaTheme="minorEastAsia" w:cstheme="minorEastAsia"/>
        </w:rPr>
        <w:t xml:space="preserve"> </w:t>
      </w:r>
      <w:r w:rsidR="42B979E4">
        <w:rPr>
          <w:rFonts w:asciiTheme="minorEastAsia" w:hAnsiTheme="minorEastAsia" w:eastAsiaTheme="minorEastAsia" w:cstheme="minorEastAsia"/>
        </w:rPr>
        <w:t xml:space="preserve"> = 0,353</w:t>
      </w:r>
    </w:p>
    <w:p xmlns:wp14="http://schemas.microsoft.com/office/word/2010/wordml" w:rsidR="00F440F1" w:rsidP="00F440F1" w:rsidRDefault="00F440F1" w14:paraId="0F02305A" wp14:textId="77777777" wp14:noSpellErr="1">
      <w:pPr>
        <w:rPr>
          <w:rFonts w:asciiTheme="minorEastAsia" w:hAnsiTheme="minorEastAsia" w:eastAsiaTheme="minorEastAsia" w:cstheme="minorEastAsia"/>
        </w:rPr>
      </w:pPr>
      <w:r w:rsidR="42B979E4">
        <w:rPr>
          <w:rFonts w:asciiTheme="minorEastAsia" w:hAnsiTheme="minorEastAsia" w:eastAsiaTheme="minorEastAsia" w:cstheme="minorEastAsia"/>
        </w:rPr>
        <w:t>Теперь имеются все необходимые данные для расчета энтропии источника дискретных сообщений с памятью:</w:t>
      </w:r>
    </w:p>
    <w:p xmlns:wp14="http://schemas.microsoft.com/office/word/2010/wordml" w:rsidRPr="005737B9" w:rsidR="005737B9" w:rsidP="005737B9" w:rsidRDefault="0055757A" w14:paraId="1BD62CD7" wp14:textId="7777777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H</m:t>
              </m:r>
            </m:e>
            <m:sub>
              <m:r>
                <w:rPr>
                  <w:rFonts w:ascii="Cambria Math" w:hAnsi="Cambria Math" w:eastAsiaTheme="minorEastAsia"/>
                </w:rPr>
                <m:t>n</m:t>
              </m:r>
            </m:sub>
          </m:sSub>
          <m:r>
            <w:rPr>
              <w:rFonts w:ascii="Cambria Math" w:hAnsi="Cambria Math" w:eastAsiaTheme="minorEastAsi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j=1</m:t>
              </m:r>
            </m:sub>
            <m:sup>
              <m:r>
                <w:rPr>
                  <w:rFonts w:ascii="Cambria Math" w:hAnsi="Cambria Math" w:eastAsiaTheme="minorEastAsia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</w:rPr>
                    <m:t>i=1</m:t>
                  </m:r>
                </m:sub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eastAsiaTheme="minorEastAsia"/>
                    </w:rPr>
                    <m:t>lb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eastAsiaTheme="minorEastAsia"/>
            </w:rPr>
            <m:t>=-(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11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11</m:t>
                  </m:r>
                </m:sub>
              </m:sSub>
              <m:r>
                <w:rPr>
                  <w:rFonts w:ascii="Cambria Math" w:hAnsi="Cambria Math" w:eastAsiaTheme="minorEastAsia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21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21</m:t>
                  </m:r>
                </m:sub>
              </m:sSub>
              <m:r>
                <w:rPr>
                  <w:rFonts w:ascii="Cambria Math" w:hAnsi="Cambria Math" w:eastAsiaTheme="minorEastAsia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31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12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12</m:t>
                  </m:r>
                </m:sub>
              </m:sSub>
              <m:r>
                <w:rPr>
                  <w:rFonts w:ascii="Cambria Math" w:hAnsi="Cambria Math" w:eastAsiaTheme="minorEastAsia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22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22</m:t>
                  </m:r>
                </m:sub>
              </m:sSub>
              <m:r>
                <w:rPr>
                  <w:rFonts w:ascii="Cambria Math" w:hAnsi="Cambria Math" w:eastAsiaTheme="minorEastAsia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32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13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13</m:t>
                  </m:r>
                </m:sub>
              </m:sSub>
              <m:r>
                <w:rPr>
                  <w:rFonts w:ascii="Cambria Math" w:hAnsi="Cambria Math" w:eastAsiaTheme="minorEastAsia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23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23</m:t>
                  </m:r>
                </m:sub>
              </m:sSub>
              <m:r>
                <w:rPr>
                  <w:rFonts w:ascii="Cambria Math" w:hAnsi="Cambria Math" w:eastAsiaTheme="minorEastAsia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33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t>)=1,369</m:t>
          </m:r>
        </m:oMath>
      </m:oMathPara>
    </w:p>
    <w:p xmlns:wp14="http://schemas.microsoft.com/office/word/2010/wordml" w:rsidRPr="005737B9" w:rsidR="005737B9" w:rsidP="005737B9" w:rsidRDefault="005737B9" w14:paraId="21E05ECF" wp14:textId="77777777" wp14:noSpellErr="1">
      <w:pPr>
        <w:pStyle w:val="a3"/>
        <w:numPr>
          <w:ilvl w:val="0"/>
          <w:numId w:val="4"/>
        </w:numPr>
        <w:rPr>
          <w:rFonts w:asciiTheme="minorEastAsia" w:hAnsiTheme="minorEastAsia" w:eastAsiaTheme="minorEastAsia" w:cstheme="minorEastAsia"/>
        </w:rPr>
      </w:pPr>
      <w:r w:rsidRPr="42B979E4" w:rsidR="42B979E4">
        <w:rPr>
          <w:b w:val="1"/>
          <w:bCs w:val="1"/>
          <w:sz w:val="28"/>
          <w:szCs w:val="28"/>
        </w:rPr>
        <w:t xml:space="preserve">Расчет </w:t>
      </w:r>
      <w:r w:rsidRPr="42B979E4" w:rsidR="42B979E4">
        <w:rPr>
          <w:b w:val="1"/>
          <w:bCs w:val="1"/>
          <w:sz w:val="28"/>
          <w:szCs w:val="28"/>
        </w:rPr>
        <w:t>коэффициента избыточности источника</w:t>
      </w:r>
      <w:r w:rsidRPr="42B979E4" w:rsidR="42B979E4">
        <w:rPr>
          <w:b w:val="1"/>
          <w:bCs w:val="1"/>
          <w:sz w:val="28"/>
          <w:szCs w:val="28"/>
        </w:rPr>
        <w:t xml:space="preserve"> дискретных сообщений с памят</w:t>
      </w:r>
      <w:r w:rsidRPr="42B979E4" w:rsidR="42B979E4">
        <w:rPr>
          <w:b w:val="1"/>
          <w:bCs w:val="1"/>
          <w:sz w:val="28"/>
          <w:szCs w:val="28"/>
        </w:rPr>
        <w:t>ью</w:t>
      </w:r>
    </w:p>
    <w:p xmlns:wp14="http://schemas.microsoft.com/office/word/2010/wordml" w:rsidR="005737B9" w:rsidP="005737B9" w:rsidRDefault="005737B9" w14:paraId="3B62B324" wp14:textId="77777777" wp14:noSpellErr="1">
      <w:pPr>
        <w:rPr>
          <w:rFonts w:asciiTheme="minorEastAsia" w:hAnsiTheme="minorEastAsia" w:eastAsiaTheme="minorEastAsia" w:cstheme="minorEastAsia"/>
        </w:rPr>
      </w:pPr>
      <w:r w:rsidR="42B979E4">
        <w:rPr>
          <w:rFonts w:asciiTheme="minorEastAsia" w:hAnsiTheme="minorEastAsia" w:eastAsiaTheme="minorEastAsia" w:cstheme="minorEastAsia"/>
        </w:rPr>
        <w:t>Для расчета коэффициента избыточности потребуется также посчитать максимальное значение энтропии. Поскольку в данном случае имеем дело с тремя символами, оно равно</w:t>
      </w:r>
    </w:p>
    <w:p xmlns:wp14="http://schemas.microsoft.com/office/word/2010/wordml" w:rsidR="005737B9" w:rsidP="005737B9" w:rsidRDefault="0055757A" w14:paraId="31399B00" wp14:textId="7777777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eastAsiaTheme="minorEastAsia"/>
                </w:rPr>
                <m:t xml:space="preserve">max </m:t>
              </m:r>
            </m:sub>
          </m:sSub>
          <m:r>
            <w:rPr>
              <w:rFonts w:ascii="Cambria Math" w:hAnsi="Cambria Math" w:eastAsiaTheme="minorEastAsia"/>
            </w:rPr>
            <m:t>= lb3 = 1,585</m:t>
          </m:r>
        </m:oMath>
      </m:oMathPara>
    </w:p>
    <w:p xmlns:wp14="http://schemas.microsoft.com/office/word/2010/wordml" w:rsidR="005737B9" w:rsidP="005737B9" w:rsidRDefault="005737B9" w14:paraId="3A295D41" wp14:textId="77777777" wp14:noSpellErr="1">
      <w:pPr>
        <w:rPr>
          <w:rFonts w:asciiTheme="minorEastAsia" w:hAnsiTheme="minorEastAsia" w:eastAsiaTheme="minorEastAsia" w:cstheme="minorEastAsia"/>
        </w:rPr>
      </w:pPr>
      <w:r w:rsidR="42B979E4">
        <w:rPr>
          <w:rFonts w:asciiTheme="minorEastAsia" w:hAnsiTheme="minorEastAsia" w:eastAsiaTheme="minorEastAsia" w:cstheme="minorEastAsia"/>
        </w:rPr>
        <w:t>Теперь можем посчитать значение требуемой величины:</w:t>
      </w:r>
    </w:p>
    <w:p xmlns:wp14="http://schemas.microsoft.com/office/word/2010/wordml" w:rsidRPr="005737B9" w:rsidR="005737B9" w:rsidP="005737B9" w:rsidRDefault="0055757A" w14:paraId="138B536C" wp14:textId="777777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eastAsiaTheme="minorEastAsia"/>
                </w:rPr>
                <m:t>n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H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max</m:t>
                  </m:r>
                </m:sub>
              </m:sSub>
              <m:r>
                <w:rPr>
                  <w:rFonts w:ascii="Cambria Math" w:hAnsi="Cambria Math" w:eastAsiaTheme="minorEastAsia"/>
                </w:rPr>
                <m:t>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H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1,585-1,369</m:t>
              </m:r>
            </m:num>
            <m:den>
              <m:r>
                <w:rPr>
                  <w:rFonts w:ascii="Cambria Math" w:hAnsi="Cambria Math" w:eastAsiaTheme="minorEastAsia"/>
                </w:rPr>
                <m:t>1,585</m:t>
              </m:r>
            </m:den>
          </m:f>
          <m:r>
            <w:rPr>
              <w:rFonts w:ascii="Cambria Math" w:hAnsi="Cambria Math" w:eastAsiaTheme="minorEastAsia"/>
            </w:rPr>
            <m:t>=0,136</m:t>
          </m:r>
        </m:oMath>
      </m:oMathPara>
    </w:p>
    <w:p xmlns:wp14="http://schemas.microsoft.com/office/word/2010/wordml" w:rsidRPr="005737B9" w:rsidR="005737B9" w:rsidP="005737B9" w:rsidRDefault="005737B9" w14:paraId="6AAD650F" wp14:textId="77777777" wp14:noSpellErr="1">
      <w:pPr>
        <w:pStyle w:val="a3"/>
        <w:numPr>
          <w:ilvl w:val="0"/>
          <w:numId w:val="4"/>
        </w:numPr>
        <w:rPr>
          <w:rFonts w:asciiTheme="minorEastAsia" w:hAnsiTheme="minorEastAsia" w:eastAsiaTheme="minorEastAsia" w:cstheme="minorEastAsia"/>
        </w:rPr>
      </w:pPr>
      <w:r w:rsidRPr="42B979E4" w:rsidR="42B979E4">
        <w:rPr>
          <w:b w:val="1"/>
          <w:bCs w:val="1"/>
          <w:sz w:val="28"/>
          <w:szCs w:val="28"/>
        </w:rPr>
        <w:t xml:space="preserve">Расчет энтропии источника дискретных сообщений </w:t>
      </w:r>
      <w:r w:rsidRPr="42B979E4" w:rsidR="42B979E4">
        <w:rPr>
          <w:b w:val="1"/>
          <w:bCs w:val="1"/>
          <w:sz w:val="28"/>
          <w:szCs w:val="28"/>
        </w:rPr>
        <w:t>без</w:t>
      </w:r>
      <w:r w:rsidRPr="42B979E4" w:rsidR="42B979E4">
        <w:rPr>
          <w:b w:val="1"/>
          <w:bCs w:val="1"/>
          <w:sz w:val="28"/>
          <w:szCs w:val="28"/>
        </w:rPr>
        <w:t xml:space="preserve"> памя</w:t>
      </w:r>
      <w:r w:rsidRPr="42B979E4" w:rsidR="42B979E4">
        <w:rPr>
          <w:b w:val="1"/>
          <w:bCs w:val="1"/>
          <w:sz w:val="28"/>
          <w:szCs w:val="28"/>
        </w:rPr>
        <w:t>ти</w:t>
      </w:r>
    </w:p>
    <w:p xmlns:wp14="http://schemas.microsoft.com/office/word/2010/wordml" w:rsidR="005737B9" w:rsidP="005737B9" w:rsidRDefault="005737B9" w14:paraId="6E5AF613" wp14:textId="77777777" wp14:noSpellErr="1">
      <w:pPr>
        <w:rPr>
          <w:rFonts w:asciiTheme="minorEastAsia" w:hAnsiTheme="minorEastAsia" w:eastAsiaTheme="minorEastAsia" w:cstheme="minorEastAsia"/>
        </w:rPr>
      </w:pPr>
      <w:r w:rsidR="42B979E4">
        <w:rPr>
          <w:rFonts w:asciiTheme="minorEastAsia" w:hAnsiTheme="minorEastAsia" w:eastAsiaTheme="minorEastAsia" w:cstheme="minorEastAsia"/>
        </w:rPr>
        <w:t>Нахождение данного показателя может быть проведено в соответствии с формулой:</w:t>
      </w:r>
    </w:p>
    <w:p xmlns:wp14="http://schemas.microsoft.com/office/word/2010/wordml" w:rsidR="007520EB" w:rsidP="007520EB" w:rsidRDefault="0055757A" w14:paraId="4B5CCD55" wp14:textId="777777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H</m:t>
              </m:r>
            </m:e>
            <m:sub>
              <m:r>
                <w:rPr>
                  <w:rFonts w:ascii="Cambria Math" w:hAnsi="Cambria Math" w:eastAsiaTheme="minorEastAsia"/>
                </w:rPr>
                <m:t>б</m:t>
              </m:r>
            </m:sub>
          </m:sSub>
          <m:r>
            <w:rPr>
              <w:rFonts w:ascii="Cambria Math" w:hAnsi="Cambria Math" w:eastAsiaTheme="minorEastAsi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j=1</m:t>
              </m:r>
            </m:sub>
            <m:sup>
              <m:r>
                <w:rPr>
                  <w:rFonts w:ascii="Cambria Math" w:hAnsi="Cambria Math" w:eastAsiaTheme="minorEastAsia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p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i</m:t>
                  </m:r>
                </m:sub>
              </m:sSub>
              <m:r>
                <w:rPr>
                  <w:rFonts w:ascii="Cambria Math" w:hAnsi="Cambria Math" w:eastAsiaTheme="minorEastAsia"/>
                </w:rPr>
                <m:t>lb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p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eastAsiaTheme="minorEastAsia"/>
            </w:rPr>
            <m:t>=-(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>lb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r>
            <w:rPr>
              <w:rFonts w:ascii="Cambria Math" w:hAnsi="Cambria Math" w:eastAsiaTheme="minorEastAsia"/>
            </w:rPr>
            <m:t>lb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r>
            <w:rPr>
              <w:rFonts w:ascii="Cambria Math" w:hAnsi="Cambria Math" w:eastAsiaTheme="minorEastAsia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3</m:t>
              </m:r>
            </m:sub>
          </m:sSub>
          <m:r>
            <w:rPr>
              <w:rFonts w:ascii="Cambria Math" w:hAnsi="Cambria Math" w:eastAsiaTheme="minorEastAsia"/>
            </w:rPr>
            <m:t>lb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3</m:t>
              </m:r>
            </m:sub>
          </m:sSub>
          <m:r>
            <w:rPr>
              <w:rFonts w:ascii="Cambria Math" w:hAnsi="Cambria Math" w:eastAsiaTheme="minorEastAsia"/>
            </w:rPr>
            <m:t>)=1,583</m:t>
          </m:r>
        </m:oMath>
      </m:oMathPara>
    </w:p>
    <w:p xmlns:wp14="http://schemas.microsoft.com/office/word/2010/wordml" w:rsidRPr="00D118EC" w:rsidR="007520EB" w:rsidP="42B979E4" w:rsidRDefault="007520EB" w14:paraId="553D403B" wp14:textId="77777777" wp14:noSpellErr="1">
      <w:pPr>
        <w:pStyle w:val="a3"/>
        <w:numPr>
          <w:ilvl w:val="0"/>
          <w:numId w:val="4"/>
        </w:numPr>
        <w:rPr>
          <w:rFonts w:asciiTheme="minorEastAsia" w:hAnsiTheme="minorEastAsia" w:eastAsiaTheme="minorEastAsia" w:cstheme="minorEastAsia"/>
          <w:i w:val="1"/>
          <w:iCs w:val="1"/>
        </w:rPr>
      </w:pPr>
      <w:r w:rsidRPr="42B979E4" w:rsidR="42B979E4">
        <w:rPr>
          <w:b w:val="1"/>
          <w:bCs w:val="1"/>
          <w:sz w:val="28"/>
          <w:szCs w:val="28"/>
        </w:rPr>
        <w:t xml:space="preserve">Расчет </w:t>
      </w:r>
      <w:r w:rsidRPr="42B979E4" w:rsidR="42B979E4">
        <w:rPr>
          <w:b w:val="1"/>
          <w:bCs w:val="1"/>
          <w:sz w:val="28"/>
          <w:szCs w:val="28"/>
        </w:rPr>
        <w:t>коэффициента избыточности</w:t>
      </w:r>
      <w:r w:rsidRPr="42B979E4" w:rsidR="42B979E4">
        <w:rPr>
          <w:b w:val="1"/>
          <w:bCs w:val="1"/>
          <w:sz w:val="28"/>
          <w:szCs w:val="28"/>
        </w:rPr>
        <w:t xml:space="preserve"> источника дискретных сообщений без памяти</w:t>
      </w:r>
    </w:p>
    <w:p xmlns:wp14="http://schemas.microsoft.com/office/word/2010/wordml" w:rsidRPr="00D118EC" w:rsidR="00D118EC" w:rsidP="00D118EC" w:rsidRDefault="00D118EC" w14:paraId="77862867" wp14:textId="77777777" wp14:noSpellErr="1">
      <w:pPr>
        <w:pStyle w:val="a3"/>
        <w:ind w:left="0"/>
      </w:pPr>
      <w:r w:rsidR="42B979E4">
        <w:rPr/>
        <w:t>Воспользуемся уже приведенной формулой:</w:t>
      </w:r>
    </w:p>
    <w:p xmlns:wp14="http://schemas.microsoft.com/office/word/2010/wordml" w:rsidR="00D118EC" w:rsidP="00D118EC" w:rsidRDefault="0055757A" w14:paraId="093A59B2" wp14:textId="777777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eastAsiaTheme="minorEastAsia"/>
                </w:rPr>
                <m:t>n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H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max</m:t>
                  </m:r>
                </m:sub>
              </m:sSub>
              <m:r>
                <w:rPr>
                  <w:rFonts w:ascii="Cambria Math" w:hAnsi="Cambria Math" w:eastAsiaTheme="minorEastAsia"/>
                </w:rPr>
                <m:t>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H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1,585-1,583</m:t>
              </m:r>
            </m:num>
            <m:den>
              <m:r>
                <w:rPr>
                  <w:rFonts w:ascii="Cambria Math" w:hAnsi="Cambria Math" w:eastAsiaTheme="minorEastAsia"/>
                </w:rPr>
                <m:t>1,585</m:t>
              </m:r>
            </m:den>
          </m:f>
          <m:r>
            <w:rPr>
              <w:rFonts w:ascii="Cambria Math" w:hAnsi="Cambria Math" w:eastAsiaTheme="minorEastAsia"/>
            </w:rPr>
            <m:t>=0,001</m:t>
          </m:r>
        </m:oMath>
      </m:oMathPara>
    </w:p>
    <w:p xmlns:wp14="http://schemas.microsoft.com/office/word/2010/wordml" w:rsidRPr="00B71DD1" w:rsidR="00D118EC" w:rsidP="42B979E4" w:rsidRDefault="00B71DD1" w14:paraId="39DA9767" wp14:textId="77777777" wp14:noSpellErr="1">
      <w:pPr>
        <w:pStyle w:val="a3"/>
        <w:numPr>
          <w:ilvl w:val="0"/>
          <w:numId w:val="4"/>
        </w:numPr>
        <w:rPr>
          <w:rFonts w:asciiTheme="minorEastAsia" w:hAnsiTheme="minorEastAsia" w:eastAsiaTheme="minorEastAsia" w:cstheme="minorEastAsia"/>
          <w:b w:val="1"/>
          <w:bCs w:val="1"/>
          <w:sz w:val="28"/>
          <w:szCs w:val="28"/>
        </w:rPr>
      </w:pPr>
      <w:r w:rsidRPr="42B979E4" w:rsidR="42B979E4">
        <w:rPr>
          <w:rFonts w:asciiTheme="minorEastAsia" w:hAnsiTheme="minorEastAsia" w:eastAsiaTheme="minorEastAsia" w:cstheme="minorEastAsia"/>
          <w:b w:val="1"/>
          <w:bCs w:val="1"/>
          <w:sz w:val="28"/>
          <w:szCs w:val="28"/>
        </w:rPr>
        <w:t>Выводы по работе</w:t>
      </w:r>
    </w:p>
    <w:p xmlns:wp14="http://schemas.microsoft.com/office/word/2010/wordml" w:rsidRPr="00811BA0" w:rsidR="00695BC9" w:rsidP="00811BA0" w:rsidRDefault="00B71DD1" w14:paraId="66085422" wp14:textId="77777777" wp14:noSpellErr="1">
      <w:pPr>
        <w:jc w:val="both"/>
        <w:rPr>
          <w:rFonts w:asciiTheme="minorEastAsia" w:hAnsiTheme="minorEastAsia" w:eastAsiaTheme="minorEastAsia" w:cstheme="minorEastAsia"/>
        </w:rPr>
      </w:pPr>
      <w:r w:rsidR="42B979E4">
        <w:rPr>
          <w:rFonts w:asciiTheme="minorEastAsia" w:hAnsiTheme="minorEastAsia" w:eastAsiaTheme="minorEastAsia" w:cstheme="minorEastAsia"/>
        </w:rPr>
        <w:t xml:space="preserve">Таким образом, замена источника дискретных сообщений с памятью альтернативным источником дискретных сообщений без памяти ведет к увеличению энтропии сообщения и значительному уменьшению коэффициента избыточности. Следовательно, данным способом, </w:t>
      </w:r>
      <w:r w:rsidR="42B979E4">
        <w:rPr>
          <w:rFonts w:asciiTheme="minorEastAsia" w:hAnsiTheme="minorEastAsia" w:eastAsiaTheme="minorEastAsia" w:cstheme="minorEastAsia"/>
        </w:rPr>
        <w:t>не имеющим больших сложностей в плане реализации и применимости на практике,</w:t>
      </w:r>
      <w:r w:rsidR="42B979E4">
        <w:rPr>
          <w:rFonts w:asciiTheme="minorEastAsia" w:hAnsiTheme="minorEastAsia" w:eastAsiaTheme="minorEastAsia" w:cstheme="minorEastAsia"/>
        </w:rPr>
        <w:t xml:space="preserve"> может быть решена одна из ключевых задач теории информации - сокращение избыточности кода.</w:t>
      </w:r>
      <w:r w:rsidR="42B979E4">
        <w:rPr>
          <w:rFonts w:asciiTheme="minorEastAsia" w:hAnsiTheme="minorEastAsia" w:eastAsiaTheme="minorEastAsia" w:cstheme="minorEastAsia"/>
        </w:rPr>
        <w:t xml:space="preserve"> Тем не менее, поскольку </w:t>
      </w:r>
      <w:r w:rsidRPr="42B979E4" w:rsidR="42B979E4">
        <w:rPr>
          <w:rFonts w:ascii="Arial" w:hAnsi="Arial" w:eastAsia="Arial" w:cs="Arial"/>
          <w:color w:val="000000" w:themeColor="text1" w:themeTint="FF" w:themeShade="FF"/>
        </w:rPr>
        <w:t>избыточность необходима для обеспечения достоверности передаваемых данных</w:t>
      </w:r>
      <w:r w:rsidRPr="42B979E4" w:rsidR="42B979E4">
        <w:rPr>
          <w:rFonts w:ascii="Arial" w:hAnsi="Arial" w:eastAsia="Arial" w:cs="Arial"/>
          <w:color w:val="000000" w:themeColor="text1" w:themeTint="FF" w:themeShade="FF"/>
        </w:rPr>
        <w:t>, нельзя бесконечно уменьшать коэффициент избыточности - требуется найти определенный компромисс между достаточной скоростью передачи данных и приемлемой помехоустойчивостью сообщений.</w:t>
      </w:r>
    </w:p>
    <w:sectPr w:rsidRPr="00811BA0" w:rsidR="00695BC9" w:rsidSect="00A41F4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0FE1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ourier New" w:eastAsiaTheme="minor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4180A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ourier New" w:eastAsiaTheme="minor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3139B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11"/>
  </w:num>
  <w:num w:numId="11">
    <w:abstractNumId w:val="15"/>
  </w:num>
  <w:num w:numId="12">
    <w:abstractNumId w:val="0"/>
  </w:num>
  <w:num w:numId="13">
    <w:abstractNumId w:val="1"/>
  </w:num>
  <w:num w:numId="14">
    <w:abstractNumId w:val="13"/>
  </w:num>
  <w:num w:numId="15">
    <w:abstractNumId w:val="6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defaultTabStop w:val="708"/>
  <w:characterSpacingControl w:val="doNotCompress"/>
  <w:compat/>
  <w:rsids>
    <w:rsidRoot w:val="007965B5"/>
    <w:rsid w:val="00011FC3"/>
    <w:rsid w:val="00047C09"/>
    <w:rsid w:val="000659F4"/>
    <w:rsid w:val="0007411A"/>
    <w:rsid w:val="00092D46"/>
    <w:rsid w:val="00092E42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3F7B02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414B"/>
    <w:rsid w:val="00556CC9"/>
    <w:rsid w:val="0055757A"/>
    <w:rsid w:val="005737B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6F768E"/>
    <w:rsid w:val="00722FBF"/>
    <w:rsid w:val="00733CA7"/>
    <w:rsid w:val="0073616D"/>
    <w:rsid w:val="007520EB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1BA0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616FB"/>
    <w:rsid w:val="00AC6ADE"/>
    <w:rsid w:val="00AE1CE8"/>
    <w:rsid w:val="00B24ADB"/>
    <w:rsid w:val="00B63BFE"/>
    <w:rsid w:val="00B7187F"/>
    <w:rsid w:val="00B71DD1"/>
    <w:rsid w:val="00B8454D"/>
    <w:rsid w:val="00B9123D"/>
    <w:rsid w:val="00B97CC5"/>
    <w:rsid w:val="00BA3F66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8EC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440F1"/>
    <w:rsid w:val="00F5661E"/>
    <w:rsid w:val="00F70739"/>
    <w:rsid w:val="00FA41FC"/>
    <w:rsid w:val="00FB4E68"/>
    <w:rsid w:val="00FD3550"/>
    <w:rsid w:val="42B97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A668D40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5414B"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Название Знак"/>
    <w:basedOn w:val="a0"/>
    <w:link w:val="a4"/>
    <w:uiPriority w:val="10"/>
    <w:rsid w:val="001961F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ED15F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 w:customStyle="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2" w:customStyle="1">
    <w:name w:val="Нет списка1"/>
    <w:next w:val="a2"/>
    <w:uiPriority w:val="99"/>
    <w:semiHidden/>
    <w:unhideWhenUsed/>
    <w:rsid w:val="00151DF2"/>
  </w:style>
  <w:style w:type="table" w:styleId="2" w:customStyle="1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rsid w:val="00F440F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af0" w:customStyle="1">
    <w:name w:val="Основной текст Знак"/>
    <w:basedOn w:val="a0"/>
    <w:link w:val="af"/>
    <w:rsid w:val="00F440F1"/>
    <w:rPr>
      <w:rFonts w:ascii="Times New Roman" w:hAnsi="Times New Roman" w:eastAsia="Times New Roman" w:cs="Times New Roman"/>
      <w:sz w:val="32"/>
      <w:szCs w:val="20"/>
      <w:lang w:eastAsia="ru-RU"/>
    </w:rPr>
  </w:style>
  <w:style w:type="paragraph" w:styleId="Oiioeu" w:customStyle="1">
    <w:name w:val="Oi?ioeu"/>
    <w:basedOn w:val="a"/>
    <w:rsid w:val="00F440F1"/>
    <w:pPr>
      <w:spacing w:after="0" w:line="240" w:lineRule="auto"/>
      <w:ind w:left="2268"/>
    </w:pPr>
    <w:rPr>
      <w:rFonts w:ascii="Times New Roman" w:hAnsi="Times New Roman" w:eastAsia="Times New Roman" w:cs="Times New Roman"/>
      <w:i/>
      <w:sz w:val="32"/>
      <w:szCs w:val="20"/>
      <w:lang w:val="en-US" w:eastAsia="ru-RU"/>
    </w:rPr>
  </w:style>
  <w:style w:type="paragraph" w:styleId="Aacionooia" w:customStyle="1">
    <w:name w:val="Aac ionooia"/>
    <w:basedOn w:val="a"/>
    <w:rsid w:val="00F440F1"/>
    <w:pPr>
      <w:spacing w:after="0" w:line="240" w:lineRule="auto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apple-converted-space" w:customStyle="1">
    <w:name w:val="apple-converted-space"/>
    <w:basedOn w:val="a0"/>
    <w:rsid w:val="00B71DD1"/>
  </w:style>
  <w:style w:type="character" w:styleId="af1">
    <w:name w:val="Hyperlink"/>
    <w:basedOn w:val="a0"/>
    <w:uiPriority w:val="99"/>
    <w:semiHidden/>
    <w:unhideWhenUsed/>
    <w:rsid w:val="00B71D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styles" Target="styles.xml" Id="rId3" /><Relationship Type="http://schemas.openxmlformats.org/officeDocument/2006/relationships/oleObject" Target="embeddings/oleObject1.bin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wmf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C1C4-DA50-4CD7-A619-9BCECFC0B7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Плюхин Дмитрий Алексеевич</dc:creator>
  <lastModifiedBy>dimon74000@mail.ru</lastModifiedBy>
  <revision>4</revision>
  <lastPrinted>2017-02-27T13:02:00.0000000Z</lastPrinted>
  <dcterms:created xsi:type="dcterms:W3CDTF">2017-03-29T08:22:00.0000000Z</dcterms:created>
  <dcterms:modified xsi:type="dcterms:W3CDTF">2017-05-21T15:59:33.5049410Z</dcterms:modified>
</coreProperties>
</file>