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E463F">
      <w:pPr>
        <w:pStyle w:val="11"/>
        <w:spacing w:before="0"/>
      </w:pPr>
      <w:bookmarkStart w:id="0" w:name="_GoBack"/>
      <w:bookmarkEnd w:id="0"/>
    </w:p>
    <w:p w:rsidR="00000000" w:rsidRDefault="003E463F">
      <w:pPr>
        <w:pStyle w:val="11"/>
        <w:spacing w:before="0"/>
      </w:pPr>
      <w:r>
        <w:t>Учебно-исследовательская работа И</w:t>
      </w:r>
      <w:proofErr w:type="gramStart"/>
      <w:r>
        <w:t>1</w:t>
      </w:r>
      <w:proofErr w:type="gramEnd"/>
    </w:p>
    <w:p w:rsidR="00000000" w:rsidRDefault="003E463F">
      <w:pPr>
        <w:pStyle w:val="11"/>
        <w:spacing w:before="0"/>
      </w:pPr>
      <w:r>
        <w:t>"Исследование генераторов случайных величин"</w:t>
      </w:r>
      <w:r>
        <w:cr/>
      </w:r>
    </w:p>
    <w:p w:rsidR="00000000" w:rsidRDefault="003E463F">
      <w:pPr>
        <w:pStyle w:val="3"/>
      </w:pPr>
      <w:r>
        <w:t>ЦЕЛЬ  РАБОТЫ</w:t>
      </w:r>
    </w:p>
    <w:p w:rsidR="00000000" w:rsidRDefault="003E463F"/>
    <w:p w:rsidR="00000000" w:rsidRDefault="003E463F">
      <w:r>
        <w:t xml:space="preserve">Цель работы - исследование генераторов случайных величин, используемых в системе имитационного моделирования </w:t>
      </w:r>
      <w:r>
        <w:rPr>
          <w:lang w:val="en-US"/>
        </w:rPr>
        <w:t>GPSS</w:t>
      </w:r>
      <w:r>
        <w:t xml:space="preserve"> при построении имитационных моделей. Исследова</w:t>
      </w:r>
      <w:r>
        <w:t>ния проводятся для генераторов случайных величин со следующими законами распределений:</w:t>
      </w:r>
    </w:p>
    <w:p w:rsidR="00000000" w:rsidRDefault="003E463F">
      <w:pPr>
        <w:pStyle w:val="a0"/>
      </w:pPr>
      <w:r>
        <w:t>равномерный;</w:t>
      </w:r>
    </w:p>
    <w:p w:rsidR="00000000" w:rsidRDefault="003E463F">
      <w:pPr>
        <w:pStyle w:val="a0"/>
      </w:pPr>
      <w:r>
        <w:t>экспоненциальный;</w:t>
      </w:r>
    </w:p>
    <w:p w:rsidR="00000000" w:rsidRDefault="003E463F">
      <w:pPr>
        <w:pStyle w:val="a0"/>
      </w:pPr>
      <w:r>
        <w:t>Эрланга k-го порядка.</w:t>
      </w:r>
    </w:p>
    <w:p w:rsidR="00000000" w:rsidRDefault="003E463F">
      <w:r>
        <w:t xml:space="preserve">В процессе исследований необходимо оценить качество генераторов случайных величин и выбрать из заданных генераторов </w:t>
      </w:r>
      <w:r>
        <w:t>наилучший. При этом необходимо:</w:t>
      </w:r>
    </w:p>
    <w:p w:rsidR="00000000" w:rsidRDefault="003E463F">
      <w:pPr>
        <w:pStyle w:val="a0"/>
      </w:pPr>
      <w:r>
        <w:t xml:space="preserve">оценить минимальный объем выборки случайных величин, начиная с которого статистические свойства генератора соответствуют </w:t>
      </w:r>
      <w:proofErr w:type="gramStart"/>
      <w:r>
        <w:t>требуемым</w:t>
      </w:r>
      <w:proofErr w:type="gramEnd"/>
      <w:r>
        <w:t>;</w:t>
      </w:r>
    </w:p>
    <w:p w:rsidR="00000000" w:rsidRDefault="003E463F">
      <w:pPr>
        <w:pStyle w:val="a0"/>
      </w:pPr>
      <w:r>
        <w:t>оценить соответствие характеристик генераторов (математического ожидания, среднеквадратическ</w:t>
      </w:r>
      <w:r>
        <w:t>ого отклонения, коэффициента вариации) заданным законам распределения;</w:t>
      </w:r>
    </w:p>
    <w:p w:rsidR="00000000" w:rsidRDefault="003E463F">
      <w:pPr>
        <w:pStyle w:val="a0"/>
      </w:pPr>
      <w:r>
        <w:t xml:space="preserve">оценить соответствие полученных гистограмм распределения случайных величин заданным законам распределения (только </w:t>
      </w:r>
      <w:proofErr w:type="gramStart"/>
      <w:r>
        <w:t>для</w:t>
      </w:r>
      <w:proofErr w:type="gramEnd"/>
      <w:r>
        <w:t xml:space="preserve"> равномерного и экспоненциального);</w:t>
      </w:r>
    </w:p>
    <w:p w:rsidR="00000000" w:rsidRDefault="003E463F">
      <w:pPr>
        <w:pStyle w:val="a0"/>
      </w:pPr>
      <w:r>
        <w:t>обосновать и выбрать из заданных</w:t>
      </w:r>
      <w:r>
        <w:t xml:space="preserve"> генераторов наилучший.</w:t>
      </w:r>
    </w:p>
    <w:p w:rsidR="00000000" w:rsidRDefault="003E463F"/>
    <w:p w:rsidR="00000000" w:rsidRDefault="003E463F">
      <w:r>
        <w:t xml:space="preserve">Результаты проводимых исследований рекомендуется представлять в форме </w:t>
      </w:r>
      <w:r>
        <w:rPr>
          <w:rStyle w:val="a7"/>
        </w:rPr>
        <w:t>таблиц</w:t>
      </w:r>
      <w:r>
        <w:t>, приведенных ниже.</w:t>
      </w:r>
    </w:p>
    <w:p w:rsidR="00000000" w:rsidRDefault="003E463F"/>
    <w:p w:rsidR="00000000" w:rsidRDefault="003E463F">
      <w:pPr>
        <w:pStyle w:val="3"/>
      </w:pPr>
      <w:r>
        <w:t>ПОРЯДОК  ВЫПОЛНЕНИЯ  РАБОТЫ</w:t>
      </w:r>
    </w:p>
    <w:p w:rsidR="00000000" w:rsidRDefault="003E463F"/>
    <w:p w:rsidR="00000000" w:rsidRDefault="003E463F">
      <w:pPr>
        <w:rPr>
          <w:rStyle w:val="a6"/>
        </w:rPr>
      </w:pPr>
      <w:r>
        <w:rPr>
          <w:rStyle w:val="a6"/>
        </w:rPr>
        <w:t>1. Исследование генераторов случайных величин с равномерным и экспоненциальным распределениями</w:t>
      </w:r>
    </w:p>
    <w:p w:rsidR="00000000" w:rsidRDefault="003E463F"/>
    <w:p w:rsidR="00000000" w:rsidRDefault="003E463F">
      <w:r>
        <w:t>1) Загруз</w:t>
      </w:r>
      <w:r>
        <w:t xml:space="preserve">ить систему имитационного моделирования </w:t>
      </w:r>
      <w:r>
        <w:rPr>
          <w:rStyle w:val="a7"/>
          <w:b w:val="0"/>
          <w:bCs/>
          <w:i w:val="0"/>
          <w:iCs/>
        </w:rPr>
        <w:t xml:space="preserve">GPSS </w:t>
      </w:r>
      <w:r>
        <w:rPr>
          <w:rStyle w:val="a7"/>
          <w:b w:val="0"/>
          <w:bCs/>
          <w:i w:val="0"/>
          <w:iCs/>
          <w:lang w:val="en-US"/>
        </w:rPr>
        <w:t>World</w:t>
      </w:r>
    </w:p>
    <w:p w:rsidR="00000000" w:rsidRDefault="003E463F">
      <w:r>
        <w:t xml:space="preserve">2) Загрузить из библиотеки </w:t>
      </w:r>
      <w:r>
        <w:rPr>
          <w:lang w:val="en-US"/>
        </w:rPr>
        <w:t>GPSS</w:t>
      </w:r>
      <w:r>
        <w:t xml:space="preserve">-моделей (папка </w:t>
      </w:r>
      <w:r>
        <w:rPr>
          <w:lang w:val="en-US"/>
        </w:rPr>
        <w:t>I</w:t>
      </w:r>
      <w:r>
        <w:t>1\</w:t>
      </w:r>
      <w:r>
        <w:rPr>
          <w:lang w:val="en-US"/>
        </w:rPr>
        <w:t>ZAKON</w:t>
      </w:r>
      <w:r>
        <w:t xml:space="preserve">) файл </w:t>
      </w:r>
      <w:r>
        <w:rPr>
          <w:rStyle w:val="a6"/>
          <w:lang w:val="en-US"/>
        </w:rPr>
        <w:t>rexp</w:t>
      </w:r>
      <w:r>
        <w:rPr>
          <w:rStyle w:val="a6"/>
        </w:rPr>
        <w:t>.</w:t>
      </w:r>
      <w:r>
        <w:rPr>
          <w:rStyle w:val="a6"/>
          <w:lang w:val="en-US"/>
        </w:rPr>
        <w:t>gps</w:t>
      </w:r>
    </w:p>
    <w:p w:rsidR="00000000" w:rsidRDefault="003E463F">
      <w:r>
        <w:t xml:space="preserve">3) Ознакомиться с моделью формирования случайных величин, распределенных по равномерному и экспоненциальному законам, и разобраться с </w:t>
      </w:r>
      <w:r>
        <w:t>назначением всех блоков модели</w:t>
      </w:r>
    </w:p>
    <w:p w:rsidR="00000000" w:rsidRDefault="003E463F">
      <w:r>
        <w:t>4) Провести исследование заданных генераторов случайных величин и заполнить табл. 1 и 2, для чего необходимо:</w:t>
      </w:r>
    </w:p>
    <w:p w:rsidR="00000000" w:rsidRDefault="003E463F">
      <w:pPr>
        <w:pStyle w:val="a0"/>
      </w:pPr>
      <w:r>
        <w:t xml:space="preserve">а) отредактировать оператор описания таблиц </w:t>
      </w:r>
      <w:r>
        <w:rPr>
          <w:lang w:val="en-US"/>
        </w:rPr>
        <w:t>TABLE</w:t>
      </w:r>
      <w:r>
        <w:t>, установив в соответствии с заданным вариантом значение генератор</w:t>
      </w:r>
      <w:r>
        <w:t>а RNJ, где J - номер генератора;</w:t>
      </w:r>
    </w:p>
    <w:p w:rsidR="00000000" w:rsidRDefault="003E463F">
      <w:pPr>
        <w:pStyle w:val="a0"/>
      </w:pPr>
      <w:r>
        <w:t>б) проверить результаты редактирования, просмотрев текст программы на экране;</w:t>
      </w:r>
    </w:p>
    <w:p w:rsidR="00000000" w:rsidRDefault="003E463F">
      <w:pPr>
        <w:pStyle w:val="a0"/>
      </w:pPr>
      <w:r>
        <w:t>в) выполнить трансляцию модели;</w:t>
      </w:r>
    </w:p>
    <w:p w:rsidR="00000000" w:rsidRDefault="003E463F">
      <w:pPr>
        <w:pStyle w:val="a0"/>
      </w:pPr>
      <w:r>
        <w:t>г) с использованием пунктов меню «</w:t>
      </w:r>
      <w:r>
        <w:rPr>
          <w:lang w:val="en-US"/>
        </w:rPr>
        <w:t>WINDOW</w:t>
      </w:r>
      <w:r>
        <w:t>»</w:t>
      </w:r>
      <w:r>
        <w:rPr>
          <w:lang w:val="en-US"/>
        </w:rPr>
        <w:t>/</w:t>
      </w:r>
      <w:r>
        <w:t>«</w:t>
      </w:r>
      <w:r>
        <w:rPr>
          <w:lang w:val="en-US"/>
        </w:rPr>
        <w:t>SIMULATION WINDOW</w:t>
      </w:r>
      <w:r>
        <w:t>»/ «</w:t>
      </w:r>
      <w:r>
        <w:rPr>
          <w:lang w:val="en-US"/>
        </w:rPr>
        <w:t>TABLE WINDOW</w:t>
      </w:r>
      <w:r>
        <w:t>» перейти в окно таблиц для наблюдени</w:t>
      </w:r>
      <w:r>
        <w:t>я за изменением гистограмм равномерно и экспоненциально распределенных случайных чисел;</w:t>
      </w:r>
    </w:p>
    <w:p w:rsidR="00000000" w:rsidRDefault="003E463F">
      <w:pPr>
        <w:pStyle w:val="a0"/>
      </w:pPr>
      <w:r>
        <w:t>д) запустить программу командой «START», указав в качестве операнда А значение 10, что соответствует 10 вырабатываемым случайным величинам;</w:t>
      </w:r>
    </w:p>
    <w:p w:rsidR="00000000" w:rsidRDefault="003E463F">
      <w:pPr>
        <w:pStyle w:val="a0"/>
      </w:pPr>
      <w:r>
        <w:lastRenderedPageBreak/>
        <w:t>е) списать в табл. 1 и 2 зна</w:t>
      </w:r>
      <w:r>
        <w:t>чения математического ожидания (</w:t>
      </w:r>
      <w:r>
        <w:rPr>
          <w:lang w:val="en-US"/>
        </w:rPr>
        <w:t>Mean</w:t>
      </w:r>
      <w:r>
        <w:t>) и среднеквадратического отклонения (</w:t>
      </w:r>
      <w:r>
        <w:rPr>
          <w:lang w:val="en-US"/>
        </w:rPr>
        <w:t>S.D.</w:t>
      </w:r>
      <w:r>
        <w:t>) из окна таблиц для равномерного и экспоненциального распределения соответствующих гистограмм;</w:t>
      </w:r>
    </w:p>
    <w:p w:rsidR="00000000" w:rsidRDefault="003E463F">
      <w:pPr>
        <w:pStyle w:val="a0"/>
      </w:pPr>
      <w:r>
        <w:t>ж) открыть окно отчета «</w:t>
      </w:r>
      <w:r>
        <w:rPr>
          <w:lang w:val="en-US"/>
        </w:rPr>
        <w:t>REPORT</w:t>
      </w:r>
      <w:r>
        <w:t>» и просмотреть результаты моделирования;</w:t>
      </w:r>
    </w:p>
    <w:p w:rsidR="00000000" w:rsidRDefault="003E463F">
      <w:pPr>
        <w:pStyle w:val="a0"/>
      </w:pPr>
      <w:r>
        <w:t>з) сохрани</w:t>
      </w:r>
      <w:r>
        <w:t>ть на диске отчет или выписать в табл. 1 и 2 число случайных величин, попавших в заданные интервалы;</w:t>
      </w:r>
    </w:p>
    <w:p w:rsidR="00000000" w:rsidRDefault="003E463F">
      <w:pPr>
        <w:pStyle w:val="a0"/>
      </w:pPr>
      <w:r>
        <w:t>к) продолжить моделирование и повторить пункты д</w:t>
      </w:r>
      <w:proofErr w:type="gramStart"/>
      <w:r>
        <w:t>)-</w:t>
      </w:r>
      <w:proofErr w:type="gramEnd"/>
      <w:r>
        <w:t xml:space="preserve">з), последовательно задавая в команде «START» число вырабатываемых случайных величин: </w:t>
      </w:r>
      <w:r>
        <w:rPr>
          <w:b/>
          <w:bCs/>
        </w:rPr>
        <w:t>90, 900, 4000, 5000</w:t>
      </w:r>
      <w:r>
        <w:rPr>
          <w:b/>
          <w:bCs/>
        </w:rPr>
        <w:t>, 10000,</w:t>
      </w:r>
      <w:r>
        <w:t xml:space="preserve"> что будет соответствовать общему количеству выработанных случайных величин: 10+</w:t>
      </w:r>
      <w:r>
        <w:rPr>
          <w:b/>
          <w:bCs/>
        </w:rPr>
        <w:t>90</w:t>
      </w:r>
      <w:r>
        <w:t>=100; 100+</w:t>
      </w:r>
      <w:r>
        <w:rPr>
          <w:b/>
          <w:bCs/>
        </w:rPr>
        <w:t>900</w:t>
      </w:r>
      <w:r>
        <w:t>=1000; 1000+</w:t>
      </w:r>
      <w:r>
        <w:rPr>
          <w:b/>
          <w:bCs/>
        </w:rPr>
        <w:t>4000</w:t>
      </w:r>
      <w:r>
        <w:t>=5000; 5000+</w:t>
      </w:r>
      <w:r>
        <w:rPr>
          <w:b/>
          <w:bCs/>
        </w:rPr>
        <w:t>5000</w:t>
      </w:r>
      <w:r>
        <w:t>=10000; 10000+</w:t>
      </w:r>
      <w:r>
        <w:rPr>
          <w:b/>
          <w:bCs/>
        </w:rPr>
        <w:t>10000</w:t>
      </w:r>
      <w:r>
        <w:t>=20000;</w:t>
      </w:r>
    </w:p>
    <w:p w:rsidR="00000000" w:rsidRDefault="003E463F">
      <w:pPr>
        <w:pStyle w:val="a0"/>
      </w:pPr>
      <w:r>
        <w:t xml:space="preserve">л) сохранить на диске журнал моделирования </w:t>
      </w:r>
      <w:r>
        <w:rPr>
          <w:lang w:val="en-US"/>
        </w:rPr>
        <w:t>JOURNAL</w:t>
      </w:r>
      <w:r>
        <w:t>;</w:t>
      </w:r>
    </w:p>
    <w:p w:rsidR="00000000" w:rsidRDefault="003E463F">
      <w:pPr>
        <w:pStyle w:val="a0"/>
      </w:pPr>
      <w:r>
        <w:t>м) перейти к пункту а) для исследования сл</w:t>
      </w:r>
      <w:r>
        <w:t>едующего датчика случайных величин в соответствии с заданным вариантом;</w:t>
      </w:r>
    </w:p>
    <w:p w:rsidR="00000000" w:rsidRDefault="003E463F">
      <w:pPr>
        <w:pStyle w:val="a0"/>
      </w:pPr>
      <w:r>
        <w:t>н) выполнять пункты а</w:t>
      </w:r>
      <w:proofErr w:type="gramStart"/>
      <w:r>
        <w:t>)-</w:t>
      </w:r>
      <w:proofErr w:type="gramEnd"/>
      <w:r>
        <w:t>л) до тех пор, пока не будут исследованы все заданные датчики;</w:t>
      </w:r>
    </w:p>
    <w:p w:rsidR="00000000" w:rsidRDefault="003E463F">
      <w:pPr>
        <w:pStyle w:val="a0"/>
      </w:pPr>
      <w:r>
        <w:t xml:space="preserve">о) выйти из системы имитационного моделирования </w:t>
      </w:r>
      <w:r>
        <w:rPr>
          <w:rStyle w:val="a7"/>
          <w:b w:val="0"/>
          <w:bCs/>
          <w:i w:val="0"/>
          <w:iCs/>
        </w:rPr>
        <w:t xml:space="preserve">GPSS </w:t>
      </w:r>
      <w:r>
        <w:rPr>
          <w:rStyle w:val="a7"/>
          <w:b w:val="0"/>
          <w:bCs/>
          <w:i w:val="0"/>
          <w:iCs/>
          <w:lang w:val="en-US"/>
        </w:rPr>
        <w:t>World</w:t>
      </w:r>
      <w:r>
        <w:rPr>
          <w:rStyle w:val="a7"/>
          <w:b w:val="0"/>
          <w:bCs/>
          <w:i w:val="0"/>
          <w:iCs/>
        </w:rPr>
        <w:t>.</w:t>
      </w:r>
    </w:p>
    <w:p w:rsidR="00000000" w:rsidRDefault="003E463F"/>
    <w:p w:rsidR="00000000" w:rsidRDefault="003E463F">
      <w:pPr>
        <w:rPr>
          <w:rStyle w:val="a6"/>
        </w:rPr>
      </w:pPr>
      <w:r>
        <w:rPr>
          <w:rStyle w:val="a6"/>
        </w:rPr>
        <w:t>2. Исследование генераторов случайных</w:t>
      </w:r>
      <w:r>
        <w:rPr>
          <w:rStyle w:val="a6"/>
        </w:rPr>
        <w:t xml:space="preserve"> величин с распределением Эрланга, сформированных методом композиций</w:t>
      </w:r>
    </w:p>
    <w:p w:rsidR="00000000" w:rsidRDefault="003E463F"/>
    <w:p w:rsidR="00000000" w:rsidRDefault="003E463F">
      <w:r>
        <w:t xml:space="preserve">1) Загрузить систему имитационного моделирования </w:t>
      </w:r>
      <w:r>
        <w:rPr>
          <w:rStyle w:val="a7"/>
          <w:b w:val="0"/>
          <w:bCs/>
          <w:i w:val="0"/>
          <w:iCs/>
        </w:rPr>
        <w:t xml:space="preserve">GPSS </w:t>
      </w:r>
      <w:r>
        <w:rPr>
          <w:rStyle w:val="a7"/>
          <w:b w:val="0"/>
          <w:bCs/>
          <w:i w:val="0"/>
          <w:iCs/>
          <w:lang w:val="en-US"/>
        </w:rPr>
        <w:t>World</w:t>
      </w:r>
    </w:p>
    <w:p w:rsidR="00000000" w:rsidRDefault="003E463F">
      <w:r>
        <w:t xml:space="preserve">2) Загрузить из библиотеки </w:t>
      </w:r>
      <w:r>
        <w:rPr>
          <w:lang w:val="en-US"/>
        </w:rPr>
        <w:t>GPSS</w:t>
      </w:r>
      <w:r>
        <w:t xml:space="preserve">-моделей (папка </w:t>
      </w:r>
      <w:r>
        <w:rPr>
          <w:lang w:val="en-US"/>
        </w:rPr>
        <w:t>I</w:t>
      </w:r>
      <w:r>
        <w:t>1\</w:t>
      </w:r>
      <w:r>
        <w:rPr>
          <w:lang w:val="en-US"/>
        </w:rPr>
        <w:t>ZAKON</w:t>
      </w:r>
      <w:r>
        <w:t xml:space="preserve">) файл </w:t>
      </w:r>
      <w:r>
        <w:rPr>
          <w:rStyle w:val="a6"/>
          <w:lang w:val="en-US"/>
        </w:rPr>
        <w:t>erlang</w:t>
      </w:r>
      <w:r>
        <w:rPr>
          <w:rStyle w:val="a6"/>
        </w:rPr>
        <w:t>.</w:t>
      </w:r>
      <w:r>
        <w:rPr>
          <w:rStyle w:val="a6"/>
          <w:lang w:val="en-US"/>
        </w:rPr>
        <w:t>gps</w:t>
      </w:r>
    </w:p>
    <w:p w:rsidR="00000000" w:rsidRDefault="003E463F">
      <w:r>
        <w:t>3) Ознакомиться с моделью формирования случайных вели</w:t>
      </w:r>
      <w:r>
        <w:t>чин, распределенных по закону Эрланга, и разобраться с назначением всех блоков модели</w:t>
      </w:r>
    </w:p>
    <w:p w:rsidR="00000000" w:rsidRDefault="003E463F">
      <w:r>
        <w:t xml:space="preserve">4) По аналогии с исследованиями генераторов случайных величин с равномерными и экспоненциальными распределениями провести исследование генераторов </w:t>
      </w:r>
      <w:r>
        <w:rPr>
          <w:b/>
          <w:bCs/>
        </w:rPr>
        <w:t>с</w:t>
      </w:r>
      <w:r>
        <w:rPr>
          <w:rStyle w:val="a6"/>
          <w:b w:val="0"/>
          <w:bCs/>
        </w:rPr>
        <w:t>лучайных величин с рас</w:t>
      </w:r>
      <w:r>
        <w:rPr>
          <w:rStyle w:val="a6"/>
          <w:b w:val="0"/>
          <w:bCs/>
        </w:rPr>
        <w:t xml:space="preserve">пределением Эрланга </w:t>
      </w:r>
      <w:r>
        <w:t>в соответствии с заданием и заполнить табл. 3.</w:t>
      </w:r>
    </w:p>
    <w:p w:rsidR="00000000" w:rsidRDefault="003E463F">
      <w:pPr>
        <w:pStyle w:val="3"/>
      </w:pPr>
    </w:p>
    <w:p w:rsidR="00000000" w:rsidRDefault="003E463F">
      <w:pPr>
        <w:pStyle w:val="3"/>
      </w:pPr>
      <w:r>
        <w:t>СОДЕРЖАНИЕ ОТЧЕТА</w:t>
      </w:r>
    </w:p>
    <w:p w:rsidR="00000000" w:rsidRDefault="003E463F"/>
    <w:p w:rsidR="00000000" w:rsidRDefault="003E463F">
      <w:pPr>
        <w:numPr>
          <w:ilvl w:val="0"/>
          <w:numId w:val="21"/>
        </w:numPr>
      </w:pPr>
      <w:r>
        <w:rPr>
          <w:rStyle w:val="a8"/>
        </w:rPr>
        <w:t>Таблицы с результатами</w:t>
      </w:r>
      <w:r>
        <w:t xml:space="preserve"> для двух генераторов случайных величин.</w:t>
      </w:r>
    </w:p>
    <w:p w:rsidR="00000000" w:rsidRDefault="003E463F">
      <w:pPr>
        <w:numPr>
          <w:ilvl w:val="0"/>
          <w:numId w:val="21"/>
        </w:numPr>
      </w:pPr>
      <w:r>
        <w:rPr>
          <w:rStyle w:val="a8"/>
        </w:rPr>
        <w:t xml:space="preserve">Гистограммы распределений </w:t>
      </w:r>
      <w:r>
        <w:rPr>
          <w:rStyle w:val="a8"/>
          <w:i w:val="0"/>
          <w:iCs/>
        </w:rPr>
        <w:t xml:space="preserve">с изображением на них теоретически </w:t>
      </w:r>
      <w:r>
        <w:t xml:space="preserve">рассчитанных </w:t>
      </w:r>
      <w:r>
        <w:rPr>
          <w:rStyle w:val="a8"/>
          <w:i w:val="0"/>
          <w:iCs/>
        </w:rPr>
        <w:t>значений</w:t>
      </w:r>
      <w:r>
        <w:t xml:space="preserve"> вероятностей попаданий </w:t>
      </w:r>
      <w:r>
        <w:t>в заданные интервалы.</w:t>
      </w:r>
    </w:p>
    <w:p w:rsidR="00000000" w:rsidRDefault="003E463F">
      <w:pPr>
        <w:numPr>
          <w:ilvl w:val="0"/>
          <w:numId w:val="21"/>
        </w:numPr>
      </w:pPr>
      <w:r>
        <w:rPr>
          <w:i/>
          <w:iCs/>
        </w:rPr>
        <w:t>Сравнение этих значений</w:t>
      </w:r>
      <w:r>
        <w:t xml:space="preserve"> с полученными частотами попадания в эти же интервалы.</w:t>
      </w:r>
    </w:p>
    <w:p w:rsidR="00000000" w:rsidRDefault="003E463F">
      <w:pPr>
        <w:numPr>
          <w:ilvl w:val="0"/>
          <w:numId w:val="21"/>
        </w:numPr>
      </w:pPr>
      <w:r>
        <w:rPr>
          <w:rStyle w:val="a8"/>
        </w:rPr>
        <w:t>Теоретически рассчитанные значения числовых характеристик</w:t>
      </w:r>
      <w:r>
        <w:t>: математические ожидания, среднеквадратические отклонения, коэффициенты вариации для всех исследуе</w:t>
      </w:r>
      <w:r>
        <w:t>мых генераторов и законов распределений случайных величин.</w:t>
      </w:r>
    </w:p>
    <w:p w:rsidR="00000000" w:rsidRDefault="003E463F">
      <w:pPr>
        <w:numPr>
          <w:ilvl w:val="0"/>
          <w:numId w:val="21"/>
        </w:numPr>
      </w:pPr>
      <w:r>
        <w:rPr>
          <w:rStyle w:val="a8"/>
        </w:rPr>
        <w:t xml:space="preserve">Сравнение рассчитанных и полученных при моделировании значений характеристик по величине относительных отклонений, рассчитываемых </w:t>
      </w:r>
      <w:r>
        <w:t xml:space="preserve">по формуле: </w:t>
      </w:r>
      <w:r>
        <w:rPr>
          <w:iCs/>
        </w:rPr>
        <w:t>(m-p)/p</w:t>
      </w:r>
      <w:r>
        <w:t xml:space="preserve">, где </w:t>
      </w:r>
      <w:r>
        <w:rPr>
          <w:iCs/>
        </w:rPr>
        <w:t>m</w:t>
      </w:r>
      <w:r>
        <w:t xml:space="preserve"> – полученное при моделировании значение </w:t>
      </w:r>
      <w:r>
        <w:t xml:space="preserve">характеристики, </w:t>
      </w:r>
      <w:r>
        <w:rPr>
          <w:iCs/>
        </w:rPr>
        <w:t>p</w:t>
      </w:r>
      <w:r>
        <w:t xml:space="preserve"> - расчетное значение.</w:t>
      </w:r>
    </w:p>
    <w:p w:rsidR="00000000" w:rsidRDefault="003E463F">
      <w:pPr>
        <w:numPr>
          <w:ilvl w:val="0"/>
          <w:numId w:val="21"/>
        </w:numPr>
      </w:pPr>
      <w:r>
        <w:rPr>
          <w:rStyle w:val="a8"/>
        </w:rPr>
        <w:t>Выводы по работе</w:t>
      </w:r>
      <w:r>
        <w:t>, в которых необходимо выявить:</w:t>
      </w:r>
    </w:p>
    <w:p w:rsidR="00000000" w:rsidRDefault="003E463F">
      <w:pPr>
        <w:pStyle w:val="a0"/>
      </w:pPr>
      <w:r>
        <w:t>размер выборки (число) случайных величин, начиная с которого параметры сохраняют приемлемую стабильность;</w:t>
      </w:r>
    </w:p>
    <w:p w:rsidR="00000000" w:rsidRDefault="003E463F">
      <w:pPr>
        <w:pStyle w:val="a0"/>
      </w:pPr>
      <w:r>
        <w:t>какой из исследуемых генераторов обеспечивает лучшую последова</w:t>
      </w:r>
      <w:r>
        <w:t>тельность случайных величин.</w:t>
      </w:r>
    </w:p>
    <w:p w:rsidR="00000000" w:rsidRDefault="003E463F">
      <w:r>
        <w:br w:type="page"/>
      </w:r>
    </w:p>
    <w:p w:rsidR="00000000" w:rsidRDefault="003E463F">
      <w:pPr>
        <w:pStyle w:val="3"/>
      </w:pPr>
      <w:r>
        <w:lastRenderedPageBreak/>
        <w:t>РЕКОМЕНДУЕМЫЕ ФОРМЫ ТАБЛИЦ ДЛЯ РЕЗУЛЬТАТОВ ИССЛЕДОВАНИЙ</w:t>
      </w:r>
    </w:p>
    <w:p w:rsidR="00000000" w:rsidRDefault="003E463F"/>
    <w:p w:rsidR="00000000" w:rsidRDefault="003E463F">
      <w:pPr>
        <w:pStyle w:val="aa"/>
        <w:rPr>
          <w:rStyle w:val="a7"/>
        </w:rPr>
      </w:pPr>
      <w:r>
        <w:rPr>
          <w:rStyle w:val="a7"/>
        </w:rPr>
        <w:t>Таблица 1</w:t>
      </w:r>
    </w:p>
    <w:p w:rsidR="00000000" w:rsidRDefault="003E463F">
      <w:pPr>
        <w:pStyle w:val="aa"/>
        <w:rPr>
          <w:rStyle w:val="a7"/>
        </w:rPr>
      </w:pPr>
      <w:r>
        <w:rPr>
          <w:rStyle w:val="a7"/>
        </w:rPr>
        <w:t>Характеристики генераторов случайных величин с равномерным распределением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730"/>
        <w:gridCol w:w="730"/>
        <w:gridCol w:w="730"/>
        <w:gridCol w:w="730"/>
        <w:gridCol w:w="730"/>
        <w:gridCol w:w="730"/>
        <w:gridCol w:w="683"/>
        <w:gridCol w:w="683"/>
        <w:gridCol w:w="683"/>
        <w:gridCol w:w="683"/>
        <w:gridCol w:w="683"/>
        <w:gridCol w:w="6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Хар-ки и </w:t>
            </w:r>
            <w:r>
              <w:rPr>
                <w:rStyle w:val="a6"/>
                <w:b w:val="0"/>
                <w:bCs w:val="0"/>
                <w:sz w:val="18"/>
              </w:rPr>
              <w:t>интервалы</w:t>
            </w:r>
          </w:p>
        </w:tc>
        <w:tc>
          <w:tcPr>
            <w:tcW w:w="4380" w:type="dxa"/>
            <w:gridSpan w:val="6"/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  <w:tc>
          <w:tcPr>
            <w:tcW w:w="4098" w:type="dxa"/>
            <w:gridSpan w:val="6"/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Мат.ож.=</w:t>
            </w:r>
          </w:p>
          <w:p w:rsidR="00000000" w:rsidRDefault="003E463F">
            <w:pPr>
              <w:pStyle w:val="100"/>
              <w:jc w:val="both"/>
            </w:pPr>
            <w:r>
              <w:t>=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С.к.о.=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0-100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100-200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200-300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300-400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400-500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500-600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600-700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700-800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800-900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900-1000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</w:tbl>
    <w:p w:rsidR="00000000" w:rsidRDefault="003E463F">
      <w:pPr>
        <w:pStyle w:val="100"/>
      </w:pPr>
    </w:p>
    <w:p w:rsidR="00000000" w:rsidRDefault="003E463F">
      <w:pPr>
        <w:rPr>
          <w:rStyle w:val="a7"/>
        </w:rPr>
      </w:pPr>
    </w:p>
    <w:p w:rsidR="00000000" w:rsidRDefault="003E463F">
      <w:pPr>
        <w:pStyle w:val="aa"/>
        <w:rPr>
          <w:rStyle w:val="a7"/>
        </w:rPr>
      </w:pPr>
      <w:r>
        <w:rPr>
          <w:rStyle w:val="a7"/>
        </w:rPr>
        <w:t>Таблица 2</w:t>
      </w:r>
    </w:p>
    <w:p w:rsidR="00000000" w:rsidRDefault="003E463F">
      <w:pPr>
        <w:pStyle w:val="aa"/>
        <w:rPr>
          <w:rStyle w:val="a7"/>
        </w:rPr>
      </w:pPr>
      <w:r>
        <w:rPr>
          <w:rStyle w:val="a7"/>
        </w:rPr>
        <w:t>Характеристики генераторов случайных величин с экспоненциальным распределением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730"/>
        <w:gridCol w:w="730"/>
        <w:gridCol w:w="730"/>
        <w:gridCol w:w="730"/>
        <w:gridCol w:w="730"/>
        <w:gridCol w:w="730"/>
        <w:gridCol w:w="683"/>
        <w:gridCol w:w="683"/>
        <w:gridCol w:w="683"/>
        <w:gridCol w:w="683"/>
        <w:gridCol w:w="683"/>
        <w:gridCol w:w="6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Хар-ки и </w:t>
            </w:r>
            <w:r>
              <w:rPr>
                <w:rStyle w:val="a6"/>
                <w:b w:val="0"/>
                <w:bCs w:val="0"/>
                <w:sz w:val="18"/>
              </w:rPr>
              <w:t>интервалы</w:t>
            </w:r>
          </w:p>
        </w:tc>
        <w:tc>
          <w:tcPr>
            <w:tcW w:w="4380" w:type="dxa"/>
            <w:gridSpan w:val="6"/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  <w:tc>
          <w:tcPr>
            <w:tcW w:w="4098" w:type="dxa"/>
            <w:gridSpan w:val="6"/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RN 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</w:t>
            </w:r>
            <w:r>
              <w:rPr>
                <w:rStyle w:val="a6"/>
                <w:sz w:val="20"/>
              </w:rPr>
              <w:t xml:space="preserve">100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1000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 xml:space="preserve"> 5000 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10000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Мат.ож.=</w:t>
            </w:r>
          </w:p>
          <w:p w:rsidR="00000000" w:rsidRDefault="003E463F">
            <w:pPr>
              <w:pStyle w:val="100"/>
              <w:jc w:val="both"/>
            </w:pPr>
            <w:r>
              <w:t>=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С.к.о.=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1001" w:type="dxa"/>
            <w:vMerge w:val="restart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1001" w:type="dxa"/>
            <w:vMerge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0-100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100-200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200-300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300-400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400-500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500-600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600-700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700-800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800-900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900-1000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1000-1100  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1100-1200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1200-1300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1300-1400 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140</w:t>
            </w:r>
            <w:r>
              <w:rPr>
                <w:rStyle w:val="a6"/>
                <w:b w:val="0"/>
                <w:bCs w:val="0"/>
                <w:sz w:val="20"/>
              </w:rPr>
              <w:t xml:space="preserve">0-1500 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1500-1600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1600-1700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1700-1800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1800-1900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1900-2000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1" w:type="dxa"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…</w:t>
            </w: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73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  <w:tc>
          <w:tcPr>
            <w:tcW w:w="683" w:type="dxa"/>
          </w:tcPr>
          <w:p w:rsidR="00000000" w:rsidRDefault="003E463F">
            <w:pPr>
              <w:pStyle w:val="100"/>
            </w:pPr>
          </w:p>
        </w:tc>
      </w:tr>
    </w:tbl>
    <w:p w:rsidR="00000000" w:rsidRDefault="003E463F">
      <w:r>
        <w:br w:type="page"/>
      </w:r>
    </w:p>
    <w:p w:rsidR="00000000" w:rsidRDefault="003E463F">
      <w:pPr>
        <w:pStyle w:val="aa"/>
        <w:rPr>
          <w:rStyle w:val="a7"/>
        </w:rPr>
      </w:pPr>
      <w:r>
        <w:rPr>
          <w:rStyle w:val="a7"/>
        </w:rPr>
        <w:lastRenderedPageBreak/>
        <w:t>Таблица 3</w:t>
      </w:r>
    </w:p>
    <w:p w:rsidR="00000000" w:rsidRDefault="003E463F">
      <w:pPr>
        <w:pStyle w:val="aa"/>
        <w:rPr>
          <w:rStyle w:val="a7"/>
        </w:rPr>
      </w:pPr>
      <w:r>
        <w:rPr>
          <w:rStyle w:val="a7"/>
        </w:rPr>
        <w:t>Характеристики генераторов случайных величин с распределением Эрланга</w:t>
      </w:r>
    </w:p>
    <w:p w:rsidR="00000000" w:rsidRDefault="003E46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5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7" w:type="dxa"/>
            <w:gridSpan w:val="2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Хар-ки и интервалы</w:t>
            </w:r>
          </w:p>
        </w:tc>
        <w:tc>
          <w:tcPr>
            <w:tcW w:w="4080" w:type="dxa"/>
            <w:gridSpan w:val="6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RN ________</w:t>
            </w:r>
          </w:p>
        </w:tc>
        <w:tc>
          <w:tcPr>
            <w:tcW w:w="4080" w:type="dxa"/>
            <w:gridSpan w:val="6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RN 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7" w:type="dxa"/>
            <w:gridSpan w:val="2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10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5000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10000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20000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1000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 xml:space="preserve"> 5000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10000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  <w:r>
              <w:rPr>
                <w:rStyle w:val="a6"/>
                <w:sz w:val="20"/>
                <w:lang w:val="en-US"/>
              </w:rPr>
              <w:t>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</w:p>
          <w:p w:rsidR="00000000" w:rsidRDefault="003E463F">
            <w:pPr>
              <w:pStyle w:val="100"/>
              <w:rPr>
                <w:rStyle w:val="a6"/>
                <w:sz w:val="20"/>
                <w:lang w:val="en-US"/>
              </w:rPr>
            </w:pPr>
          </w:p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  <w:lang w:val="en-US"/>
              </w:rPr>
              <w:t>k</w:t>
            </w:r>
            <w:r>
              <w:rPr>
                <w:rStyle w:val="a6"/>
                <w:sz w:val="20"/>
              </w:rPr>
              <w:t>=__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Мат</w:t>
            </w:r>
            <w:proofErr w:type="gramStart"/>
            <w:r>
              <w:rPr>
                <w:rStyle w:val="a6"/>
                <w:b w:val="0"/>
                <w:bCs w:val="0"/>
                <w:sz w:val="20"/>
              </w:rPr>
              <w:t>.о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>ж=</w:t>
            </w:r>
          </w:p>
          <w:p w:rsidR="00000000" w:rsidRDefault="003E463F">
            <w:pPr>
              <w:ind w:firstLine="0"/>
            </w:pPr>
            <w:r>
              <w:rPr>
                <w:rStyle w:val="a6"/>
                <w:b w:val="0"/>
                <w:bCs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С.к.о.=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k=__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Мат</w:t>
            </w:r>
            <w:proofErr w:type="gramStart"/>
            <w:r>
              <w:rPr>
                <w:rStyle w:val="a6"/>
                <w:b w:val="0"/>
                <w:bCs w:val="0"/>
                <w:sz w:val="20"/>
              </w:rPr>
              <w:t>.о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>ж=</w:t>
            </w:r>
          </w:p>
          <w:p w:rsidR="00000000" w:rsidRDefault="003E463F">
            <w:pPr>
              <w:ind w:firstLine="0"/>
            </w:pPr>
            <w:r>
              <w:rPr>
                <w:rStyle w:val="a6"/>
                <w:b w:val="0"/>
                <w:bCs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С.к.о.=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  <w:p w:rsidR="00000000" w:rsidRDefault="003E463F">
            <w:pPr>
              <w:pStyle w:val="100"/>
              <w:rPr>
                <w:rStyle w:val="a6"/>
                <w:sz w:val="20"/>
              </w:rPr>
            </w:pPr>
            <w:r>
              <w:rPr>
                <w:rStyle w:val="a6"/>
                <w:sz w:val="20"/>
              </w:rPr>
              <w:t>k=__</w:t>
            </w: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Мат</w:t>
            </w:r>
            <w:proofErr w:type="gramStart"/>
            <w:r>
              <w:rPr>
                <w:rStyle w:val="a6"/>
                <w:b w:val="0"/>
                <w:bCs w:val="0"/>
                <w:sz w:val="20"/>
              </w:rPr>
              <w:t>.о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>ж=</w:t>
            </w:r>
          </w:p>
          <w:p w:rsidR="00000000" w:rsidRDefault="003E463F">
            <w:pPr>
              <w:ind w:firstLine="0"/>
            </w:pPr>
            <w:r>
              <w:rPr>
                <w:rStyle w:val="a6"/>
                <w:b w:val="0"/>
                <w:bCs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С.к.о.=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>=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 w:val="restart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b w:val="0"/>
                <w:bCs w:val="0"/>
                <w:sz w:val="20"/>
              </w:rPr>
            </w:pPr>
            <w:proofErr w:type="gramStart"/>
            <w:r>
              <w:rPr>
                <w:rStyle w:val="a6"/>
                <w:b w:val="0"/>
                <w:bCs w:val="0"/>
                <w:sz w:val="20"/>
              </w:rPr>
              <w:t>К-т</w:t>
            </w:r>
            <w:proofErr w:type="gramEnd"/>
            <w:r>
              <w:rPr>
                <w:rStyle w:val="a6"/>
                <w:b w:val="0"/>
                <w:bCs w:val="0"/>
                <w:sz w:val="20"/>
              </w:rPr>
              <w:t xml:space="preserve"> вар.=</w:t>
            </w:r>
          </w:p>
          <w:p w:rsidR="00000000" w:rsidRDefault="003E463F">
            <w:pPr>
              <w:pStyle w:val="100"/>
              <w:jc w:val="both"/>
              <w:rPr>
                <w:rStyle w:val="a6"/>
                <w:b w:val="0"/>
                <w:bCs w:val="0"/>
                <w:sz w:val="20"/>
              </w:rPr>
            </w:pPr>
            <w:r>
              <w:rPr>
                <w:rStyle w:val="a6"/>
                <w:b w:val="0"/>
                <w:bCs w:val="0"/>
                <w:sz w:val="20"/>
              </w:rPr>
              <w:t xml:space="preserve">= </w:t>
            </w: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  <w:jc w:val="center"/>
        </w:trPr>
        <w:tc>
          <w:tcPr>
            <w:tcW w:w="506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851" w:type="dxa"/>
            <w:vMerge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  <w:rPr>
                <w:rStyle w:val="a6"/>
                <w:sz w:val="20"/>
              </w:rPr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  <w:noWrap/>
            <w:tcMar>
              <w:left w:w="28" w:type="dxa"/>
              <w:right w:w="28" w:type="dxa"/>
            </w:tcMar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  <w:tc>
          <w:tcPr>
            <w:tcW w:w="680" w:type="dxa"/>
          </w:tcPr>
          <w:p w:rsidR="00000000" w:rsidRDefault="003E463F">
            <w:pPr>
              <w:pStyle w:val="100"/>
            </w:pPr>
          </w:p>
        </w:tc>
      </w:tr>
    </w:tbl>
    <w:p w:rsidR="00000000" w:rsidRDefault="003E463F">
      <w:r>
        <w:cr/>
      </w:r>
    </w:p>
    <w:p w:rsidR="00000000" w:rsidRDefault="003E463F">
      <w:r>
        <w:rPr>
          <w:rStyle w:val="a6"/>
        </w:rPr>
        <w:t>ПРИМЕЧАНИЕ:</w:t>
      </w:r>
      <w:r>
        <w:t xml:space="preserve"> в графы "Мат.ож.", "С.к.о.", "</w:t>
      </w:r>
      <w:proofErr w:type="gramStart"/>
      <w:r>
        <w:t>К-т</w:t>
      </w:r>
      <w:proofErr w:type="gramEnd"/>
      <w:r>
        <w:t xml:space="preserve"> вар." для каждого эксперимента заносятся два значения: </w:t>
      </w:r>
      <w:r>
        <w:rPr>
          <w:rStyle w:val="a8"/>
        </w:rPr>
        <w:t>значение соответствующей характеристики, полученное в результате моделирования</w:t>
      </w:r>
      <w:r>
        <w:t>, а ниже п</w:t>
      </w:r>
      <w:r>
        <w:t xml:space="preserve">од этим значением - </w:t>
      </w:r>
      <w:r>
        <w:rPr>
          <w:rStyle w:val="a8"/>
        </w:rPr>
        <w:t>относительное отклонение полученного значения от расчетного значения</w:t>
      </w:r>
      <w:r>
        <w:t xml:space="preserve"> указанной характеристики (см. пункт 5 раздела СОДЕРЖАНИЕ ОТЧЕТА).</w:t>
      </w:r>
    </w:p>
    <w:sectPr w:rsidR="00000000">
      <w:headerReference w:type="default" r:id="rId8"/>
      <w:footerReference w:type="default" r:id="rId9"/>
      <w:pgSz w:w="11906" w:h="16838"/>
      <w:pgMar w:top="1134" w:right="1152" w:bottom="113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E463F">
      <w:r>
        <w:separator/>
      </w:r>
    </w:p>
  </w:endnote>
  <w:endnote w:type="continuationSeparator" w:id="0">
    <w:p w:rsidR="00000000" w:rsidRDefault="003E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463F">
    <w:pPr>
      <w:pStyle w:val="ad"/>
      <w:rPr>
        <w:i/>
        <w:iCs/>
        <w:sz w:val="16"/>
      </w:rPr>
    </w:pPr>
    <w:r>
      <w:rPr>
        <w:i/>
        <w:iCs/>
        <w:sz w:val="16"/>
      </w:rPr>
      <w:t>УИР И</w:t>
    </w:r>
    <w:proofErr w:type="gramStart"/>
    <w:r>
      <w:rPr>
        <w:i/>
        <w:iCs/>
        <w:sz w:val="16"/>
      </w:rPr>
      <w:t>1</w:t>
    </w:r>
    <w:proofErr w:type="gramEnd"/>
    <w:r>
      <w:rPr>
        <w:i/>
        <w:iCs/>
        <w:sz w:val="16"/>
      </w:rPr>
      <w:tab/>
    </w:r>
    <w:r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DATE \@ "dd.MM.yy" </w:instrText>
    </w:r>
    <w:r>
      <w:rPr>
        <w:i/>
        <w:iCs/>
        <w:sz w:val="16"/>
      </w:rPr>
      <w:fldChar w:fldCharType="separate"/>
    </w:r>
    <w:r>
      <w:rPr>
        <w:i/>
        <w:iCs/>
        <w:noProof/>
        <w:sz w:val="16"/>
      </w:rPr>
      <w:t>16.09.15</w:t>
    </w:r>
    <w:r>
      <w:rPr>
        <w:i/>
        <w:iCs/>
        <w:sz w:val="16"/>
      </w:rPr>
      <w:fldChar w:fldCharType="end"/>
    </w:r>
    <w:r>
      <w:rPr>
        <w:i/>
        <w:iCs/>
        <w:sz w:val="16"/>
      </w:rPr>
      <w:tab/>
    </w:r>
    <w:r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PAGE </w:instrText>
    </w:r>
    <w:r>
      <w:rPr>
        <w:i/>
        <w:iCs/>
        <w:sz w:val="16"/>
      </w:rPr>
      <w:fldChar w:fldCharType="separate"/>
    </w:r>
    <w:r>
      <w:rPr>
        <w:i/>
        <w:iCs/>
        <w:noProof/>
        <w:sz w:val="16"/>
      </w:rPr>
      <w:t>4</w:t>
    </w:r>
    <w:r>
      <w:rPr>
        <w:i/>
        <w:iCs/>
        <w:sz w:val="16"/>
      </w:rPr>
      <w:fldChar w:fldCharType="end"/>
    </w:r>
    <w:r>
      <w:rPr>
        <w:i/>
        <w:iCs/>
        <w:sz w:val="16"/>
      </w:rPr>
      <w:t xml:space="preserve"> (из </w:t>
    </w:r>
    <w:r>
      <w:rPr>
        <w:i/>
        <w:iCs/>
        <w:sz w:val="16"/>
      </w:rPr>
      <w:fldChar w:fldCharType="begin"/>
    </w:r>
    <w:r>
      <w:rPr>
        <w:i/>
        <w:iCs/>
        <w:sz w:val="16"/>
      </w:rPr>
      <w:instrText xml:space="preserve"> NUMPAGES </w:instrText>
    </w:r>
    <w:r>
      <w:rPr>
        <w:i/>
        <w:iCs/>
        <w:sz w:val="16"/>
      </w:rPr>
      <w:fldChar w:fldCharType="separate"/>
    </w:r>
    <w:r>
      <w:rPr>
        <w:i/>
        <w:iCs/>
        <w:noProof/>
        <w:sz w:val="16"/>
      </w:rPr>
      <w:t>4</w:t>
    </w:r>
    <w:r>
      <w:rPr>
        <w:i/>
        <w:iCs/>
        <w:sz w:val="16"/>
      </w:rPr>
      <w:fldChar w:fldCharType="end"/>
    </w:r>
    <w:r>
      <w:rPr>
        <w:i/>
        <w:iCs/>
        <w:sz w:val="16"/>
      </w:rPr>
      <w:t>)</w:t>
    </w:r>
  </w:p>
  <w:p w:rsidR="00000000" w:rsidRDefault="003E463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E463F">
      <w:r>
        <w:separator/>
      </w:r>
    </w:p>
  </w:footnote>
  <w:footnote w:type="continuationSeparator" w:id="0">
    <w:p w:rsidR="00000000" w:rsidRDefault="003E4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463F">
    <w:pPr>
      <w:pStyle w:val="ae"/>
    </w:pPr>
    <w:r>
      <w:t>МОДЕЛИРОВАНИЕ</w:t>
    </w:r>
  </w:p>
  <w:p w:rsidR="00000000" w:rsidRDefault="003E463F">
    <w:pPr>
      <w:pStyle w:val="ae"/>
      <w:rPr>
        <w:rFonts w:ascii="Times New Roman" w:hAnsi="Times New Roman"/>
      </w:rPr>
    </w:pPr>
    <w:r>
      <w:t>СПбГУ ИТМО, кафедра ВТ</w:t>
    </w:r>
    <w:r>
      <w:tab/>
    </w:r>
    <w:r>
      <w:tab/>
    </w:r>
    <w:r>
      <w:tab/>
    </w:r>
    <w:r>
      <w:tab/>
    </w:r>
    <w:r>
      <w:tab/>
    </w:r>
    <w:r>
      <w:tab/>
    </w:r>
    <w:r>
      <w:tab/>
      <w:t>профессор</w:t>
    </w:r>
    <w:r>
      <w:tab/>
      <w:t>Т.И.Алиев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1E8"/>
    <w:multiLevelType w:val="singleLevel"/>
    <w:tmpl w:val="C45A5710"/>
    <w:lvl w:ilvl="0">
      <w:start w:val="1"/>
      <w:numFmt w:val="decimal"/>
      <w:pStyle w:val="1"/>
      <w:lvlText w:val="%1)"/>
      <w:lvlJc w:val="left"/>
      <w:pPr>
        <w:tabs>
          <w:tab w:val="num" w:pos="1077"/>
        </w:tabs>
        <w:ind w:left="1077" w:hanging="368"/>
      </w:pPr>
    </w:lvl>
  </w:abstractNum>
  <w:abstractNum w:abstractNumId="1">
    <w:nsid w:val="39911F7F"/>
    <w:multiLevelType w:val="singleLevel"/>
    <w:tmpl w:val="DE7CDE68"/>
    <w:lvl w:ilvl="0">
      <w:start w:val="1"/>
      <w:numFmt w:val="bullet"/>
      <w:pStyle w:val="a"/>
      <w:lvlText w:val=""/>
      <w:lvlJc w:val="left"/>
      <w:pPr>
        <w:tabs>
          <w:tab w:val="num" w:pos="1474"/>
        </w:tabs>
        <w:ind w:left="1474" w:hanging="453"/>
      </w:pPr>
      <w:rPr>
        <w:rFonts w:ascii="Wingdings" w:hAnsi="Wingdings" w:hint="default"/>
      </w:rPr>
    </w:lvl>
  </w:abstractNum>
  <w:abstractNum w:abstractNumId="2">
    <w:nsid w:val="42823E74"/>
    <w:multiLevelType w:val="singleLevel"/>
    <w:tmpl w:val="30EEA0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67FB5472"/>
    <w:multiLevelType w:val="singleLevel"/>
    <w:tmpl w:val="AD5AF904"/>
    <w:lvl w:ilvl="0">
      <w:start w:val="1"/>
      <w:numFmt w:val="bullet"/>
      <w:pStyle w:val="10"/>
      <w:lvlText w:val=""/>
      <w:lvlJc w:val="left"/>
      <w:pPr>
        <w:tabs>
          <w:tab w:val="num" w:pos="1077"/>
        </w:tabs>
        <w:ind w:left="1077" w:hanging="368"/>
      </w:pPr>
      <w:rPr>
        <w:rFonts w:ascii="Wingdings" w:hAnsi="Wingdings" w:hint="default"/>
        <w:sz w:val="16"/>
      </w:rPr>
    </w:lvl>
  </w:abstractNum>
  <w:abstractNum w:abstractNumId="4">
    <w:nsid w:val="75521AA0"/>
    <w:multiLevelType w:val="singleLevel"/>
    <w:tmpl w:val="0C1A81CA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</w:abstractNum>
  <w:abstractNum w:abstractNumId="5">
    <w:nsid w:val="78616987"/>
    <w:multiLevelType w:val="hybridMultilevel"/>
    <w:tmpl w:val="CF3A918E"/>
    <w:lvl w:ilvl="0" w:tplc="B8A2D0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AC064CF"/>
    <w:multiLevelType w:val="singleLevel"/>
    <w:tmpl w:val="CE28726A"/>
    <w:lvl w:ilvl="0">
      <w:start w:val="1"/>
      <w:numFmt w:val="bullet"/>
      <w:pStyle w:val="2"/>
      <w:lvlText w:val=""/>
      <w:lvlJc w:val="left"/>
      <w:pPr>
        <w:tabs>
          <w:tab w:val="num" w:pos="1437"/>
        </w:tabs>
        <w:ind w:left="1418" w:hanging="341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"/>
  </w:num>
  <w:num w:numId="10">
    <w:abstractNumId w:val="3"/>
  </w:num>
  <w:num w:numId="11">
    <w:abstractNumId w:val="6"/>
  </w:num>
  <w:num w:numId="12">
    <w:abstractNumId w:val="1"/>
  </w:num>
  <w:num w:numId="13">
    <w:abstractNumId w:val="4"/>
  </w:num>
  <w:num w:numId="14">
    <w:abstractNumId w:val="0"/>
  </w:num>
  <w:num w:numId="15">
    <w:abstractNumId w:val="4"/>
  </w:num>
  <w:num w:numId="16">
    <w:abstractNumId w:val="3"/>
  </w:num>
  <w:num w:numId="17">
    <w:abstractNumId w:val="6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activeWritingStyle w:appName="MSWord" w:lang="ru-RU" w:vendorID="1" w:dllVersion="512" w:checkStyle="1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CF"/>
    <w:rsid w:val="00250FCF"/>
    <w:rsid w:val="003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utoRedefine/>
    <w:qFormat/>
    <w:pPr>
      <w:ind w:firstLine="720"/>
      <w:jc w:val="both"/>
    </w:pPr>
    <w:rPr>
      <w:snapToGrid w:val="0"/>
      <w:sz w:val="24"/>
    </w:rPr>
  </w:style>
  <w:style w:type="paragraph" w:styleId="11">
    <w:name w:val="heading 1"/>
    <w:basedOn w:val="a1"/>
    <w:next w:val="a1"/>
    <w:qFormat/>
    <w:pPr>
      <w:keepNext/>
      <w:spacing w:before="240" w:after="60"/>
      <w:ind w:firstLine="0"/>
      <w:jc w:val="center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1"/>
    <w:next w:val="a1"/>
    <w:autoRedefine/>
    <w:qFormat/>
    <w:pPr>
      <w:keepNext/>
      <w:ind w:firstLine="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outlineLvl w:val="3"/>
    </w:p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Маркир"/>
    <w:aliases w:val="Круг"/>
    <w:basedOn w:val="a1"/>
    <w:next w:val="a1"/>
    <w:autoRedefine/>
    <w:pPr>
      <w:keepLines/>
      <w:numPr>
        <w:numId w:val="15"/>
      </w:numPr>
      <w:suppressLineNumbers/>
      <w:suppressAutoHyphens/>
    </w:pPr>
    <w:rPr>
      <w:position w:val="6"/>
    </w:rPr>
  </w:style>
  <w:style w:type="paragraph" w:customStyle="1" w:styleId="10">
    <w:name w:val="Марк_Квад1"/>
    <w:basedOn w:val="a0"/>
    <w:autoRedefine/>
    <w:pPr>
      <w:numPr>
        <w:numId w:val="16"/>
      </w:numPr>
    </w:pPr>
  </w:style>
  <w:style w:type="paragraph" w:customStyle="1" w:styleId="2">
    <w:name w:val="Марк_Квад2"/>
    <w:basedOn w:val="10"/>
    <w:next w:val="a1"/>
    <w:autoRedefine/>
    <w:pPr>
      <w:numPr>
        <w:numId w:val="17"/>
      </w:numPr>
    </w:pPr>
  </w:style>
  <w:style w:type="paragraph" w:customStyle="1" w:styleId="a">
    <w:name w:val="Марк_птица"/>
    <w:basedOn w:val="a0"/>
    <w:autoRedefine/>
    <w:pPr>
      <w:numPr>
        <w:numId w:val="18"/>
      </w:numPr>
    </w:pPr>
  </w:style>
  <w:style w:type="paragraph" w:customStyle="1" w:styleId="1">
    <w:name w:val="Нумер_1)"/>
    <w:basedOn w:val="a1"/>
    <w:next w:val="a1"/>
    <w:autoRedefine/>
    <w:pPr>
      <w:keepLines/>
      <w:numPr>
        <w:numId w:val="19"/>
      </w:numPr>
      <w:suppressLineNumbers/>
      <w:suppressAutoHyphens/>
    </w:pPr>
    <w:rPr>
      <w:position w:val="6"/>
    </w:rPr>
  </w:style>
  <w:style w:type="paragraph" w:customStyle="1" w:styleId="a5">
    <w:name w:val="Об_центр_курсив"/>
    <w:basedOn w:val="a1"/>
    <w:next w:val="a1"/>
    <w:autoRedefine/>
    <w:pPr>
      <w:jc w:val="center"/>
    </w:pPr>
    <w:rPr>
      <w:i/>
    </w:rPr>
  </w:style>
  <w:style w:type="character" w:customStyle="1" w:styleId="a6">
    <w:name w:val="Обыч_Ж"/>
    <w:basedOn w:val="a2"/>
    <w:rPr>
      <w:b/>
      <w:sz w:val="24"/>
    </w:rPr>
  </w:style>
  <w:style w:type="character" w:customStyle="1" w:styleId="a7">
    <w:name w:val="Обыч_ЖК"/>
    <w:basedOn w:val="a6"/>
    <w:rPr>
      <w:b/>
      <w:i/>
      <w:sz w:val="24"/>
    </w:rPr>
  </w:style>
  <w:style w:type="character" w:customStyle="1" w:styleId="a8">
    <w:name w:val="Обыч_К"/>
    <w:basedOn w:val="a2"/>
    <w:rPr>
      <w:rFonts w:ascii="Times New Roman" w:hAnsi="Times New Roman"/>
      <w:i/>
      <w:sz w:val="24"/>
    </w:rPr>
  </w:style>
  <w:style w:type="paragraph" w:customStyle="1" w:styleId="a9">
    <w:name w:val="Обыч_слева"/>
    <w:basedOn w:val="a1"/>
    <w:next w:val="a1"/>
    <w:autoRedefine/>
    <w:pPr>
      <w:widowControl w:val="0"/>
      <w:ind w:firstLine="0"/>
      <w:jc w:val="left"/>
    </w:pPr>
  </w:style>
  <w:style w:type="paragraph" w:customStyle="1" w:styleId="aa">
    <w:name w:val="Обыч_центр"/>
    <w:basedOn w:val="a1"/>
    <w:next w:val="a1"/>
    <w:pPr>
      <w:suppressLineNumbers/>
      <w:ind w:firstLine="0"/>
      <w:jc w:val="center"/>
    </w:pPr>
  </w:style>
  <w:style w:type="paragraph" w:styleId="ab">
    <w:name w:val="Body Text Indent"/>
    <w:basedOn w:val="a1"/>
    <w:semiHidden/>
  </w:style>
  <w:style w:type="paragraph" w:styleId="ac">
    <w:name w:val="header"/>
    <w:basedOn w:val="a1"/>
    <w:semiHidden/>
    <w:pPr>
      <w:tabs>
        <w:tab w:val="center" w:pos="4677"/>
        <w:tab w:val="right" w:pos="9355"/>
      </w:tabs>
    </w:pPr>
  </w:style>
  <w:style w:type="paragraph" w:customStyle="1" w:styleId="100">
    <w:name w:val="табл10"/>
    <w:basedOn w:val="aa"/>
    <w:next w:val="a1"/>
    <w:autoRedefine/>
    <w:rPr>
      <w:bCs/>
      <w:sz w:val="20"/>
    </w:rPr>
  </w:style>
  <w:style w:type="paragraph" w:styleId="ad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ae">
    <w:name w:val="КолонтитулВерх"/>
    <w:basedOn w:val="20"/>
    <w:autoRedefine/>
    <w:pPr>
      <w:suppressLineNumbers/>
      <w:suppressAutoHyphens/>
      <w:spacing w:before="60"/>
      <w:ind w:firstLine="0"/>
      <w:jc w:val="center"/>
    </w:pPr>
    <w:rPr>
      <w:b w:val="0"/>
      <w:snapToGrid/>
      <w:sz w:val="16"/>
      <w:u w:val="single"/>
      <w:effect w:val="shimmer"/>
    </w:rPr>
  </w:style>
  <w:style w:type="paragraph" w:styleId="af">
    <w:name w:val="Balloon Text"/>
    <w:basedOn w:val="a1"/>
    <w:link w:val="af0"/>
    <w:uiPriority w:val="99"/>
    <w:semiHidden/>
    <w:unhideWhenUsed/>
    <w:rsid w:val="00250FC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250FCF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utoRedefine/>
    <w:qFormat/>
    <w:pPr>
      <w:ind w:firstLine="720"/>
      <w:jc w:val="both"/>
    </w:pPr>
    <w:rPr>
      <w:snapToGrid w:val="0"/>
      <w:sz w:val="24"/>
    </w:rPr>
  </w:style>
  <w:style w:type="paragraph" w:styleId="11">
    <w:name w:val="heading 1"/>
    <w:basedOn w:val="a1"/>
    <w:next w:val="a1"/>
    <w:qFormat/>
    <w:pPr>
      <w:keepNext/>
      <w:spacing w:before="240" w:after="60"/>
      <w:ind w:firstLine="0"/>
      <w:jc w:val="center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1"/>
    <w:next w:val="a1"/>
    <w:autoRedefine/>
    <w:qFormat/>
    <w:pPr>
      <w:keepNext/>
      <w:ind w:firstLine="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outlineLvl w:val="3"/>
    </w:p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Маркир"/>
    <w:aliases w:val="Круг"/>
    <w:basedOn w:val="a1"/>
    <w:next w:val="a1"/>
    <w:autoRedefine/>
    <w:pPr>
      <w:keepLines/>
      <w:numPr>
        <w:numId w:val="15"/>
      </w:numPr>
      <w:suppressLineNumbers/>
      <w:suppressAutoHyphens/>
    </w:pPr>
    <w:rPr>
      <w:position w:val="6"/>
    </w:rPr>
  </w:style>
  <w:style w:type="paragraph" w:customStyle="1" w:styleId="10">
    <w:name w:val="Марк_Квад1"/>
    <w:basedOn w:val="a0"/>
    <w:autoRedefine/>
    <w:pPr>
      <w:numPr>
        <w:numId w:val="16"/>
      </w:numPr>
    </w:pPr>
  </w:style>
  <w:style w:type="paragraph" w:customStyle="1" w:styleId="2">
    <w:name w:val="Марк_Квад2"/>
    <w:basedOn w:val="10"/>
    <w:next w:val="a1"/>
    <w:autoRedefine/>
    <w:pPr>
      <w:numPr>
        <w:numId w:val="17"/>
      </w:numPr>
    </w:pPr>
  </w:style>
  <w:style w:type="paragraph" w:customStyle="1" w:styleId="a">
    <w:name w:val="Марк_птица"/>
    <w:basedOn w:val="a0"/>
    <w:autoRedefine/>
    <w:pPr>
      <w:numPr>
        <w:numId w:val="18"/>
      </w:numPr>
    </w:pPr>
  </w:style>
  <w:style w:type="paragraph" w:customStyle="1" w:styleId="1">
    <w:name w:val="Нумер_1)"/>
    <w:basedOn w:val="a1"/>
    <w:next w:val="a1"/>
    <w:autoRedefine/>
    <w:pPr>
      <w:keepLines/>
      <w:numPr>
        <w:numId w:val="19"/>
      </w:numPr>
      <w:suppressLineNumbers/>
      <w:suppressAutoHyphens/>
    </w:pPr>
    <w:rPr>
      <w:position w:val="6"/>
    </w:rPr>
  </w:style>
  <w:style w:type="paragraph" w:customStyle="1" w:styleId="a5">
    <w:name w:val="Об_центр_курсив"/>
    <w:basedOn w:val="a1"/>
    <w:next w:val="a1"/>
    <w:autoRedefine/>
    <w:pPr>
      <w:jc w:val="center"/>
    </w:pPr>
    <w:rPr>
      <w:i/>
    </w:rPr>
  </w:style>
  <w:style w:type="character" w:customStyle="1" w:styleId="a6">
    <w:name w:val="Обыч_Ж"/>
    <w:basedOn w:val="a2"/>
    <w:rPr>
      <w:b/>
      <w:sz w:val="24"/>
    </w:rPr>
  </w:style>
  <w:style w:type="character" w:customStyle="1" w:styleId="a7">
    <w:name w:val="Обыч_ЖК"/>
    <w:basedOn w:val="a6"/>
    <w:rPr>
      <w:b/>
      <w:i/>
      <w:sz w:val="24"/>
    </w:rPr>
  </w:style>
  <w:style w:type="character" w:customStyle="1" w:styleId="a8">
    <w:name w:val="Обыч_К"/>
    <w:basedOn w:val="a2"/>
    <w:rPr>
      <w:rFonts w:ascii="Times New Roman" w:hAnsi="Times New Roman"/>
      <w:i/>
      <w:sz w:val="24"/>
    </w:rPr>
  </w:style>
  <w:style w:type="paragraph" w:customStyle="1" w:styleId="a9">
    <w:name w:val="Обыч_слева"/>
    <w:basedOn w:val="a1"/>
    <w:next w:val="a1"/>
    <w:autoRedefine/>
    <w:pPr>
      <w:widowControl w:val="0"/>
      <w:ind w:firstLine="0"/>
      <w:jc w:val="left"/>
    </w:pPr>
  </w:style>
  <w:style w:type="paragraph" w:customStyle="1" w:styleId="aa">
    <w:name w:val="Обыч_центр"/>
    <w:basedOn w:val="a1"/>
    <w:next w:val="a1"/>
    <w:pPr>
      <w:suppressLineNumbers/>
      <w:ind w:firstLine="0"/>
      <w:jc w:val="center"/>
    </w:pPr>
  </w:style>
  <w:style w:type="paragraph" w:styleId="ab">
    <w:name w:val="Body Text Indent"/>
    <w:basedOn w:val="a1"/>
    <w:semiHidden/>
  </w:style>
  <w:style w:type="paragraph" w:styleId="ac">
    <w:name w:val="header"/>
    <w:basedOn w:val="a1"/>
    <w:semiHidden/>
    <w:pPr>
      <w:tabs>
        <w:tab w:val="center" w:pos="4677"/>
        <w:tab w:val="right" w:pos="9355"/>
      </w:tabs>
    </w:pPr>
  </w:style>
  <w:style w:type="paragraph" w:customStyle="1" w:styleId="100">
    <w:name w:val="табл10"/>
    <w:basedOn w:val="aa"/>
    <w:next w:val="a1"/>
    <w:autoRedefine/>
    <w:rPr>
      <w:bCs/>
      <w:sz w:val="20"/>
    </w:rPr>
  </w:style>
  <w:style w:type="paragraph" w:styleId="ad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ae">
    <w:name w:val="КолонтитулВерх"/>
    <w:basedOn w:val="20"/>
    <w:autoRedefine/>
    <w:pPr>
      <w:suppressLineNumbers/>
      <w:suppressAutoHyphens/>
      <w:spacing w:before="60"/>
      <w:ind w:firstLine="0"/>
      <w:jc w:val="center"/>
    </w:pPr>
    <w:rPr>
      <w:b w:val="0"/>
      <w:snapToGrid/>
      <w:sz w:val="16"/>
      <w:u w:val="single"/>
      <w:effect w:val="shimmer"/>
    </w:rPr>
  </w:style>
  <w:style w:type="paragraph" w:styleId="af">
    <w:name w:val="Balloon Text"/>
    <w:basedOn w:val="a1"/>
    <w:link w:val="af0"/>
    <w:uiPriority w:val="99"/>
    <w:semiHidden/>
    <w:unhideWhenUsed/>
    <w:rsid w:val="00250FC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250FCF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6440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И1</vt:lpstr>
    </vt:vector>
  </TitlesOfParts>
  <Company>ЛИТМО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И1</dc:title>
  <dc:subject/>
  <dc:creator>Алиев Т.И.</dc:creator>
  <cp:keywords/>
  <dc:description/>
  <cp:lastModifiedBy>Lada</cp:lastModifiedBy>
  <cp:revision>3</cp:revision>
  <cp:lastPrinted>2015-09-16T13:35:00Z</cp:lastPrinted>
  <dcterms:created xsi:type="dcterms:W3CDTF">2015-09-16T13:34:00Z</dcterms:created>
  <dcterms:modified xsi:type="dcterms:W3CDTF">2015-09-16T13:35:00Z</dcterms:modified>
</cp:coreProperties>
</file>