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D77303"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D77303"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D77303"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D77303"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D77303"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D77303"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D77303"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D77303"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D77303"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D77303"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D77303"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D77303"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D77303"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D77303"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D77303"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D77303"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D77303"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D77303"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D77303"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D77303"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D77303"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D77303"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D77303"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D77303"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D77303"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D77303"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D77303"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D77303"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D77303"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 xml:space="preserve">Boy </w:t>
            </w:r>
            <w:proofErr w:type="spellStart"/>
            <w:r w:rsidRPr="0091782B">
              <w:t>Baukema</w:t>
            </w:r>
            <w:proofErr w:type="spellEnd"/>
          </w:p>
        </w:tc>
        <w:tc>
          <w:tcPr>
            <w:tcW w:w="1859" w:type="dxa"/>
            <w:vAlign w:val="center"/>
          </w:tcPr>
          <w:p w14:paraId="5FDED647" w14:textId="6AF87D35" w:rsidR="00252DC9" w:rsidRPr="0091782B" w:rsidRDefault="00252DC9" w:rsidP="00BD5F80">
            <w:r w:rsidRPr="0091782B">
              <w:t xml:space="preserve">Ari </w:t>
            </w:r>
            <w:proofErr w:type="spellStart"/>
            <w:r w:rsidRPr="0091782B">
              <w:t>Kesäniemi</w:t>
            </w:r>
            <w:proofErr w:type="spellEnd"/>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 xml:space="preserve">Jim </w:t>
            </w:r>
            <w:proofErr w:type="spellStart"/>
            <w:r>
              <w:t>Manico</w:t>
            </w:r>
            <w:proofErr w:type="spellEnd"/>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 xml:space="preserve">François-Eric   </w:t>
            </w:r>
            <w:proofErr w:type="spellStart"/>
            <w:r>
              <w:t>Guyomarc’h</w:t>
            </w:r>
            <w:proofErr w:type="spellEnd"/>
          </w:p>
        </w:tc>
        <w:tc>
          <w:tcPr>
            <w:tcW w:w="1859" w:type="dxa"/>
            <w:vAlign w:val="center"/>
          </w:tcPr>
          <w:p w14:paraId="7DD95813" w14:textId="3ECB890A" w:rsidR="00252DC9" w:rsidRPr="0091782B" w:rsidRDefault="00252DC9" w:rsidP="00BD5F80">
            <w:proofErr w:type="spellStart"/>
            <w:r>
              <w:t>Cristinel</w:t>
            </w:r>
            <w:proofErr w:type="spellEnd"/>
            <w:r>
              <w:t xml:space="preserve"> </w:t>
            </w:r>
            <w:proofErr w:type="spellStart"/>
            <w:r>
              <w:t>Dumitru</w:t>
            </w:r>
            <w:proofErr w:type="spellEnd"/>
            <w:r>
              <w:t xml:space="preserve">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proofErr w:type="spellStart"/>
            <w:r w:rsidRPr="0091782B">
              <w:t>Sahba</w:t>
            </w:r>
            <w:proofErr w:type="spellEnd"/>
            <w:r w:rsidRPr="0091782B">
              <w:t xml:space="preserve"> </w:t>
            </w:r>
            <w:proofErr w:type="spellStart"/>
            <w:r w:rsidRPr="0091782B">
              <w:t>Kazerooni</w:t>
            </w:r>
            <w:proofErr w:type="spellEnd"/>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 xml:space="preserve">Antonio </w:t>
            </w:r>
            <w:proofErr w:type="spellStart"/>
            <w:r w:rsidRPr="0091782B">
              <w:t>Fontes</w:t>
            </w:r>
            <w:proofErr w:type="spellEnd"/>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proofErr w:type="spellStart"/>
            <w:r w:rsidRPr="0091782B">
              <w:t>Pekka</w:t>
            </w:r>
            <w:proofErr w:type="spellEnd"/>
            <w:r w:rsidRPr="0091782B">
              <w:t xml:space="preserve"> </w:t>
            </w:r>
            <w:proofErr w:type="spellStart"/>
            <w:r w:rsidRPr="0091782B">
              <w:t>Sillanpää</w:t>
            </w:r>
            <w:proofErr w:type="spellEnd"/>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 xml:space="preserve">Archangel </w:t>
            </w:r>
            <w:proofErr w:type="spellStart"/>
            <w:r w:rsidRPr="0091782B">
              <w:t>Cuison</w:t>
            </w:r>
            <w:proofErr w:type="spellEnd"/>
          </w:p>
        </w:tc>
        <w:tc>
          <w:tcPr>
            <w:tcW w:w="1859" w:type="dxa"/>
            <w:vAlign w:val="center"/>
          </w:tcPr>
          <w:p w14:paraId="65EF0EAF" w14:textId="6EE44994" w:rsidR="0091782B" w:rsidRPr="0091782B" w:rsidRDefault="0091782B" w:rsidP="00BD5F80">
            <w:r w:rsidRPr="0091782B">
              <w:t xml:space="preserve">Dr </w:t>
            </w:r>
            <w:proofErr w:type="spellStart"/>
            <w:r w:rsidRPr="0091782B">
              <w:t>Emin</w:t>
            </w:r>
            <w:proofErr w:type="spellEnd"/>
            <w:r w:rsidRPr="0091782B">
              <w:t xml:space="preserve"> </w:t>
            </w:r>
            <w:proofErr w:type="spellStart"/>
            <w:r w:rsidRPr="0091782B">
              <w:t>Tatli</w:t>
            </w:r>
            <w:proofErr w:type="spellEnd"/>
          </w:p>
        </w:tc>
        <w:tc>
          <w:tcPr>
            <w:tcW w:w="1859" w:type="dxa"/>
            <w:vAlign w:val="center"/>
          </w:tcPr>
          <w:p w14:paraId="1F133FF8" w14:textId="004B3E42" w:rsidR="0091782B" w:rsidRPr="0091782B" w:rsidRDefault="0091782B" w:rsidP="00BD5F80">
            <w:r w:rsidRPr="0091782B">
              <w:t xml:space="preserve">Jerome </w:t>
            </w:r>
            <w:proofErr w:type="spellStart"/>
            <w:r w:rsidRPr="0091782B">
              <w:t>Athias</w:t>
            </w:r>
            <w:proofErr w:type="spellEnd"/>
          </w:p>
        </w:tc>
        <w:tc>
          <w:tcPr>
            <w:tcW w:w="1859" w:type="dxa"/>
            <w:vAlign w:val="center"/>
          </w:tcPr>
          <w:p w14:paraId="4089D241" w14:textId="6907E91D" w:rsidR="0091782B" w:rsidRPr="0091782B" w:rsidRDefault="0091782B" w:rsidP="00BD5F80">
            <w:proofErr w:type="spellStart"/>
            <w:r w:rsidRPr="0091782B">
              <w:t>Safuat</w:t>
            </w:r>
            <w:proofErr w:type="spellEnd"/>
            <w:r w:rsidRPr="0091782B">
              <w:t xml:space="preserve"> </w:t>
            </w:r>
            <w:proofErr w:type="spellStart"/>
            <w:r w:rsidRPr="0091782B">
              <w:t>Hamdy</w:t>
            </w:r>
            <w:proofErr w:type="spellEnd"/>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 xml:space="preserve">Ari </w:t>
            </w:r>
            <w:proofErr w:type="spellStart"/>
            <w:r w:rsidRPr="0091782B">
              <w:t>Kesäniemi</w:t>
            </w:r>
            <w:proofErr w:type="spellEnd"/>
          </w:p>
        </w:tc>
        <w:tc>
          <w:tcPr>
            <w:tcW w:w="1859" w:type="dxa"/>
            <w:vAlign w:val="center"/>
          </w:tcPr>
          <w:p w14:paraId="64CBE5FA" w14:textId="46E7A15C" w:rsidR="0091782B" w:rsidRPr="0091782B" w:rsidRDefault="0091782B" w:rsidP="00BD5F80">
            <w:r w:rsidRPr="0091782B">
              <w:t xml:space="preserve">Etienne </w:t>
            </w:r>
            <w:proofErr w:type="spellStart"/>
            <w:r w:rsidRPr="0091782B">
              <w:t>Stalmans</w:t>
            </w:r>
            <w:proofErr w:type="spellEnd"/>
          </w:p>
        </w:tc>
        <w:tc>
          <w:tcPr>
            <w:tcW w:w="1859" w:type="dxa"/>
            <w:vAlign w:val="center"/>
          </w:tcPr>
          <w:p w14:paraId="7D429A62" w14:textId="61A011C3" w:rsidR="0091782B" w:rsidRPr="0091782B" w:rsidRDefault="0091782B" w:rsidP="00BD5F80">
            <w:r w:rsidRPr="0091782B">
              <w:t xml:space="preserve">Jim </w:t>
            </w:r>
            <w:proofErr w:type="spellStart"/>
            <w:r w:rsidRPr="0091782B">
              <w:t>Manico</w:t>
            </w:r>
            <w:proofErr w:type="spellEnd"/>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 xml:space="preserve">Boy </w:t>
            </w:r>
            <w:proofErr w:type="spellStart"/>
            <w:r w:rsidRPr="0091782B">
              <w:t>Baukema</w:t>
            </w:r>
            <w:proofErr w:type="spellEnd"/>
          </w:p>
        </w:tc>
        <w:tc>
          <w:tcPr>
            <w:tcW w:w="1859" w:type="dxa"/>
            <w:vAlign w:val="center"/>
          </w:tcPr>
          <w:p w14:paraId="13CA6ED1" w14:textId="3F262428" w:rsidR="0091782B" w:rsidRPr="0091782B" w:rsidRDefault="0091782B" w:rsidP="00BD5F80">
            <w:r w:rsidRPr="0091782B">
              <w:t xml:space="preserve">Evan </w:t>
            </w:r>
            <w:proofErr w:type="spellStart"/>
            <w:r w:rsidRPr="0091782B">
              <w:t>Gaustad</w:t>
            </w:r>
            <w:proofErr w:type="spellEnd"/>
          </w:p>
        </w:tc>
        <w:tc>
          <w:tcPr>
            <w:tcW w:w="1859" w:type="dxa"/>
            <w:vAlign w:val="center"/>
          </w:tcPr>
          <w:p w14:paraId="580A078A" w14:textId="54D650FD" w:rsidR="0091782B" w:rsidRPr="0091782B" w:rsidRDefault="0091782B" w:rsidP="00BD5F80">
            <w:proofErr w:type="spellStart"/>
            <w:r w:rsidRPr="0091782B">
              <w:t>Mait</w:t>
            </w:r>
            <w:proofErr w:type="spellEnd"/>
            <w:r w:rsidRPr="0091782B">
              <w:t xml:space="preserve"> </w:t>
            </w:r>
            <w:proofErr w:type="spellStart"/>
            <w:r w:rsidRPr="0091782B">
              <w:t>Peekma</w:t>
            </w:r>
            <w:proofErr w:type="spellEnd"/>
          </w:p>
        </w:tc>
        <w:tc>
          <w:tcPr>
            <w:tcW w:w="1859" w:type="dxa"/>
            <w:vAlign w:val="center"/>
          </w:tcPr>
          <w:p w14:paraId="13D01B24" w14:textId="23716A81" w:rsidR="0091782B" w:rsidRPr="0091782B" w:rsidRDefault="0091782B" w:rsidP="00BD5F80">
            <w:r w:rsidRPr="0091782B">
              <w:t xml:space="preserve">Sebastien </w:t>
            </w:r>
            <w:proofErr w:type="spellStart"/>
            <w:r w:rsidRPr="0091782B">
              <w:t>Deleersnyder</w:t>
            </w:r>
            <w:proofErr w:type="spellEnd"/>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 xml:space="preserve">Mike </w:t>
            </w:r>
            <w:proofErr w:type="spellStart"/>
            <w:r w:rsidRPr="009B6EC5">
              <w:t>Boberski</w:t>
            </w:r>
            <w:proofErr w:type="spellEnd"/>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 xml:space="preserve">Dave </w:t>
            </w:r>
            <w:proofErr w:type="spellStart"/>
            <w:r w:rsidRPr="009B6EC5">
              <w:t>Wichers</w:t>
            </w:r>
            <w:proofErr w:type="spellEnd"/>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proofErr w:type="spellStart"/>
            <w:r w:rsidRPr="009B6EC5">
              <w:t>Dr.</w:t>
            </w:r>
            <w:proofErr w:type="spellEnd"/>
            <w:r w:rsidRPr="009B6EC5">
              <w:t xml:space="preserve"> </w:t>
            </w:r>
            <w:proofErr w:type="spellStart"/>
            <w:r w:rsidRPr="009B6EC5">
              <w:t>Sarbari</w:t>
            </w:r>
            <w:proofErr w:type="spellEnd"/>
            <w:r w:rsidRPr="009B6EC5">
              <w:t xml:space="preserve">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 xml:space="preserve">Pierre </w:t>
            </w:r>
            <w:proofErr w:type="spellStart"/>
            <w:r w:rsidRPr="009B6EC5">
              <w:t>Parrend</w:t>
            </w:r>
            <w:proofErr w:type="spellEnd"/>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proofErr w:type="spellStart"/>
            <w:r w:rsidRPr="009B6EC5">
              <w:t>Dr.</w:t>
            </w:r>
            <w:proofErr w:type="spellEnd"/>
            <w:r w:rsidRPr="009B6EC5">
              <w:t xml:space="preserve">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proofErr w:type="spellStart"/>
            <w:r w:rsidRPr="009B6EC5">
              <w:t>Bedirhan</w:t>
            </w:r>
            <w:proofErr w:type="spellEnd"/>
            <w:r w:rsidRPr="009B6EC5">
              <w:t xml:space="preserve"> </w:t>
            </w:r>
            <w:proofErr w:type="spellStart"/>
            <w:r w:rsidRPr="009B6EC5">
              <w:t>Urgun</w:t>
            </w:r>
            <w:proofErr w:type="spellEnd"/>
          </w:p>
        </w:tc>
        <w:tc>
          <w:tcPr>
            <w:tcW w:w="1859" w:type="dxa"/>
            <w:vAlign w:val="center"/>
          </w:tcPr>
          <w:p w14:paraId="1715A8AA" w14:textId="4585CF61" w:rsidR="009B6EC5" w:rsidRPr="009B6EC5" w:rsidRDefault="009B6EC5" w:rsidP="00BD5F80">
            <w:proofErr w:type="spellStart"/>
            <w:r w:rsidRPr="009B6EC5">
              <w:t>Eoin</w:t>
            </w:r>
            <w:proofErr w:type="spellEnd"/>
            <w:r w:rsidRPr="009B6EC5">
              <w:t xml:space="preserve"> </w:t>
            </w:r>
            <w:proofErr w:type="spellStart"/>
            <w:r w:rsidRPr="009B6EC5">
              <w:t>Keary</w:t>
            </w:r>
            <w:proofErr w:type="spellEnd"/>
          </w:p>
        </w:tc>
        <w:tc>
          <w:tcPr>
            <w:tcW w:w="1859" w:type="dxa"/>
            <w:vAlign w:val="center"/>
          </w:tcPr>
          <w:p w14:paraId="34F44D36" w14:textId="60AE1F20" w:rsidR="009B6EC5" w:rsidRPr="009B6EC5" w:rsidRDefault="009B6EC5" w:rsidP="00BD5F80">
            <w:proofErr w:type="spellStart"/>
            <w:r w:rsidRPr="009B6EC5">
              <w:t>Ketan</w:t>
            </w:r>
            <w:proofErr w:type="spellEnd"/>
            <w:r w:rsidRPr="009B6EC5">
              <w:t xml:space="preserve"> </w:t>
            </w:r>
            <w:proofErr w:type="spellStart"/>
            <w:r w:rsidRPr="009B6EC5">
              <w:t>Dilipkumar</w:t>
            </w:r>
            <w:proofErr w:type="spellEnd"/>
            <w:r w:rsidRPr="009B6EC5">
              <w:t xml:space="preserve">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proofErr w:type="spellStart"/>
            <w:r w:rsidRPr="009B6EC5">
              <w:t>Gaurang</w:t>
            </w:r>
            <w:proofErr w:type="spellEnd"/>
            <w:r w:rsidRPr="009B6EC5">
              <w:t xml:space="preserve">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proofErr w:type="spellStart"/>
            <w:r w:rsidRPr="009B6EC5">
              <w:t>Shouvik</w:t>
            </w:r>
            <w:proofErr w:type="spellEnd"/>
            <w:r w:rsidRPr="009B6EC5">
              <w:t xml:space="preserve"> </w:t>
            </w:r>
            <w:proofErr w:type="spellStart"/>
            <w:r w:rsidRPr="009B6EC5">
              <w:t>Bardhan</w:t>
            </w:r>
            <w:proofErr w:type="spellEnd"/>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proofErr w:type="spellStart"/>
            <w:r w:rsidRPr="009B6EC5">
              <w:t>Mandeep</w:t>
            </w:r>
            <w:proofErr w:type="spellEnd"/>
            <w:r w:rsidRPr="009B6EC5">
              <w:t xml:space="preserve"> </w:t>
            </w:r>
            <w:proofErr w:type="spellStart"/>
            <w:r w:rsidRPr="009B6EC5">
              <w:t>Khera</w:t>
            </w:r>
            <w:proofErr w:type="spellEnd"/>
            <w:r w:rsidRPr="009B6EC5">
              <w:t xml:space="preserve"> </w:t>
            </w:r>
          </w:p>
        </w:tc>
        <w:tc>
          <w:tcPr>
            <w:tcW w:w="1859" w:type="dxa"/>
            <w:vAlign w:val="center"/>
          </w:tcPr>
          <w:p w14:paraId="61210D5B" w14:textId="3E58A337" w:rsidR="009B6EC5" w:rsidRPr="009B6EC5" w:rsidRDefault="009B6EC5" w:rsidP="00BD5F80">
            <w:r w:rsidRPr="009B6EC5">
              <w:t xml:space="preserve">Stan </w:t>
            </w:r>
            <w:proofErr w:type="spellStart"/>
            <w:r w:rsidRPr="009B6EC5">
              <w:t>Wisseman</w:t>
            </w:r>
            <w:proofErr w:type="spellEnd"/>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 xml:space="preserve">Dave </w:t>
            </w:r>
            <w:proofErr w:type="spellStart"/>
            <w:r w:rsidRPr="009B6EC5">
              <w:t>Hausladen</w:t>
            </w:r>
            <w:proofErr w:type="spellEnd"/>
          </w:p>
        </w:tc>
        <w:tc>
          <w:tcPr>
            <w:tcW w:w="1859" w:type="dxa"/>
            <w:vAlign w:val="center"/>
          </w:tcPr>
          <w:p w14:paraId="41A201D7" w14:textId="50709234" w:rsidR="009B6EC5" w:rsidRPr="009B6EC5" w:rsidRDefault="009B6EC5" w:rsidP="00BD5F80">
            <w:r w:rsidRPr="009B6EC5">
              <w:t xml:space="preserve">Jeff </w:t>
            </w:r>
            <w:proofErr w:type="spellStart"/>
            <w:r w:rsidRPr="009B6EC5">
              <w:t>LoSapio</w:t>
            </w:r>
            <w:proofErr w:type="spellEnd"/>
          </w:p>
        </w:tc>
        <w:tc>
          <w:tcPr>
            <w:tcW w:w="1859" w:type="dxa"/>
            <w:vAlign w:val="center"/>
          </w:tcPr>
          <w:p w14:paraId="7F2D6846" w14:textId="11127BC7" w:rsidR="009B6EC5" w:rsidRPr="009B6EC5" w:rsidRDefault="009B6EC5" w:rsidP="00BD5F80">
            <w:r w:rsidRPr="009B6EC5">
              <w:t xml:space="preserve">Matt </w:t>
            </w:r>
            <w:proofErr w:type="spellStart"/>
            <w:r w:rsidRPr="009B6EC5">
              <w:t>Presson</w:t>
            </w:r>
            <w:proofErr w:type="spellEnd"/>
          </w:p>
        </w:tc>
        <w:tc>
          <w:tcPr>
            <w:tcW w:w="1859" w:type="dxa"/>
            <w:vAlign w:val="center"/>
          </w:tcPr>
          <w:p w14:paraId="0C063719" w14:textId="697A5A95" w:rsidR="009B6EC5" w:rsidRPr="009B6EC5" w:rsidRDefault="009B6EC5" w:rsidP="00BD5F80">
            <w:r w:rsidRPr="009B6EC5">
              <w:t xml:space="preserve">Stephen de </w:t>
            </w:r>
            <w:proofErr w:type="spellStart"/>
            <w:r w:rsidRPr="009B6EC5">
              <w:t>Vries</w:t>
            </w:r>
            <w:proofErr w:type="spellEnd"/>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 xml:space="preserve">Theodore </w:t>
            </w:r>
            <w:proofErr w:type="spellStart"/>
            <w:r w:rsidRPr="009B6EC5">
              <w:t>Winograd</w:t>
            </w:r>
            <w:proofErr w:type="spellEnd"/>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 xml:space="preserve">Paul </w:t>
            </w:r>
            <w:proofErr w:type="spellStart"/>
            <w:r w:rsidRPr="009B6EC5">
              <w:t>Douthit</w:t>
            </w:r>
            <w:proofErr w:type="spellEnd"/>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 xml:space="preserve">Copyright © 2008 – 2015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w:t>
      </w:r>
      <w:proofErr w:type="spellStart"/>
      <w:r w:rsidRPr="00AA1EE5">
        <w:rPr>
          <w:highlight w:val="yellow"/>
        </w:rPr>
        <w:t>Modeling</w:t>
      </w:r>
      <w:proofErr w:type="spellEnd"/>
      <w:r w:rsidRPr="00AA1EE5">
        <w:rPr>
          <w:highlight w:val="yellow"/>
        </w:rPr>
        <w:t xml:space="preserve">,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 xml:space="preserve">How to Use This </w:t>
      </w:r>
      <w:proofErr w:type="gramStart"/>
      <w:r>
        <w:t>Standard</w:t>
      </w:r>
      <w:bookmarkEnd w:id="6"/>
      <w:proofErr w:type="gramEnd"/>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w:t>
      </w:r>
      <w:proofErr w:type="gramStart"/>
      <w:r w:rsidRPr="003936DC">
        <w:rPr>
          <w:highlight w:val="yellow"/>
        </w:rPr>
        <w:t>addition</w:t>
      </w:r>
      <w:proofErr w:type="gramEnd"/>
      <w:r w:rsidRPr="003936DC">
        <w:rPr>
          <w:highlight w:val="yellow"/>
        </w:rPr>
        <w:t>.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w:t>
      </w:r>
      <w:proofErr w:type="spellStart"/>
      <w:r w:rsidRPr="009B2F06">
        <w:rPr>
          <w:highlight w:val="yellow"/>
        </w:rPr>
        <w:t>etc</w:t>
      </w:r>
      <w:proofErr w:type="spellEnd"/>
      <w:r w:rsidRPr="009B2F06">
        <w:rPr>
          <w:highlight w:val="yellow"/>
        </w:rPr>
        <w:t xml:space="preserve">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t>
      </w:r>
      <w:proofErr w:type="gramStart"/>
      <w:r w:rsidRPr="009B2F06">
        <w:rPr>
          <w:highlight w:val="yellow"/>
        </w:rPr>
        <w:t>work</w:t>
      </w:r>
      <w:proofErr w:type="gramEnd"/>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w:t>
      </w:r>
      <w:proofErr w:type="gramStart"/>
      <w:r w:rsidRPr="009B2F06">
        <w:rPr>
          <w:highlight w:val="yellow"/>
        </w:rPr>
        <w:t>consider)</w:t>
      </w:r>
      <w:proofErr w:type="gramEnd"/>
    </w:p>
    <w:p w14:paraId="30B177BF" w14:textId="77777777" w:rsidR="009B2F06" w:rsidRPr="009B2F06" w:rsidRDefault="009B2F06" w:rsidP="009B2F06">
      <w:pPr>
        <w:rPr>
          <w:highlight w:val="yellow"/>
        </w:rPr>
      </w:pPr>
      <w:r w:rsidRPr="009B2F06">
        <w:rPr>
          <w:highlight w:val="yellow"/>
        </w:rPr>
        <w:t xml:space="preserve">In practice, I would think that at the very least, the team needs to understand how HTTP works, how things like HTTP parameters and requests get handled in their application, and what an injection is (as a general concept, not just XSS and </w:t>
      </w:r>
      <w:proofErr w:type="spellStart"/>
      <w:r w:rsidRPr="009B2F06">
        <w:rPr>
          <w:highlight w:val="yellow"/>
        </w:rPr>
        <w:t>SQLi</w:t>
      </w:r>
      <w:proofErr w:type="spellEnd"/>
      <w:r w:rsidRPr="009B2F06">
        <w:rPr>
          <w:highlight w:val="yellow"/>
        </w:rPr>
        <w:t>).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w:t>
      </w:r>
      <w:proofErr w:type="spellStart"/>
      <w:r w:rsidRPr="009B2F06">
        <w:rPr>
          <w:highlight w:val="yellow"/>
        </w:rPr>
        <w:t>etc</w:t>
      </w:r>
      <w:proofErr w:type="spellEnd"/>
      <w:r w:rsidRPr="009B2F06">
        <w:rPr>
          <w:highlight w:val="yellow"/>
        </w:rPr>
        <w:t xml:space="preserve">?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 xml:space="preserve">Input validation should not be relied on as the only </w:t>
      </w:r>
      <w:proofErr w:type="spellStart"/>
      <w:r w:rsidRPr="003936DC">
        <w:rPr>
          <w:highlight w:val="yellow"/>
        </w:rPr>
        <w:t>defense</w:t>
      </w:r>
      <w:proofErr w:type="spellEnd"/>
      <w:r w:rsidRPr="003936DC">
        <w:rPr>
          <w:highlight w:val="yellow"/>
        </w:rPr>
        <w:t xml:space="preserve"> against injection and scripting vulnerabilities.  Rather, input validation should always be the second line of </w:t>
      </w:r>
      <w:proofErr w:type="spellStart"/>
      <w:r w:rsidRPr="003936DC">
        <w:rPr>
          <w:highlight w:val="yellow"/>
        </w:rPr>
        <w:t>defense</w:t>
      </w:r>
      <w:proofErr w:type="spellEnd"/>
      <w:r w:rsidRPr="003936DC">
        <w:rPr>
          <w:highlight w:val="yellow"/>
        </w:rPr>
        <w:t>,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w:t>
      </w:r>
      <w:proofErr w:type="spellStart"/>
      <w:r w:rsidRPr="003936DC">
        <w:rPr>
          <w:highlight w:val="yellow"/>
        </w:rPr>
        <w:t>defense</w:t>
      </w:r>
      <w:proofErr w:type="spellEnd"/>
      <w:r w:rsidRPr="003936DC">
        <w:rPr>
          <w:highlight w:val="yellow"/>
        </w:rPr>
        <w:t xml:space="preserv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w:t>
            </w:r>
            <w:proofErr w:type="spellStart"/>
            <w:r w:rsidRPr="00975766">
              <w:t>bcrypt</w:t>
            </w:r>
            <w:proofErr w:type="spellEnd"/>
            <w:r w:rsidRPr="00975766">
              <w:t xml:space="preserve">, </w:t>
            </w:r>
            <w:proofErr w:type="spellStart"/>
            <w:r w:rsidRPr="00975766">
              <w:t>scrypt</w:t>
            </w:r>
            <w:proofErr w:type="spellEnd"/>
            <w:r w:rsidRPr="00975766">
              <w:t xml:space="preserve">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proofErr w:type="spellStart"/>
      <w:r w:rsidRPr="00735E91">
        <w:rPr>
          <w:highlight w:val="yellow"/>
        </w:rPr>
        <w:t>LoA</w:t>
      </w:r>
      <w:proofErr w:type="spellEnd"/>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tokens using cookies are protected by the use of "</w:t>
            </w:r>
            <w:proofErr w:type="spellStart"/>
            <w:r w:rsidRPr="003F2DE6">
              <w:t>HttpOnly</w:t>
            </w:r>
            <w:proofErr w:type="spellEnd"/>
            <w:r w:rsidRPr="003F2DE6">
              <w:t xml:space="preserve">".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24B7E24A" w:rsidR="00F36038" w:rsidRPr="003F2DE6"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 xml:space="preserve">Verify that authenticated session tokens using cookies are protected with the "secure" attribute and a strict transport security header (such as Strict-Transport-Security: max-age=60000; </w:t>
            </w:r>
            <w:proofErr w:type="spellStart"/>
            <w:r w:rsidRPr="003F2DE6">
              <w:t>includeSubDomains</w:t>
            </w:r>
            <w:proofErr w:type="spellEnd"/>
            <w:r w:rsidRPr="003F2DE6">
              <w:t>) are present. *** Remove HSTS header requirement, make it a separate item in data protection section...</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6" w:name="_Toc419822109"/>
      <w:r>
        <w:lastRenderedPageBreak/>
        <w:t>V4: Access Control Verification Requirements</w:t>
      </w:r>
      <w:bookmarkEnd w:id="16"/>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directory browsing is disabled unless deliberately desired. Additionally, applications should not allow file or directory metadata, such as </w:t>
            </w:r>
            <w:proofErr w:type="spellStart"/>
            <w:r w:rsidRPr="001F7F8D">
              <w:rPr>
                <w:sz w:val="18"/>
                <w:szCs w:val="18"/>
              </w:rPr>
              <w:t>Thumbs.db</w:t>
            </w:r>
            <w:proofErr w:type="spellEnd"/>
            <w:r w:rsidRPr="001F7F8D">
              <w:rPr>
                <w:sz w:val="18"/>
                <w:szCs w:val="18"/>
              </w:rPr>
              <w:t>, .</w:t>
            </w:r>
            <w:proofErr w:type="spellStart"/>
            <w:r w:rsidRPr="001F7F8D">
              <w:rPr>
                <w:sz w:val="18"/>
                <w:szCs w:val="18"/>
              </w:rPr>
              <w:t>DS_Store</w:t>
            </w:r>
            <w:proofErr w:type="spellEnd"/>
            <w:r w:rsidRPr="001F7F8D">
              <w:rPr>
                <w:sz w:val="18"/>
                <w:szCs w:val="18"/>
              </w:rPr>
              <w:t>, .git or .</w:t>
            </w:r>
            <w:proofErr w:type="spellStart"/>
            <w:r w:rsidRPr="001F7F8D">
              <w:rPr>
                <w:sz w:val="18"/>
                <w:szCs w:val="18"/>
              </w:rPr>
              <w:t>svn</w:t>
            </w:r>
            <w:proofErr w:type="spellEnd"/>
            <w:r w:rsidRPr="001F7F8D">
              <w:rPr>
                <w:sz w:val="18"/>
                <w:szCs w:val="18"/>
              </w:rPr>
              <w:t xml:space="preserve">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7"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7"/>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w:t>
            </w:r>
            <w:proofErr w:type="spellStart"/>
            <w:r w:rsidRPr="00F81480">
              <w:t>XPath</w:t>
            </w:r>
            <w:proofErr w:type="spellEnd"/>
            <w:r w:rsidRPr="00F81480">
              <w:t xml:space="preserve">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w:t>
            </w:r>
            <w:proofErr w:type="spellStart"/>
            <w:r w:rsidRPr="00F81480">
              <w:t>accountBalance</w:t>
            </w:r>
            <w:proofErr w:type="spellEnd"/>
            <w:r w:rsidRPr="00F81480">
              <w:t>”,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8"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8"/>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 xml:space="preserve">Verify that all random numbers, random file names, random GUIDs, and random strings are generated using the cryptographic module’s approved random number generator when these random values are intended to be </w:t>
            </w:r>
            <w:proofErr w:type="spellStart"/>
            <w:r w:rsidRPr="002126FD">
              <w:t>unguessable</w:t>
            </w:r>
            <w:proofErr w:type="spellEnd"/>
            <w:r w:rsidRPr="002126FD">
              <w:t xml:space="preserv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19"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19"/>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0" w:name="_Toc419822113"/>
      <w:r>
        <w:lastRenderedPageBreak/>
        <w:t xml:space="preserve">V9: Data </w:t>
      </w:r>
      <w:r w:rsidR="00C801A4">
        <w:t>p</w:t>
      </w:r>
      <w:r>
        <w:t xml:space="preserve">rotection </w:t>
      </w:r>
      <w:r w:rsidR="00C801A4">
        <w:t>v</w:t>
      </w:r>
      <w:r>
        <w:t xml:space="preserve">erification </w:t>
      </w:r>
      <w:r w:rsidR="00C801A4">
        <w:t>r</w:t>
      </w:r>
      <w:r>
        <w:t>equirements</w:t>
      </w:r>
      <w:bookmarkEnd w:id="20"/>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w:t>
            </w:r>
            <w:proofErr w:type="spellStart"/>
            <w:r w:rsidRPr="005059BC">
              <w:t>AppSensor</w:t>
            </w:r>
            <w:proofErr w:type="spellEnd"/>
            <w:r w:rsidRPr="005059BC">
              <w:t>,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w:t>
            </w:r>
            <w:proofErr w:type="spellStart"/>
            <w:r w:rsidRPr="005059BC">
              <w:t>peronally</w:t>
            </w:r>
            <w:proofErr w:type="spellEnd"/>
            <w:r w:rsidRPr="005059BC">
              <w:t xml:space="preserve">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1"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1"/>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1AA95EA5"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 xml:space="preserve">Verify that there is a single standard TLS implementation that is used by the application that is configured to operate in an approved mode of operation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 xml:space="preserve">Verify that HTTP Strict Transport Security headers are included on all requests and for all subdomains, such as Strict-Transport-Security: max-age=15724800; </w:t>
            </w:r>
            <w:proofErr w:type="spellStart"/>
            <w:r w:rsidRPr="00F1260C">
              <w:t>includeSubdomains</w:t>
            </w:r>
            <w:proofErr w:type="spellEnd"/>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18"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In the past, the ASVS referred to the US standard FIPS 140-2, but as a global standard, applying US standards this can be difficult, contradictory, or confusing to apply. A better method of achieving compliance with 10.</w:t>
      </w:r>
      <w:bookmarkStart w:id="22" w:name="_GoBack"/>
      <w:bookmarkEnd w:id="22"/>
      <w:r w:rsidR="00085FFB">
        <w:t xml:space="preserve">8 would be to </w:t>
      </w:r>
      <w:r w:rsidR="00C2350A">
        <w:t>review guides such as (</w:t>
      </w:r>
      <w:hyperlink r:id="rId19" w:history="1">
        <w:r w:rsidR="00C2350A" w:rsidRPr="00157203">
          <w:rPr>
            <w:rStyle w:val="Hyperlink"/>
          </w:rPr>
          <w:t>https://wiki.mozilla.org/Security/Server_Side_TLS)</w:t>
        </w:r>
      </w:hyperlink>
      <w:r w:rsidR="00C2350A">
        <w:t>, generate known good configurations (</w:t>
      </w:r>
      <w:hyperlink r:id="rId20"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21" w:history="1">
        <w:r w:rsidRPr="00157203">
          <w:rPr>
            <w:rStyle w:val="Hyperlink"/>
          </w:rPr>
          <w:t>https://tools.ietf.org/html/rfc7469</w:t>
        </w:r>
      </w:hyperlink>
      <w:r>
        <w:t xml:space="preserve">. The rationale behind certificate pinning for production and backup keys is business continuity - see </w:t>
      </w:r>
      <w:hyperlink r:id="rId22"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23"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lastRenderedPageBreak/>
              <w:t>V11.13</w:t>
            </w:r>
          </w:p>
        </w:tc>
        <w:tc>
          <w:tcPr>
            <w:tcW w:w="4363" w:type="dxa"/>
            <w:shd w:val="clear" w:color="auto" w:fill="auto"/>
          </w:tcPr>
          <w:p w14:paraId="0B2E2309" w14:textId="1FF1E554"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 xml:space="preserve">Verify </w:t>
            </w:r>
            <w:r w:rsidR="00B02ECE">
              <w:t xml:space="preserve">that </w:t>
            </w:r>
            <w:r w:rsidRPr="00FF2F03">
              <w:t xml:space="preserve">HTTP headers X-CONTENT-TYPE-OPTIONS: no-sniff is set, as this prevents Internet Explorer and Google Chrome from MIME-sniffing a response away from the declared content-type. This also applies to Google Chrome, when downloading extensions. </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654C30B" w14:textId="77777777" w:rsidR="003C52FF" w:rsidRDefault="003C52FF" w:rsidP="003C52FF">
      <w:pPr>
        <w:pStyle w:val="Heading2"/>
      </w:pPr>
      <w:r>
        <w:t>References</w:t>
      </w:r>
    </w:p>
    <w:p w14:paraId="2CCB8644" w14:textId="77777777" w:rsidR="003C52FF" w:rsidRPr="00DF702A" w:rsidRDefault="003C52FF" w:rsidP="003C52FF">
      <w:r>
        <w:t>TBA</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files obtained from untrusted sources are stored outside the </w:t>
            </w:r>
            <w:proofErr w:type="spellStart"/>
            <w:r w:rsidRPr="00247281">
              <w:t>webroot</w:t>
            </w:r>
            <w:proofErr w:type="spellEnd"/>
            <w:r w:rsidRPr="00247281">
              <w: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w:t>
      </w:r>
      <w:proofErr w:type="spellStart"/>
      <w:r>
        <w:t>unqiue</w:t>
      </w:r>
      <w:proofErr w:type="spellEnd"/>
      <w:r>
        <w:t xml:space="preserv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w:t>
            </w:r>
            <w:proofErr w:type="spellStart"/>
            <w:r w:rsidRPr="007357CE">
              <w:t>json</w:t>
            </w:r>
            <w:proofErr w:type="spellEnd"/>
            <w:r w:rsidRPr="007357CE">
              <w:t>.</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 xml:space="preserve">Ensure that Content Security Policy headers are delivered in a way that either disables inline JavaScript or provides an integrity check on inline JavaScript with CSP </w:t>
            </w:r>
            <w:proofErr w:type="spellStart"/>
            <w:r w:rsidRPr="00702571">
              <w:t>noncing</w:t>
            </w:r>
            <w:proofErr w:type="spellEnd"/>
            <w:r w:rsidRPr="00702571">
              <w:t xml:space="preserve">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w:t>
            </w:r>
            <w:proofErr w:type="spellStart"/>
            <w:r w:rsidRPr="0035744B">
              <w:rPr>
                <w:sz w:val="18"/>
                <w:szCs w:val="18"/>
              </w:rPr>
              <w:t>innerText</w:t>
            </w:r>
            <w:proofErr w:type="spellEnd"/>
            <w:r w:rsidRPr="0035744B">
              <w:rPr>
                <w:sz w:val="18"/>
                <w:szCs w:val="18"/>
              </w:rPr>
              <w:t xml:space="preserve"> and .</w:t>
            </w:r>
            <w:proofErr w:type="spellStart"/>
            <w:r w:rsidRPr="0035744B">
              <w:rPr>
                <w:sz w:val="18"/>
                <w:szCs w:val="18"/>
              </w:rPr>
              <w:t>val</w:t>
            </w:r>
            <w:proofErr w:type="spellEnd"/>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when parsing JSON in browsers, that </w:t>
            </w:r>
            <w:proofErr w:type="spellStart"/>
            <w:r w:rsidRPr="0035744B">
              <w:rPr>
                <w:sz w:val="18"/>
                <w:szCs w:val="18"/>
              </w:rPr>
              <w:t>JSON.parse</w:t>
            </w:r>
            <w:proofErr w:type="spellEnd"/>
            <w:r w:rsidRPr="0035744B">
              <w:rPr>
                <w:sz w:val="18"/>
                <w:szCs w:val="18"/>
              </w:rPr>
              <w:t xml:space="preserve"> is used to parse JSON on the client. Do not use </w:t>
            </w:r>
            <w:proofErr w:type="spellStart"/>
            <w:r w:rsidRPr="0035744B">
              <w:rPr>
                <w:sz w:val="18"/>
                <w:szCs w:val="18"/>
              </w:rPr>
              <w:t>eva</w:t>
            </w:r>
            <w:r w:rsidR="00FE1BF2">
              <w:rPr>
                <w:sz w:val="18"/>
                <w:szCs w:val="18"/>
              </w:rPr>
              <w:t>l</w:t>
            </w:r>
            <w:proofErr w:type="spellEnd"/>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w:t>
            </w:r>
            <w:proofErr w:type="spellStart"/>
            <w:r w:rsidRPr="001E6587">
              <w:rPr>
                <w:rFonts w:ascii="Calibri" w:eastAsia="Times New Roman" w:hAnsi="Calibri"/>
                <w:color w:val="000000"/>
                <w:sz w:val="20"/>
                <w:szCs w:val="20"/>
                <w:lang w:val="en-US"/>
              </w:rPr>
              <w:t>i</w:t>
            </w:r>
            <w:proofErr w:type="spellEnd"/>
            <w:r w:rsidRPr="001E6587">
              <w:rPr>
                <w:rFonts w:ascii="Calibri" w:eastAsia="Times New Roman" w:hAnsi="Calibri"/>
                <w:color w:val="000000"/>
                <w:sz w:val="20"/>
                <w:szCs w:val="20"/>
                <w:lang w:val="en-US"/>
              </w:rPr>
              <w:t>)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E6587">
              <w:rPr>
                <w:rFonts w:ascii="Calibri" w:eastAsia="Times New Roman" w:hAnsi="Calibri"/>
                <w:color w:val="000000"/>
                <w:sz w:val="20"/>
                <w:szCs w:val="20"/>
                <w:lang w:val="en-US"/>
              </w:rPr>
              <w:t>behaviour</w:t>
            </w:r>
            <w:proofErr w:type="spellEnd"/>
            <w:r w:rsidRPr="001E6587">
              <w:rPr>
                <w:rFonts w:ascii="Calibri" w:eastAsia="Times New Roman" w:hAnsi="Calibri"/>
                <w:color w:val="000000"/>
                <w:sz w:val="20"/>
                <w:szCs w:val="20"/>
                <w:lang w:val="en-US"/>
              </w:rPr>
              <w:t xml:space="preserve">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w:t>
      </w:r>
      <w:proofErr w:type="spellStart"/>
      <w:r>
        <w:rPr>
          <w:rFonts w:hint="eastAsia"/>
        </w:rPr>
        <w:t>markup</w:t>
      </w:r>
      <w:proofErr w:type="spellEnd"/>
      <w:r>
        <w:rPr>
          <w:rFonts w:hint="eastAsia"/>
        </w:rPr>
        <w:t xml:space="preserve">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 xml:space="preserve">Globally Unique </w:t>
      </w:r>
      <w:proofErr w:type="gramStart"/>
      <w:r w:rsidRPr="00BD5F80">
        <w:rPr>
          <w:rFonts w:hint="eastAsia"/>
          <w:b/>
        </w:rPr>
        <w:t>Identifier</w:t>
      </w:r>
      <w:r>
        <w:rPr>
          <w:rFonts w:hint="eastAsia"/>
        </w:rPr>
        <w:t xml:space="preserve">  (</w:t>
      </w:r>
      <w:proofErr w:type="gramEnd"/>
      <w:r>
        <w:rPr>
          <w:rFonts w:hint="eastAsia"/>
        </w:rPr>
        <w:t xml:space="preserve">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proofErr w:type="spellStart"/>
      <w:r w:rsidRPr="00553A4D">
        <w:rPr>
          <w:b/>
        </w:rPr>
        <w:t>HyperText</w:t>
      </w:r>
      <w:proofErr w:type="spellEnd"/>
      <w:r w:rsidRPr="00553A4D">
        <w:rPr>
          <w:b/>
        </w:rPr>
        <w:t xml:space="preserve"> </w:t>
      </w:r>
      <w:proofErr w:type="spellStart"/>
      <w:r w:rsidRPr="00553A4D">
        <w:rPr>
          <w:b/>
        </w:rPr>
        <w:t>Markup</w:t>
      </w:r>
      <w:proofErr w:type="spellEnd"/>
      <w:r w:rsidRPr="00553A4D">
        <w:rPr>
          <w:b/>
        </w:rPr>
        <w:t xml:space="preserve"> Language (HTML)</w:t>
      </w:r>
      <w:r>
        <w:t xml:space="preserve"> </w:t>
      </w:r>
      <w:r>
        <w:rPr>
          <w:lang w:val="en-US"/>
        </w:rPr>
        <w:t>-</w:t>
      </w:r>
      <w:r w:rsidR="009B2F06">
        <w:rPr>
          <w:rFonts w:hint="eastAsia"/>
        </w:rPr>
        <w:t xml:space="preserve"> The main </w:t>
      </w:r>
      <w:proofErr w:type="spellStart"/>
      <w:r w:rsidR="009B2F06">
        <w:rPr>
          <w:rFonts w:hint="eastAsia"/>
        </w:rPr>
        <w:t>markup</w:t>
      </w:r>
      <w:proofErr w:type="spellEnd"/>
      <w:r w:rsidR="009B2F06">
        <w:rPr>
          <w:rFonts w:hint="eastAsia"/>
        </w:rPr>
        <w:t xml:space="preserve">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w:t>
      </w:r>
      <w:proofErr w:type="gramStart"/>
      <w:r>
        <w:rPr>
          <w:rFonts w:hint="eastAsia"/>
        </w:rPr>
        <w:t>check</w:t>
      </w:r>
      <w:proofErr w:type="gramEnd"/>
      <w:r>
        <w:rPr>
          <w:rFonts w:hint="eastAsia"/>
        </w:rPr>
        <w:t xml:space="preserve">)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w:t>
      </w:r>
      <w:proofErr w:type="spellStart"/>
      <w:r w:rsidRPr="00BD5F80">
        <w:rPr>
          <w:rFonts w:hint="eastAsia"/>
          <w:b/>
        </w:rPr>
        <w:t>SQLi</w:t>
      </w:r>
      <w:proofErr w:type="spellEnd"/>
      <w:r w:rsidRPr="00BD5F80">
        <w:rPr>
          <w:rFonts w:hint="eastAsia"/>
          <w:b/>
        </w:rPr>
        <w:t>)</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 xml:space="preserve">Threat </w:t>
      </w:r>
      <w:proofErr w:type="spellStart"/>
      <w:r w:rsidRPr="00BD5F80">
        <w:rPr>
          <w:rFonts w:hint="eastAsia"/>
          <w:b/>
        </w:rPr>
        <w:t>Modeling</w:t>
      </w:r>
      <w:proofErr w:type="spellEnd"/>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w:t>
      </w:r>
      <w:proofErr w:type="spellStart"/>
      <w:r>
        <w:rPr>
          <w:rFonts w:hint="eastAsia"/>
        </w:rPr>
        <w:t>markup</w:t>
      </w:r>
      <w:proofErr w:type="spellEnd"/>
      <w:r>
        <w:rPr>
          <w:rFonts w:hint="eastAsia"/>
        </w:rPr>
        <w:t xml:space="preserve">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24"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25"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6"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7"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8"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29"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30"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31"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proofErr w:type="spellStart"/>
      <w:r>
        <w:rPr>
          <w:rFonts w:hint="eastAsia"/>
        </w:rPr>
        <w:t>ublishers</w:t>
      </w:r>
      <w:proofErr w:type="spellEnd"/>
      <w:r>
        <w:rPr>
          <w:rFonts w:hint="eastAsia"/>
        </w:rPr>
        <w:t xml:space="preserve">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32"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33"/>
      <w:headerReference w:type="default" r:id="rId34"/>
      <w:footerReference w:type="even" r:id="rId35"/>
      <w:footerReference w:type="default" r:id="rId3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3802D" w14:textId="77777777" w:rsidR="00D77303" w:rsidRDefault="00D77303" w:rsidP="00BD5F80">
      <w:r>
        <w:separator/>
      </w:r>
    </w:p>
  </w:endnote>
  <w:endnote w:type="continuationSeparator" w:id="0">
    <w:p w14:paraId="53D57D1B" w14:textId="77777777" w:rsidR="00D77303" w:rsidRDefault="00D77303"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424FB9">
            <w:rPr>
              <w:noProof/>
              <w:sz w:val="20"/>
              <w:szCs w:val="20"/>
            </w:rPr>
            <w:t>62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0C536A">
            <w:rPr>
              <w:noProof/>
              <w:sz w:val="20"/>
              <w:szCs w:val="20"/>
            </w:rPr>
            <w:t>37</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162E8" w14:textId="77777777" w:rsidR="00D77303" w:rsidRDefault="00D77303" w:rsidP="00BD5F80">
      <w:r>
        <w:separator/>
      </w:r>
    </w:p>
  </w:footnote>
  <w:footnote w:type="continuationSeparator" w:id="0">
    <w:p w14:paraId="69ADDFAC" w14:textId="77777777" w:rsidR="00D77303" w:rsidRDefault="00D77303"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85FFB"/>
    <w:rsid w:val="00096189"/>
    <w:rsid w:val="00096DC1"/>
    <w:rsid w:val="000A0A5F"/>
    <w:rsid w:val="000A1EBE"/>
    <w:rsid w:val="000B523D"/>
    <w:rsid w:val="000C536A"/>
    <w:rsid w:val="000C6E3B"/>
    <w:rsid w:val="000C795A"/>
    <w:rsid w:val="000D7960"/>
    <w:rsid w:val="000E4205"/>
    <w:rsid w:val="000F4C2A"/>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657C8"/>
    <w:rsid w:val="003841E1"/>
    <w:rsid w:val="003936DC"/>
    <w:rsid w:val="003963F1"/>
    <w:rsid w:val="003B5092"/>
    <w:rsid w:val="003C52FF"/>
    <w:rsid w:val="003C7425"/>
    <w:rsid w:val="003D3FA3"/>
    <w:rsid w:val="003E4493"/>
    <w:rsid w:val="00401AC6"/>
    <w:rsid w:val="0040516A"/>
    <w:rsid w:val="00414CBB"/>
    <w:rsid w:val="004222FB"/>
    <w:rsid w:val="00424FB9"/>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339B"/>
    <w:rsid w:val="006042A4"/>
    <w:rsid w:val="00620721"/>
    <w:rsid w:val="0063666C"/>
    <w:rsid w:val="006369B3"/>
    <w:rsid w:val="00647177"/>
    <w:rsid w:val="00653FC6"/>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36B75"/>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2350A"/>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77303"/>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mozilla.github.io/server-side-tls/ssl-config-generator/" TargetMode="External"/><Relationship Id="rId21" Type="http://schemas.openxmlformats.org/officeDocument/2006/relationships/hyperlink" Target="https://tools.ietf.org/html/rfc7469" TargetMode="External"/><Relationship Id="rId22" Type="http://schemas.openxmlformats.org/officeDocument/2006/relationships/hyperlink" Target="https://noncombatant.org/2015/05/01/about-http-public-key-pinning/" TargetMode="External"/><Relationship Id="rId23" Type="http://schemas.openxmlformats.org/officeDocument/2006/relationships/hyperlink" Target="https://www.chromium.org/hsts" TargetMode="External"/><Relationship Id="rId24" Type="http://schemas.openxmlformats.org/officeDocument/2006/relationships/hyperlink" Target="http://www.owasp.org/index.php/Category:OWASP_Code_Review_Project" TargetMode="External"/><Relationship Id="rId25" Type="http://schemas.openxmlformats.org/officeDocument/2006/relationships/hyperlink" Target="http://www.owasp.org/index.php/ESAPI" TargetMode="External"/><Relationship Id="rId26" Type="http://schemas.openxmlformats.org/officeDocument/2006/relationships/hyperlink" Target="https://www.owasp.org/index.php/Projects/OWASP_Mobile_Security_Project_-_Top_Ten_Mobile_Risks" TargetMode="External"/><Relationship Id="rId27" Type="http://schemas.openxmlformats.org/officeDocument/2006/relationships/hyperlink" Target="https://www.owasp.org/index.php/OWASP_Testing_Project" TargetMode="External"/><Relationship Id="rId28" Type="http://schemas.openxmlformats.org/officeDocument/2006/relationships/hyperlink" Target="http://www.owasp.org/index.php/Top_10" TargetMode="External"/><Relationship Id="rId29" Type="http://schemas.openxmlformats.org/officeDocument/2006/relationships/hyperlink" Target="http://www.owasp.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we.mitre.org/" TargetMode="External"/><Relationship Id="rId31" Type="http://schemas.openxmlformats.org/officeDocument/2006/relationships/hyperlink" Target="https://www.pcisecuritystandards.org" TargetMode="External"/><Relationship Id="rId32" Type="http://schemas.openxmlformats.org/officeDocument/2006/relationships/hyperlink" Target="https://www.pcisecuritystandards.org/documents/PCI_DSS_v3.pdf"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s://www.owasp.org/index.php/Transport_Layer_Protection_Cheat_Sheet" TargetMode="External"/><Relationship Id="rId19" Type="http://schemas.openxmlformats.org/officeDocument/2006/relationships/hyperlink" Target="https://wiki.mozilla.org/Security/Server_Side_TLS)" TargetMode="External"/><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A735E-D05D-DE4C-A22D-4AB84CA0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63</Pages>
  <Words>11586</Words>
  <Characters>66043</Characters>
  <Application>Microsoft Macintosh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192</cp:revision>
  <dcterms:created xsi:type="dcterms:W3CDTF">2015-05-21T10:14:00Z</dcterms:created>
  <dcterms:modified xsi:type="dcterms:W3CDTF">2015-07-07T12:14:00Z</dcterms:modified>
</cp:coreProperties>
</file>