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1BB2" w14:textId="77777777" w:rsidR="00DF0BFE" w:rsidRDefault="00DF0BFE" w:rsidP="00DF0BFE">
      <w:pPr>
        <w:spacing w:before="100" w:beforeAutospacing="1" w:after="100" w:afterAutospacing="1" w:line="360" w:lineRule="auto"/>
        <w:contextualSpacing/>
        <w:jc w:val="both"/>
        <w:rPr>
          <w:rFonts w:asciiTheme="majorHAnsi" w:hAnsiTheme="majorHAnsi" w:cstheme="majorHAnsi"/>
          <w:sz w:val="24"/>
          <w:szCs w:val="24"/>
          <w:u w:val="single"/>
        </w:rPr>
      </w:pPr>
    </w:p>
    <w:p w14:paraId="3B1D308E" w14:textId="2F8872DC" w:rsidR="00FD508D" w:rsidRPr="00DF0BFE" w:rsidRDefault="00FD508D" w:rsidP="00DF0BFE">
      <w:pPr>
        <w:spacing w:before="100" w:beforeAutospacing="1" w:after="100" w:afterAutospacing="1" w:line="360" w:lineRule="auto"/>
        <w:contextualSpacing/>
        <w:jc w:val="both"/>
        <w:rPr>
          <w:rFonts w:asciiTheme="majorHAnsi" w:hAnsiTheme="majorHAnsi" w:cstheme="majorHAnsi"/>
          <w:sz w:val="24"/>
          <w:szCs w:val="24"/>
          <w:u w:val="single"/>
        </w:rPr>
      </w:pPr>
      <w:r w:rsidRPr="00DF0BFE">
        <w:rPr>
          <w:rFonts w:asciiTheme="majorHAnsi" w:hAnsiTheme="majorHAnsi" w:cstheme="majorHAnsi"/>
          <w:sz w:val="24"/>
          <w:szCs w:val="24"/>
          <w:u w:val="single"/>
        </w:rPr>
        <w:t xml:space="preserve">Exercice 1 : </w:t>
      </w:r>
    </w:p>
    <w:p w14:paraId="5A2F1E1C" w14:textId="53B753F8" w:rsidR="00FD508D" w:rsidRPr="00DF0BFE" w:rsidRDefault="00FD508D" w:rsidP="00DF0BFE">
      <w:pPr>
        <w:spacing w:before="100" w:beforeAutospacing="1" w:after="100" w:afterAutospacing="1" w:line="360" w:lineRule="auto"/>
        <w:contextualSpacing/>
        <w:jc w:val="both"/>
        <w:rPr>
          <w:rFonts w:asciiTheme="majorHAnsi" w:hAnsiTheme="majorHAnsi" w:cstheme="majorHAnsi"/>
          <w:sz w:val="24"/>
          <w:szCs w:val="24"/>
        </w:rPr>
      </w:pPr>
      <w:r w:rsidRPr="00DF0BFE">
        <w:rPr>
          <w:rFonts w:asciiTheme="majorHAnsi" w:hAnsiTheme="majorHAnsi" w:cstheme="majorHAnsi"/>
          <w:sz w:val="24"/>
          <w:szCs w:val="24"/>
        </w:rPr>
        <w:t>Dans ce problème. on s’intéresse à l’évolution des salaires nets annuels moyens pour des postes à temps complet en France depuis 1950. Tous les salaires sont indiqués en euros.</w:t>
      </w:r>
    </w:p>
    <w:p w14:paraId="68FE1750" w14:textId="2C4A994D" w:rsidR="00FD508D" w:rsidRDefault="00FD508D" w:rsidP="00DF0BFE">
      <w:pPr>
        <w:spacing w:before="100" w:beforeAutospacing="1" w:after="100" w:afterAutospacing="1" w:line="360" w:lineRule="auto"/>
        <w:contextualSpacing/>
        <w:jc w:val="both"/>
        <w:rPr>
          <w:rFonts w:asciiTheme="majorHAnsi" w:hAnsiTheme="majorHAnsi" w:cstheme="majorHAnsi"/>
          <w:sz w:val="24"/>
          <w:szCs w:val="24"/>
        </w:rPr>
      </w:pPr>
      <w:r w:rsidRPr="00DF0BFE">
        <w:rPr>
          <w:rFonts w:asciiTheme="majorHAnsi" w:hAnsiTheme="majorHAnsi" w:cstheme="majorHAnsi"/>
          <w:sz w:val="24"/>
          <w:szCs w:val="24"/>
        </w:rPr>
        <w:t>En particulier, on a relevé dans le tableau suivant le salaire net annuel moyen (en euros) des salariés en poste à temps complet en France pour chaque année entre 2005 et 2012.</w:t>
      </w:r>
    </w:p>
    <w:p w14:paraId="5360F7B7" w14:textId="5AE93CE9" w:rsidR="005F211A" w:rsidRPr="00DF0BFE" w:rsidRDefault="00FD508D" w:rsidP="00DF0BFE">
      <w:pPr>
        <w:spacing w:before="100" w:beforeAutospacing="1" w:after="100" w:afterAutospacing="1" w:line="360" w:lineRule="auto"/>
        <w:contextualSpacing/>
        <w:jc w:val="center"/>
        <w:rPr>
          <w:rFonts w:asciiTheme="majorHAnsi" w:hAnsiTheme="majorHAnsi" w:cstheme="majorHAnsi"/>
          <w:sz w:val="24"/>
          <w:szCs w:val="24"/>
        </w:rPr>
      </w:pPr>
      <w:r w:rsidRPr="00DF0BFE">
        <w:rPr>
          <w:rFonts w:asciiTheme="majorHAnsi" w:hAnsiTheme="majorHAnsi" w:cstheme="majorHAnsi"/>
          <w:noProof/>
          <w:sz w:val="24"/>
          <w:szCs w:val="24"/>
        </w:rPr>
        <w:drawing>
          <wp:inline distT="0" distB="0" distL="0" distR="0" wp14:anchorId="3B699E41" wp14:editId="6B55F01B">
            <wp:extent cx="5472249" cy="76847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2654" cy="769940"/>
                    </a:xfrm>
                    <a:prstGeom prst="rect">
                      <a:avLst/>
                    </a:prstGeom>
                  </pic:spPr>
                </pic:pic>
              </a:graphicData>
            </a:graphic>
          </wp:inline>
        </w:drawing>
      </w:r>
    </w:p>
    <w:p w14:paraId="403B0420" w14:textId="1736A42A" w:rsidR="00FD508D" w:rsidRPr="00DF0BFE" w:rsidRDefault="00FD508D" w:rsidP="00DF0BFE">
      <w:pPr>
        <w:spacing w:before="100" w:beforeAutospacing="1" w:after="100" w:afterAutospacing="1" w:line="360" w:lineRule="auto"/>
        <w:contextualSpacing/>
        <w:jc w:val="both"/>
        <w:rPr>
          <w:rFonts w:asciiTheme="majorHAnsi" w:hAnsiTheme="majorHAnsi" w:cstheme="majorHAnsi"/>
          <w:sz w:val="24"/>
          <w:szCs w:val="24"/>
        </w:rPr>
      </w:pPr>
      <w:r w:rsidRPr="00DF0BFE">
        <w:rPr>
          <w:rFonts w:asciiTheme="majorHAnsi" w:hAnsiTheme="majorHAnsi" w:cstheme="majorHAnsi"/>
          <w:sz w:val="24"/>
          <w:szCs w:val="24"/>
        </w:rPr>
        <w:t>À partir des données du tableau fourni au début de l’énoncé :</w:t>
      </w:r>
    </w:p>
    <w:p w14:paraId="05E7F6A4" w14:textId="3CDF5B30" w:rsidR="00FD508D" w:rsidRPr="00DF0BFE" w:rsidRDefault="00FD508D" w:rsidP="00DF0BFE">
      <w:pPr>
        <w:pStyle w:val="Paragraphedeliste"/>
        <w:numPr>
          <w:ilvl w:val="0"/>
          <w:numId w:val="2"/>
        </w:numPr>
        <w:spacing w:before="100" w:beforeAutospacing="1" w:after="100" w:afterAutospacing="1" w:line="360" w:lineRule="auto"/>
        <w:jc w:val="both"/>
        <w:rPr>
          <w:rFonts w:asciiTheme="majorHAnsi" w:hAnsiTheme="majorHAnsi" w:cstheme="majorHAnsi"/>
          <w:sz w:val="24"/>
          <w:szCs w:val="24"/>
        </w:rPr>
      </w:pPr>
      <w:r w:rsidRPr="00DF0BFE">
        <w:rPr>
          <w:rFonts w:asciiTheme="majorHAnsi" w:hAnsiTheme="majorHAnsi" w:cstheme="majorHAnsi"/>
          <w:sz w:val="24"/>
          <w:szCs w:val="24"/>
        </w:rPr>
        <w:t>Calculer le taux global d’évolution du salaire net annuel moyen entre 2005 et 2012, exprimé en pourcentage et arrondi à 0,01 %.</w:t>
      </w:r>
    </w:p>
    <w:p w14:paraId="2EED959F" w14:textId="4BD30AA6" w:rsidR="00FD508D" w:rsidRPr="00DF0BFE" w:rsidRDefault="00FD508D" w:rsidP="00DF0BFE">
      <w:pPr>
        <w:pStyle w:val="Paragraphedeliste"/>
        <w:numPr>
          <w:ilvl w:val="0"/>
          <w:numId w:val="2"/>
        </w:numPr>
        <w:spacing w:before="100" w:beforeAutospacing="1" w:after="100" w:afterAutospacing="1" w:line="360" w:lineRule="auto"/>
        <w:jc w:val="both"/>
        <w:rPr>
          <w:rFonts w:asciiTheme="majorHAnsi" w:hAnsiTheme="majorHAnsi" w:cstheme="majorHAnsi"/>
          <w:sz w:val="24"/>
          <w:szCs w:val="24"/>
        </w:rPr>
      </w:pPr>
      <w:r w:rsidRPr="00DF0BFE">
        <w:rPr>
          <w:rFonts w:asciiTheme="majorHAnsi" w:hAnsiTheme="majorHAnsi" w:cstheme="majorHAnsi"/>
          <w:sz w:val="24"/>
          <w:szCs w:val="24"/>
        </w:rPr>
        <w:t>Calculer le taux moyen annuel d’évolution du salaire net annuel moyen entre 2005 et 2012, exprimé en pourcentage et arrondi à 0,01 %.</w:t>
      </w:r>
    </w:p>
    <w:p w14:paraId="70D390C5" w14:textId="5BCCF63A" w:rsidR="00FD508D" w:rsidRPr="00DF0BFE" w:rsidRDefault="00FD508D" w:rsidP="00DF0BFE">
      <w:pPr>
        <w:pStyle w:val="Paragraphedeliste"/>
        <w:numPr>
          <w:ilvl w:val="0"/>
          <w:numId w:val="2"/>
        </w:numPr>
        <w:spacing w:before="100" w:beforeAutospacing="1" w:after="100" w:afterAutospacing="1" w:line="360" w:lineRule="auto"/>
        <w:jc w:val="both"/>
        <w:rPr>
          <w:rFonts w:asciiTheme="majorHAnsi" w:hAnsiTheme="majorHAnsi" w:cstheme="majorHAnsi"/>
          <w:sz w:val="24"/>
          <w:szCs w:val="24"/>
        </w:rPr>
      </w:pPr>
      <w:r w:rsidRPr="00DF0BFE">
        <w:rPr>
          <w:rFonts w:asciiTheme="majorHAnsi" w:hAnsiTheme="majorHAnsi" w:cstheme="majorHAnsi"/>
          <w:sz w:val="24"/>
          <w:szCs w:val="24"/>
        </w:rPr>
        <w:t>En supposant que le salaire net annuel moyen augmente annuellement de 2,2 % depuis 2012, quel devrait être ce salaire, arrondi à l’unité, en 2018 ?</w:t>
      </w:r>
    </w:p>
    <w:p w14:paraId="610EE34A" w14:textId="617DCB6A" w:rsidR="00FD508D" w:rsidRPr="00DF0BFE" w:rsidRDefault="00FD508D" w:rsidP="00DF0BFE">
      <w:pPr>
        <w:spacing w:before="100" w:beforeAutospacing="1" w:after="100" w:afterAutospacing="1" w:line="360" w:lineRule="auto"/>
        <w:contextualSpacing/>
        <w:jc w:val="both"/>
        <w:rPr>
          <w:rFonts w:asciiTheme="majorHAnsi" w:hAnsiTheme="majorHAnsi" w:cstheme="majorHAnsi"/>
          <w:sz w:val="24"/>
          <w:szCs w:val="24"/>
        </w:rPr>
      </w:pPr>
    </w:p>
    <w:p w14:paraId="31F18670" w14:textId="0A844B9E" w:rsidR="00FD508D" w:rsidRPr="00DF0BFE" w:rsidRDefault="00FD508D" w:rsidP="00DF0BFE">
      <w:pPr>
        <w:spacing w:before="100" w:beforeAutospacing="1" w:after="100" w:afterAutospacing="1" w:line="360" w:lineRule="auto"/>
        <w:contextualSpacing/>
        <w:jc w:val="both"/>
        <w:rPr>
          <w:rFonts w:asciiTheme="majorHAnsi" w:hAnsiTheme="majorHAnsi" w:cstheme="majorHAnsi"/>
          <w:sz w:val="24"/>
          <w:szCs w:val="24"/>
          <w:u w:val="single"/>
        </w:rPr>
      </w:pPr>
      <w:r w:rsidRPr="00DF0BFE">
        <w:rPr>
          <w:rFonts w:asciiTheme="majorHAnsi" w:hAnsiTheme="majorHAnsi" w:cstheme="majorHAnsi"/>
          <w:sz w:val="24"/>
          <w:szCs w:val="24"/>
          <w:u w:val="single"/>
        </w:rPr>
        <w:t xml:space="preserve">Exercice 2 : </w:t>
      </w:r>
    </w:p>
    <w:p w14:paraId="469D6CE3" w14:textId="3C2F76AB" w:rsidR="00FD508D" w:rsidRPr="00DF0BFE" w:rsidRDefault="00FD508D" w:rsidP="00DF0BFE">
      <w:pPr>
        <w:spacing w:before="100" w:beforeAutospacing="1" w:after="100" w:afterAutospacing="1" w:line="360" w:lineRule="auto"/>
        <w:contextualSpacing/>
        <w:jc w:val="both"/>
        <w:rPr>
          <w:rFonts w:asciiTheme="majorHAnsi" w:hAnsiTheme="majorHAnsi" w:cstheme="majorHAnsi"/>
          <w:sz w:val="24"/>
          <w:szCs w:val="24"/>
        </w:rPr>
      </w:pPr>
      <w:r w:rsidRPr="00DF0BFE">
        <w:rPr>
          <w:rFonts w:asciiTheme="majorHAnsi" w:hAnsiTheme="majorHAnsi" w:cstheme="majorHAnsi"/>
          <w:sz w:val="24"/>
          <w:szCs w:val="24"/>
        </w:rPr>
        <w:t>Dans cet exercice, la partie A est indépendante de</w:t>
      </w:r>
      <w:r w:rsidR="00567895" w:rsidRPr="00DF0BFE">
        <w:rPr>
          <w:rFonts w:asciiTheme="majorHAnsi" w:hAnsiTheme="majorHAnsi" w:cstheme="majorHAnsi"/>
          <w:sz w:val="24"/>
          <w:szCs w:val="24"/>
        </w:rPr>
        <w:t xml:space="preserve"> la p</w:t>
      </w:r>
      <w:r w:rsidRPr="00DF0BFE">
        <w:rPr>
          <w:rFonts w:asciiTheme="majorHAnsi" w:hAnsiTheme="majorHAnsi" w:cstheme="majorHAnsi"/>
          <w:sz w:val="24"/>
          <w:szCs w:val="24"/>
        </w:rPr>
        <w:t>artie B. Un formulaire est donné à la fin de l’exercice.</w:t>
      </w:r>
    </w:p>
    <w:p w14:paraId="20671A4E" w14:textId="58F35C32" w:rsidR="00FD508D" w:rsidRPr="00DF0BFE" w:rsidRDefault="00FD508D" w:rsidP="00DF0BFE">
      <w:pPr>
        <w:spacing w:before="100" w:beforeAutospacing="1" w:after="100" w:afterAutospacing="1" w:line="360" w:lineRule="auto"/>
        <w:contextualSpacing/>
        <w:jc w:val="both"/>
        <w:rPr>
          <w:rFonts w:asciiTheme="majorHAnsi" w:hAnsiTheme="majorHAnsi" w:cstheme="majorHAnsi"/>
          <w:sz w:val="24"/>
          <w:szCs w:val="24"/>
        </w:rPr>
      </w:pPr>
      <w:r w:rsidRPr="00DF0BFE">
        <w:rPr>
          <w:rFonts w:asciiTheme="majorHAnsi" w:hAnsiTheme="majorHAnsi" w:cstheme="majorHAnsi"/>
          <w:sz w:val="24"/>
          <w:szCs w:val="24"/>
        </w:rPr>
        <w:t>Dans tout l’exercice, les taux demandés seront donnés en pourcentage, arrondis à 0,01 si nécessaire.</w:t>
      </w:r>
    </w:p>
    <w:p w14:paraId="0B24D0E5" w14:textId="77777777" w:rsidR="00567895" w:rsidRPr="00DF0BFE" w:rsidRDefault="00567895" w:rsidP="00DF0BFE">
      <w:pPr>
        <w:spacing w:before="100" w:beforeAutospacing="1" w:after="100" w:afterAutospacing="1" w:line="360" w:lineRule="auto"/>
        <w:contextualSpacing/>
        <w:jc w:val="both"/>
        <w:rPr>
          <w:rFonts w:asciiTheme="majorHAnsi" w:hAnsiTheme="majorHAnsi" w:cstheme="majorHAnsi"/>
          <w:sz w:val="24"/>
          <w:szCs w:val="24"/>
        </w:rPr>
      </w:pPr>
    </w:p>
    <w:p w14:paraId="2E68F402" w14:textId="2439F67A" w:rsidR="00FD508D" w:rsidRPr="00DF0BFE" w:rsidRDefault="00FD508D" w:rsidP="00DF0BFE">
      <w:pPr>
        <w:spacing w:before="100" w:beforeAutospacing="1" w:after="100" w:afterAutospacing="1" w:line="360" w:lineRule="auto"/>
        <w:contextualSpacing/>
        <w:jc w:val="center"/>
        <w:rPr>
          <w:rFonts w:asciiTheme="majorHAnsi" w:hAnsiTheme="majorHAnsi" w:cstheme="majorHAnsi"/>
          <w:sz w:val="24"/>
          <w:szCs w:val="24"/>
        </w:rPr>
      </w:pPr>
      <w:r w:rsidRPr="00DF0BFE">
        <w:rPr>
          <w:rFonts w:asciiTheme="majorHAnsi" w:hAnsiTheme="majorHAnsi" w:cstheme="majorHAnsi"/>
          <w:sz w:val="24"/>
          <w:szCs w:val="24"/>
        </w:rPr>
        <w:t>Partie A</w:t>
      </w:r>
      <w:r w:rsidR="00567895" w:rsidRPr="00DF0BFE">
        <w:rPr>
          <w:rFonts w:asciiTheme="majorHAnsi" w:hAnsiTheme="majorHAnsi" w:cstheme="majorHAnsi"/>
          <w:sz w:val="24"/>
          <w:szCs w:val="24"/>
        </w:rPr>
        <w:t> :</w:t>
      </w:r>
      <w:r w:rsidRPr="00DF0BFE">
        <w:rPr>
          <w:rFonts w:asciiTheme="majorHAnsi" w:hAnsiTheme="majorHAnsi" w:cstheme="majorHAnsi"/>
          <w:sz w:val="24"/>
          <w:szCs w:val="24"/>
        </w:rPr>
        <w:t xml:space="preserve"> Étude du chiffre d’affaires d’une entreprise</w:t>
      </w:r>
    </w:p>
    <w:p w14:paraId="433EFCE2" w14:textId="4A0C1181" w:rsidR="00FD508D" w:rsidRPr="00DF0BFE" w:rsidRDefault="00FD508D" w:rsidP="00DF0BFE">
      <w:pPr>
        <w:spacing w:before="100" w:beforeAutospacing="1" w:after="100" w:afterAutospacing="1" w:line="360" w:lineRule="auto"/>
        <w:contextualSpacing/>
        <w:jc w:val="both"/>
        <w:rPr>
          <w:rFonts w:asciiTheme="majorHAnsi" w:hAnsiTheme="majorHAnsi" w:cstheme="majorHAnsi"/>
          <w:sz w:val="24"/>
          <w:szCs w:val="24"/>
        </w:rPr>
      </w:pPr>
      <w:r w:rsidRPr="00DF0BFE">
        <w:rPr>
          <w:rFonts w:asciiTheme="majorHAnsi" w:hAnsiTheme="majorHAnsi" w:cstheme="majorHAnsi"/>
          <w:sz w:val="24"/>
          <w:szCs w:val="24"/>
        </w:rPr>
        <w:t>Le tableau suivant est un extrait d’une feuille de calcul d’un tableur et indique en ligne 3 le chiffre d’affaires mensuel, exprimé en milliers d’euros, d’une entreprise pour les premiers mois de l’année 2016. Certaines valeurs du tableau sont manquantes.</w:t>
      </w:r>
    </w:p>
    <w:p w14:paraId="71EE7CD5" w14:textId="5E5257F0" w:rsidR="00FD508D" w:rsidRPr="00DF0BFE" w:rsidRDefault="00DF0BFE" w:rsidP="00DF0BFE">
      <w:pPr>
        <w:spacing w:before="100" w:beforeAutospacing="1" w:after="100" w:afterAutospacing="1" w:line="360" w:lineRule="auto"/>
        <w:contextualSpacing/>
        <w:jc w:val="center"/>
        <w:rPr>
          <w:rFonts w:asciiTheme="majorHAnsi" w:hAnsiTheme="majorHAnsi" w:cstheme="majorHAnsi"/>
          <w:sz w:val="24"/>
          <w:szCs w:val="24"/>
        </w:rPr>
      </w:pPr>
      <w:r w:rsidRPr="00DF0BFE">
        <w:rPr>
          <w:rFonts w:asciiTheme="majorHAnsi" w:hAnsiTheme="majorHAnsi" w:cstheme="majorHAnsi"/>
          <w:noProof/>
          <w:sz w:val="24"/>
          <w:szCs w:val="24"/>
        </w:rPr>
        <w:drawing>
          <wp:inline distT="0" distB="0" distL="0" distR="0" wp14:anchorId="18046FC7" wp14:editId="7D40D3BF">
            <wp:extent cx="5412377" cy="147599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8837" cy="1480483"/>
                    </a:xfrm>
                    <a:prstGeom prst="rect">
                      <a:avLst/>
                    </a:prstGeom>
                  </pic:spPr>
                </pic:pic>
              </a:graphicData>
            </a:graphic>
          </wp:inline>
        </w:drawing>
      </w:r>
    </w:p>
    <w:p w14:paraId="656EF1DA" w14:textId="61156445" w:rsidR="00FD508D" w:rsidRDefault="00FD508D" w:rsidP="00DF0BFE">
      <w:pPr>
        <w:spacing w:before="100" w:beforeAutospacing="1" w:after="100" w:afterAutospacing="1" w:line="360" w:lineRule="auto"/>
        <w:contextualSpacing/>
        <w:jc w:val="both"/>
        <w:rPr>
          <w:rFonts w:asciiTheme="majorHAnsi" w:hAnsiTheme="majorHAnsi" w:cstheme="majorHAnsi"/>
          <w:sz w:val="24"/>
          <w:szCs w:val="24"/>
        </w:rPr>
      </w:pPr>
      <w:r w:rsidRPr="00DF0BFE">
        <w:rPr>
          <w:rFonts w:asciiTheme="majorHAnsi" w:hAnsiTheme="majorHAnsi" w:cstheme="majorHAnsi"/>
          <w:sz w:val="24"/>
          <w:szCs w:val="24"/>
        </w:rPr>
        <w:t>Par exemple, le chiffre d’affaires de l’entreprise du mois de février 2016 s’élevait à 22,3 milliers d’euros, et on constate une diminution de 4,15 % du chiffre d’affaires de juin 2016 par rapport à celui de mai 2016.</w:t>
      </w:r>
    </w:p>
    <w:p w14:paraId="0CB48655" w14:textId="77777777" w:rsidR="00DF0BFE" w:rsidRPr="00DF0BFE" w:rsidRDefault="00DF0BFE" w:rsidP="00DF0BFE">
      <w:pPr>
        <w:spacing w:before="100" w:beforeAutospacing="1" w:after="100" w:afterAutospacing="1" w:line="360" w:lineRule="auto"/>
        <w:contextualSpacing/>
        <w:jc w:val="both"/>
        <w:rPr>
          <w:rFonts w:asciiTheme="majorHAnsi" w:hAnsiTheme="majorHAnsi" w:cstheme="majorHAnsi"/>
          <w:sz w:val="24"/>
          <w:szCs w:val="24"/>
        </w:rPr>
      </w:pPr>
    </w:p>
    <w:p w14:paraId="470700D0" w14:textId="4145F12A" w:rsidR="00F2660B" w:rsidRPr="00DF0BFE" w:rsidRDefault="00F2660B" w:rsidP="00DF0BFE">
      <w:pPr>
        <w:pStyle w:val="Paragraphedeliste"/>
        <w:numPr>
          <w:ilvl w:val="0"/>
          <w:numId w:val="9"/>
        </w:numPr>
        <w:spacing w:before="100" w:beforeAutospacing="1" w:after="100" w:afterAutospacing="1" w:line="360" w:lineRule="auto"/>
        <w:jc w:val="both"/>
        <w:rPr>
          <w:rFonts w:asciiTheme="majorHAnsi" w:hAnsiTheme="majorHAnsi" w:cstheme="majorHAnsi"/>
          <w:sz w:val="24"/>
          <w:szCs w:val="24"/>
        </w:rPr>
      </w:pPr>
    </w:p>
    <w:p w14:paraId="04E66C22" w14:textId="36079505" w:rsidR="00FD508D" w:rsidRPr="00DF0BFE" w:rsidRDefault="00FD508D" w:rsidP="00DF0BFE">
      <w:pPr>
        <w:pStyle w:val="Paragraphedeliste"/>
        <w:numPr>
          <w:ilvl w:val="0"/>
          <w:numId w:val="3"/>
        </w:numPr>
        <w:spacing w:before="100" w:beforeAutospacing="1" w:after="100" w:afterAutospacing="1" w:line="360" w:lineRule="auto"/>
        <w:jc w:val="both"/>
        <w:rPr>
          <w:rFonts w:asciiTheme="majorHAnsi" w:hAnsiTheme="majorHAnsi" w:cstheme="majorHAnsi"/>
          <w:sz w:val="24"/>
          <w:szCs w:val="24"/>
        </w:rPr>
      </w:pPr>
      <w:r w:rsidRPr="00DF0BFE">
        <w:rPr>
          <w:rFonts w:asciiTheme="majorHAnsi" w:hAnsiTheme="majorHAnsi" w:cstheme="majorHAnsi"/>
          <w:sz w:val="24"/>
          <w:szCs w:val="24"/>
        </w:rPr>
        <w:t>Calculer le taux d’évolution du chiffre d’affaires de cette entreprise entre janvier et février</w:t>
      </w:r>
      <w:r w:rsidR="00F2660B" w:rsidRPr="00DF0BFE">
        <w:rPr>
          <w:rFonts w:asciiTheme="majorHAnsi" w:hAnsiTheme="majorHAnsi" w:cstheme="majorHAnsi"/>
          <w:sz w:val="24"/>
          <w:szCs w:val="24"/>
        </w:rPr>
        <w:t xml:space="preserve"> </w:t>
      </w:r>
      <w:r w:rsidRPr="00DF0BFE">
        <w:rPr>
          <w:rFonts w:asciiTheme="majorHAnsi" w:hAnsiTheme="majorHAnsi" w:cstheme="majorHAnsi"/>
          <w:sz w:val="24"/>
          <w:szCs w:val="24"/>
        </w:rPr>
        <w:t>2016.</w:t>
      </w:r>
    </w:p>
    <w:p w14:paraId="7909E91E" w14:textId="6195285B" w:rsidR="00F2660B" w:rsidRPr="00DF0BFE" w:rsidRDefault="00FD508D" w:rsidP="00DF0BFE">
      <w:pPr>
        <w:pStyle w:val="Paragraphedeliste"/>
        <w:numPr>
          <w:ilvl w:val="0"/>
          <w:numId w:val="3"/>
        </w:numPr>
        <w:spacing w:before="100" w:beforeAutospacing="1" w:after="100" w:afterAutospacing="1" w:line="360" w:lineRule="auto"/>
        <w:jc w:val="both"/>
        <w:rPr>
          <w:rFonts w:asciiTheme="majorHAnsi" w:hAnsiTheme="majorHAnsi" w:cstheme="majorHAnsi"/>
          <w:sz w:val="24"/>
          <w:szCs w:val="24"/>
        </w:rPr>
      </w:pPr>
      <w:r w:rsidRPr="00DF0BFE">
        <w:rPr>
          <w:rFonts w:asciiTheme="majorHAnsi" w:hAnsiTheme="majorHAnsi" w:cstheme="majorHAnsi"/>
          <w:sz w:val="24"/>
          <w:szCs w:val="24"/>
        </w:rPr>
        <w:t>La ligne 4 du tableau est au format pourcentage à deux décimales.</w:t>
      </w:r>
      <w:r w:rsidR="00F2660B" w:rsidRPr="00DF0BFE">
        <w:rPr>
          <w:rFonts w:asciiTheme="majorHAnsi" w:hAnsiTheme="majorHAnsi" w:cstheme="majorHAnsi"/>
          <w:sz w:val="24"/>
          <w:szCs w:val="24"/>
        </w:rPr>
        <w:t xml:space="preserve"> </w:t>
      </w:r>
      <w:r w:rsidRPr="00DF0BFE">
        <w:rPr>
          <w:rFonts w:asciiTheme="majorHAnsi" w:hAnsiTheme="majorHAnsi" w:cstheme="majorHAnsi"/>
          <w:sz w:val="24"/>
          <w:szCs w:val="24"/>
        </w:rPr>
        <w:t>Quelle formule pourrait</w:t>
      </w:r>
      <w:r w:rsidR="00F2660B" w:rsidRPr="00DF0BFE">
        <w:rPr>
          <w:rFonts w:asciiTheme="majorHAnsi" w:hAnsiTheme="majorHAnsi" w:cstheme="majorHAnsi"/>
          <w:sz w:val="24"/>
          <w:szCs w:val="24"/>
        </w:rPr>
        <w:t>-</w:t>
      </w:r>
      <w:r w:rsidRPr="00DF0BFE">
        <w:rPr>
          <w:rFonts w:asciiTheme="majorHAnsi" w:hAnsiTheme="majorHAnsi" w:cstheme="majorHAnsi"/>
          <w:sz w:val="24"/>
          <w:szCs w:val="24"/>
        </w:rPr>
        <w:t>on</w:t>
      </w:r>
      <w:r w:rsidR="00F2660B" w:rsidRPr="00DF0BFE">
        <w:rPr>
          <w:rFonts w:asciiTheme="majorHAnsi" w:hAnsiTheme="majorHAnsi" w:cstheme="majorHAnsi"/>
          <w:sz w:val="24"/>
          <w:szCs w:val="24"/>
        </w:rPr>
        <w:t xml:space="preserve"> </w:t>
      </w:r>
      <w:r w:rsidRPr="00DF0BFE">
        <w:rPr>
          <w:rFonts w:asciiTheme="majorHAnsi" w:hAnsiTheme="majorHAnsi" w:cstheme="majorHAnsi"/>
          <w:sz w:val="24"/>
          <w:szCs w:val="24"/>
        </w:rPr>
        <w:t>saisir en cellule C4 afin de calculer, par recopie vers la droite jusqu’en G4, les taux</w:t>
      </w:r>
      <w:r w:rsidR="00F2660B" w:rsidRPr="00DF0BFE">
        <w:rPr>
          <w:rFonts w:asciiTheme="majorHAnsi" w:hAnsiTheme="majorHAnsi" w:cstheme="majorHAnsi"/>
          <w:sz w:val="24"/>
          <w:szCs w:val="24"/>
        </w:rPr>
        <w:t xml:space="preserve"> </w:t>
      </w:r>
      <w:r w:rsidRPr="00DF0BFE">
        <w:rPr>
          <w:rFonts w:asciiTheme="majorHAnsi" w:hAnsiTheme="majorHAnsi" w:cstheme="majorHAnsi"/>
          <w:sz w:val="24"/>
          <w:szCs w:val="24"/>
        </w:rPr>
        <w:t>d’évolution mensuels successifs du chiffre d’affaires de cette entreprise?</w:t>
      </w:r>
    </w:p>
    <w:p w14:paraId="1EF16E38" w14:textId="77777777" w:rsidR="009210BE" w:rsidRPr="00DF0BFE" w:rsidRDefault="009210BE" w:rsidP="00DF0BFE">
      <w:pPr>
        <w:pStyle w:val="Paragraphedeliste"/>
        <w:numPr>
          <w:ilvl w:val="0"/>
          <w:numId w:val="9"/>
        </w:numPr>
        <w:spacing w:before="100" w:beforeAutospacing="1" w:after="100" w:afterAutospacing="1" w:line="360" w:lineRule="auto"/>
        <w:jc w:val="both"/>
        <w:rPr>
          <w:rFonts w:asciiTheme="majorHAnsi" w:hAnsiTheme="majorHAnsi" w:cstheme="majorHAnsi"/>
          <w:sz w:val="24"/>
          <w:szCs w:val="24"/>
        </w:rPr>
      </w:pPr>
    </w:p>
    <w:p w14:paraId="50BDA0A2" w14:textId="0243D987" w:rsidR="00FD508D" w:rsidRPr="00DF0BFE" w:rsidRDefault="00FD508D" w:rsidP="00DF0BFE">
      <w:pPr>
        <w:pStyle w:val="Paragraphedeliste"/>
        <w:numPr>
          <w:ilvl w:val="0"/>
          <w:numId w:val="7"/>
        </w:numPr>
        <w:spacing w:before="100" w:beforeAutospacing="1" w:after="100" w:afterAutospacing="1" w:line="360" w:lineRule="auto"/>
        <w:jc w:val="both"/>
        <w:rPr>
          <w:rFonts w:asciiTheme="majorHAnsi" w:hAnsiTheme="majorHAnsi" w:cstheme="majorHAnsi"/>
          <w:sz w:val="24"/>
          <w:szCs w:val="24"/>
        </w:rPr>
      </w:pPr>
      <w:r w:rsidRPr="00DF0BFE">
        <w:rPr>
          <w:rFonts w:asciiTheme="majorHAnsi" w:hAnsiTheme="majorHAnsi" w:cstheme="majorHAnsi"/>
          <w:sz w:val="24"/>
          <w:szCs w:val="24"/>
        </w:rPr>
        <w:t>En utilisant les taux indiqués en E4, F4 et G4, montrer que le chiffre d’affaires mensuel de</w:t>
      </w:r>
      <w:r w:rsidR="00F2660B" w:rsidRPr="00DF0BFE">
        <w:rPr>
          <w:rFonts w:asciiTheme="majorHAnsi" w:hAnsiTheme="majorHAnsi" w:cstheme="majorHAnsi"/>
          <w:sz w:val="24"/>
          <w:szCs w:val="24"/>
        </w:rPr>
        <w:t xml:space="preserve"> </w:t>
      </w:r>
      <w:r w:rsidRPr="00DF0BFE">
        <w:rPr>
          <w:rFonts w:asciiTheme="majorHAnsi" w:hAnsiTheme="majorHAnsi" w:cstheme="majorHAnsi"/>
          <w:sz w:val="24"/>
          <w:szCs w:val="24"/>
        </w:rPr>
        <w:t>l’entreprise a baissé d’environ 10,20% entre</w:t>
      </w:r>
      <w:r w:rsidR="00F2660B" w:rsidRPr="00DF0BFE">
        <w:rPr>
          <w:rFonts w:asciiTheme="majorHAnsi" w:hAnsiTheme="majorHAnsi" w:cstheme="majorHAnsi"/>
          <w:sz w:val="24"/>
          <w:szCs w:val="24"/>
        </w:rPr>
        <w:t xml:space="preserve"> </w:t>
      </w:r>
      <w:r w:rsidRPr="00DF0BFE">
        <w:rPr>
          <w:rFonts w:asciiTheme="majorHAnsi" w:hAnsiTheme="majorHAnsi" w:cstheme="majorHAnsi"/>
          <w:sz w:val="24"/>
          <w:szCs w:val="24"/>
        </w:rPr>
        <w:t>mars 2016 et juin 2016.</w:t>
      </w:r>
    </w:p>
    <w:p w14:paraId="3531D9ED" w14:textId="4FC337DF" w:rsidR="00FD508D" w:rsidRPr="00DF0BFE" w:rsidRDefault="00FD508D" w:rsidP="00DF0BFE">
      <w:pPr>
        <w:pStyle w:val="Paragraphedeliste"/>
        <w:numPr>
          <w:ilvl w:val="0"/>
          <w:numId w:val="7"/>
        </w:numPr>
        <w:spacing w:before="100" w:beforeAutospacing="1" w:after="100" w:afterAutospacing="1" w:line="360" w:lineRule="auto"/>
        <w:jc w:val="both"/>
        <w:rPr>
          <w:rFonts w:asciiTheme="majorHAnsi" w:hAnsiTheme="majorHAnsi" w:cstheme="majorHAnsi"/>
          <w:sz w:val="24"/>
          <w:szCs w:val="24"/>
        </w:rPr>
      </w:pPr>
      <w:r w:rsidRPr="00DF0BFE">
        <w:rPr>
          <w:rFonts w:asciiTheme="majorHAnsi" w:hAnsiTheme="majorHAnsi" w:cstheme="majorHAnsi"/>
          <w:sz w:val="24"/>
          <w:szCs w:val="24"/>
        </w:rPr>
        <w:t>En déduire le taux d’évolution</w:t>
      </w:r>
      <w:r w:rsidR="00F2660B" w:rsidRPr="00DF0BFE">
        <w:rPr>
          <w:rFonts w:asciiTheme="majorHAnsi" w:hAnsiTheme="majorHAnsi" w:cstheme="majorHAnsi"/>
          <w:sz w:val="24"/>
          <w:szCs w:val="24"/>
        </w:rPr>
        <w:t xml:space="preserve"> </w:t>
      </w:r>
      <w:r w:rsidRPr="00DF0BFE">
        <w:rPr>
          <w:rFonts w:asciiTheme="majorHAnsi" w:hAnsiTheme="majorHAnsi" w:cstheme="majorHAnsi"/>
          <w:sz w:val="24"/>
          <w:szCs w:val="24"/>
        </w:rPr>
        <w:t>mensuel moyen du chiffre d’affaires entre</w:t>
      </w:r>
      <w:r w:rsidR="00F2660B" w:rsidRPr="00DF0BFE">
        <w:rPr>
          <w:rFonts w:asciiTheme="majorHAnsi" w:hAnsiTheme="majorHAnsi" w:cstheme="majorHAnsi"/>
          <w:sz w:val="24"/>
          <w:szCs w:val="24"/>
        </w:rPr>
        <w:t xml:space="preserve"> </w:t>
      </w:r>
      <w:r w:rsidRPr="00DF0BFE">
        <w:rPr>
          <w:rFonts w:asciiTheme="majorHAnsi" w:hAnsiTheme="majorHAnsi" w:cstheme="majorHAnsi"/>
          <w:sz w:val="24"/>
          <w:szCs w:val="24"/>
        </w:rPr>
        <w:t>mars 2016 et juin</w:t>
      </w:r>
      <w:r w:rsidR="00F2660B" w:rsidRPr="00DF0BFE">
        <w:rPr>
          <w:rFonts w:asciiTheme="majorHAnsi" w:hAnsiTheme="majorHAnsi" w:cstheme="majorHAnsi"/>
          <w:sz w:val="24"/>
          <w:szCs w:val="24"/>
        </w:rPr>
        <w:t xml:space="preserve"> </w:t>
      </w:r>
      <w:r w:rsidRPr="00DF0BFE">
        <w:rPr>
          <w:rFonts w:asciiTheme="majorHAnsi" w:hAnsiTheme="majorHAnsi" w:cstheme="majorHAnsi"/>
          <w:sz w:val="24"/>
          <w:szCs w:val="24"/>
        </w:rPr>
        <w:t>2016. On donnera le résultat sous forme de pourcentage.</w:t>
      </w:r>
    </w:p>
    <w:p w14:paraId="0F434480" w14:textId="008DEE1D" w:rsidR="00567895" w:rsidRPr="00DF0BFE" w:rsidRDefault="00567895" w:rsidP="00DF0BFE">
      <w:pPr>
        <w:spacing w:before="100" w:beforeAutospacing="1" w:after="100" w:afterAutospacing="1" w:line="360" w:lineRule="auto"/>
        <w:contextualSpacing/>
        <w:jc w:val="both"/>
        <w:rPr>
          <w:rFonts w:asciiTheme="majorHAnsi" w:hAnsiTheme="majorHAnsi" w:cstheme="majorHAnsi"/>
          <w:sz w:val="24"/>
          <w:szCs w:val="24"/>
        </w:rPr>
      </w:pPr>
    </w:p>
    <w:p w14:paraId="5FF49185" w14:textId="458B3996" w:rsidR="00567895" w:rsidRPr="00DF0BFE" w:rsidRDefault="00567895" w:rsidP="00DF0BFE">
      <w:pPr>
        <w:spacing w:before="100" w:beforeAutospacing="1" w:after="100" w:afterAutospacing="1" w:line="360" w:lineRule="auto"/>
        <w:contextualSpacing/>
        <w:jc w:val="center"/>
        <w:rPr>
          <w:rFonts w:asciiTheme="majorHAnsi" w:hAnsiTheme="majorHAnsi" w:cstheme="majorHAnsi"/>
          <w:sz w:val="24"/>
          <w:szCs w:val="24"/>
        </w:rPr>
      </w:pPr>
      <w:r w:rsidRPr="00DF0BFE">
        <w:rPr>
          <w:rFonts w:asciiTheme="majorHAnsi" w:hAnsiTheme="majorHAnsi" w:cstheme="majorHAnsi"/>
          <w:sz w:val="24"/>
          <w:szCs w:val="24"/>
        </w:rPr>
        <w:t>Partie B : Mise en vente d’un nouveau produit</w:t>
      </w:r>
    </w:p>
    <w:p w14:paraId="7B9DF8F8" w14:textId="27D9A53D" w:rsidR="00567895" w:rsidRPr="00DF0BFE" w:rsidRDefault="00567895" w:rsidP="00DF0BFE">
      <w:pPr>
        <w:spacing w:before="100" w:beforeAutospacing="1" w:after="100" w:afterAutospacing="1" w:line="360" w:lineRule="auto"/>
        <w:contextualSpacing/>
        <w:jc w:val="both"/>
        <w:rPr>
          <w:rFonts w:asciiTheme="majorHAnsi" w:hAnsiTheme="majorHAnsi" w:cstheme="majorHAnsi"/>
          <w:sz w:val="24"/>
          <w:szCs w:val="24"/>
        </w:rPr>
      </w:pPr>
      <w:r w:rsidRPr="00DF0BFE">
        <w:rPr>
          <w:rFonts w:asciiTheme="majorHAnsi" w:hAnsiTheme="majorHAnsi" w:cstheme="majorHAnsi"/>
          <w:sz w:val="24"/>
          <w:szCs w:val="24"/>
        </w:rPr>
        <w:t>Aﬁn de contrer la baisse globale de son chiffre d’affaires sur les premiers mois de l’année, l’entreprise prévoit la mise sur le marché d’un nouveau produit. L’entreprise a réalisé une étude auprès de ses clients pour estimer la quantité de produits qu’elle pourrait vendre par mois en fonction du prix unitaire ﬁxé pour ce produit. Les résultats sont symbolisés sur le graphique ci-dessous par le nuage de points.</w:t>
      </w:r>
    </w:p>
    <w:p w14:paraId="47D66F36" w14:textId="101AB7AB" w:rsidR="005F211A" w:rsidRPr="00DF0BFE" w:rsidRDefault="00567895" w:rsidP="00DF0BFE">
      <w:pPr>
        <w:spacing w:before="100" w:beforeAutospacing="1" w:after="100" w:afterAutospacing="1" w:line="360" w:lineRule="auto"/>
        <w:contextualSpacing/>
        <w:jc w:val="center"/>
        <w:rPr>
          <w:rFonts w:asciiTheme="majorHAnsi" w:hAnsiTheme="majorHAnsi" w:cstheme="majorHAnsi"/>
          <w:sz w:val="24"/>
          <w:szCs w:val="24"/>
        </w:rPr>
      </w:pPr>
      <w:r w:rsidRPr="00DF0BFE">
        <w:rPr>
          <w:rFonts w:asciiTheme="majorHAnsi" w:hAnsiTheme="majorHAnsi" w:cstheme="majorHAnsi"/>
          <w:noProof/>
          <w:sz w:val="24"/>
          <w:szCs w:val="24"/>
        </w:rPr>
        <w:drawing>
          <wp:inline distT="0" distB="0" distL="0" distR="0" wp14:anchorId="56ABD9A9" wp14:editId="6906C6D3">
            <wp:extent cx="4081429" cy="3420984"/>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2903" cy="3455746"/>
                    </a:xfrm>
                    <a:prstGeom prst="rect">
                      <a:avLst/>
                    </a:prstGeom>
                  </pic:spPr>
                </pic:pic>
              </a:graphicData>
            </a:graphic>
          </wp:inline>
        </w:drawing>
      </w:r>
    </w:p>
    <w:p w14:paraId="73360314" w14:textId="4961A863" w:rsidR="00567895" w:rsidRDefault="00567895" w:rsidP="006B0B57">
      <w:pPr>
        <w:spacing w:before="100" w:beforeAutospacing="1" w:after="100" w:afterAutospacing="1" w:line="360" w:lineRule="auto"/>
        <w:contextualSpacing/>
        <w:rPr>
          <w:rFonts w:asciiTheme="majorHAnsi" w:hAnsiTheme="majorHAnsi" w:cstheme="majorHAnsi"/>
          <w:sz w:val="24"/>
          <w:szCs w:val="24"/>
        </w:rPr>
      </w:pPr>
      <w:r w:rsidRPr="00DF0BFE">
        <w:rPr>
          <w:rFonts w:asciiTheme="majorHAnsi" w:hAnsiTheme="majorHAnsi" w:cstheme="majorHAnsi"/>
          <w:sz w:val="24"/>
          <w:szCs w:val="24"/>
        </w:rPr>
        <w:t>Par exemple, si l’entreprise choisit de vendre son produit 2 (, elle en vendrait environ 5 000 par mois.</w:t>
      </w:r>
      <w:r w:rsidR="006B0B57">
        <w:rPr>
          <w:rFonts w:asciiTheme="majorHAnsi" w:hAnsiTheme="majorHAnsi" w:cstheme="majorHAnsi"/>
          <w:sz w:val="24"/>
          <w:szCs w:val="24"/>
        </w:rPr>
        <w:t xml:space="preserve"> </w:t>
      </w:r>
      <w:r w:rsidRPr="00DF0BFE">
        <w:rPr>
          <w:rFonts w:asciiTheme="majorHAnsi" w:hAnsiTheme="majorHAnsi" w:cstheme="majorHAnsi"/>
          <w:sz w:val="24"/>
          <w:szCs w:val="24"/>
        </w:rPr>
        <w:t>On décide d’utiliser une « courbe de tendance exponentielle », tracée en pointillés sur le graphique ci-dessus, ajustant au mieux le nuage de points.</w:t>
      </w:r>
    </w:p>
    <w:p w14:paraId="76020AF3" w14:textId="77777777" w:rsidR="00DF0BFE" w:rsidRPr="00DF0BFE" w:rsidRDefault="00DF0BFE" w:rsidP="00DF0BFE">
      <w:pPr>
        <w:spacing w:before="100" w:beforeAutospacing="1" w:after="100" w:afterAutospacing="1" w:line="360" w:lineRule="auto"/>
        <w:contextualSpacing/>
        <w:jc w:val="both"/>
        <w:rPr>
          <w:rFonts w:asciiTheme="majorHAnsi" w:hAnsiTheme="majorHAnsi" w:cstheme="majorHAnsi"/>
          <w:sz w:val="24"/>
          <w:szCs w:val="24"/>
        </w:rPr>
      </w:pPr>
    </w:p>
    <w:p w14:paraId="025AD721" w14:textId="6B9E6405" w:rsidR="00567895" w:rsidRPr="00DF0BFE" w:rsidRDefault="00567895" w:rsidP="00DF0BFE">
      <w:pPr>
        <w:pStyle w:val="Paragraphedeliste"/>
        <w:numPr>
          <w:ilvl w:val="0"/>
          <w:numId w:val="8"/>
        </w:numPr>
        <w:spacing w:before="100" w:beforeAutospacing="1" w:after="100" w:afterAutospacing="1" w:line="360" w:lineRule="auto"/>
        <w:jc w:val="both"/>
        <w:rPr>
          <w:rFonts w:asciiTheme="majorHAnsi" w:hAnsiTheme="majorHAnsi" w:cstheme="majorHAnsi"/>
          <w:sz w:val="24"/>
          <w:szCs w:val="24"/>
        </w:rPr>
      </w:pPr>
      <w:r w:rsidRPr="00DF0BFE">
        <w:rPr>
          <w:rFonts w:asciiTheme="majorHAnsi" w:hAnsiTheme="majorHAnsi" w:cstheme="majorHAnsi"/>
          <w:sz w:val="24"/>
          <w:szCs w:val="24"/>
        </w:rPr>
        <w:t>Pour des raisons de coûts de production, l’entreprise ne peut pas vendre son produit moins de 0,75 euro l’unité. Avec la précision permise par le graphique, déterminer le nombre maximal de produits qu’elle pourrait espérer vendre par mois.</w:t>
      </w:r>
    </w:p>
    <w:p w14:paraId="0E238A0F" w14:textId="1C969DBB" w:rsidR="00567895" w:rsidRPr="00DF0BFE" w:rsidRDefault="00567895" w:rsidP="00DF0BFE">
      <w:pPr>
        <w:pStyle w:val="Paragraphedeliste"/>
        <w:numPr>
          <w:ilvl w:val="0"/>
          <w:numId w:val="8"/>
        </w:numPr>
        <w:spacing w:before="100" w:beforeAutospacing="1" w:after="100" w:afterAutospacing="1" w:line="360" w:lineRule="auto"/>
        <w:jc w:val="both"/>
        <w:rPr>
          <w:rFonts w:asciiTheme="majorHAnsi" w:hAnsiTheme="majorHAnsi" w:cstheme="majorHAnsi"/>
          <w:sz w:val="24"/>
          <w:szCs w:val="24"/>
        </w:rPr>
      </w:pPr>
      <w:r w:rsidRPr="00DF0BFE">
        <w:rPr>
          <w:rFonts w:asciiTheme="majorHAnsi" w:hAnsiTheme="majorHAnsi" w:cstheme="majorHAnsi"/>
          <w:sz w:val="24"/>
          <w:szCs w:val="24"/>
        </w:rPr>
        <w:t>L’entreprise doit vendre au moins 8 000 produits par mois pour maintenir son activité. Avec la précision permise par le graphique, estimer le prix unitaire à ne pas dépasser pour  maintenir l’activité de l’entreprise.</w:t>
      </w:r>
    </w:p>
    <w:p w14:paraId="7127AA10" w14:textId="77777777" w:rsidR="00DF0BFE" w:rsidRPr="00DF0BFE" w:rsidRDefault="00DF0BFE" w:rsidP="00DF0BFE">
      <w:pPr>
        <w:spacing w:before="100" w:beforeAutospacing="1" w:after="100" w:afterAutospacing="1" w:line="360" w:lineRule="auto"/>
        <w:contextualSpacing/>
        <w:jc w:val="both"/>
        <w:rPr>
          <w:rFonts w:asciiTheme="majorHAnsi" w:hAnsiTheme="majorHAnsi" w:cstheme="majorHAnsi"/>
          <w:sz w:val="24"/>
          <w:szCs w:val="24"/>
        </w:rPr>
      </w:pPr>
    </w:p>
    <w:p w14:paraId="19B4264B" w14:textId="64EBD1B9" w:rsidR="00DF0BFE" w:rsidRPr="00DF0BFE" w:rsidRDefault="00DF0BFE" w:rsidP="00DF0BFE">
      <w:pPr>
        <w:spacing w:before="100" w:beforeAutospacing="1" w:after="100" w:afterAutospacing="1" w:line="360" w:lineRule="auto"/>
        <w:contextualSpacing/>
        <w:jc w:val="both"/>
        <w:rPr>
          <w:rFonts w:asciiTheme="majorHAnsi" w:hAnsiTheme="majorHAnsi" w:cstheme="majorHAnsi"/>
          <w:sz w:val="24"/>
          <w:szCs w:val="24"/>
          <w:u w:val="single"/>
        </w:rPr>
      </w:pPr>
      <w:r w:rsidRPr="00DF0BFE">
        <w:rPr>
          <w:rFonts w:asciiTheme="majorHAnsi" w:hAnsiTheme="majorHAnsi" w:cstheme="majorHAnsi"/>
          <w:sz w:val="24"/>
          <w:szCs w:val="24"/>
          <w:u w:val="single"/>
        </w:rPr>
        <w:t xml:space="preserve">Exercice 3 : </w:t>
      </w:r>
    </w:p>
    <w:p w14:paraId="72ABDF18" w14:textId="4074F5FA" w:rsidR="00DF0BFE" w:rsidRPr="00DF0BFE" w:rsidRDefault="00DF0BFE" w:rsidP="00DF0BFE">
      <w:pPr>
        <w:spacing w:before="100" w:beforeAutospacing="1" w:after="100" w:afterAutospacing="1" w:line="360" w:lineRule="auto"/>
        <w:contextualSpacing/>
        <w:jc w:val="both"/>
        <w:rPr>
          <w:rFonts w:asciiTheme="majorHAnsi" w:hAnsiTheme="majorHAnsi" w:cstheme="majorHAnsi"/>
          <w:sz w:val="24"/>
          <w:szCs w:val="24"/>
        </w:rPr>
      </w:pPr>
      <w:r w:rsidRPr="00DF0BFE">
        <w:rPr>
          <w:rFonts w:asciiTheme="majorHAnsi" w:hAnsiTheme="majorHAnsi" w:cstheme="majorHAnsi"/>
          <w:sz w:val="24"/>
          <w:szCs w:val="24"/>
        </w:rPr>
        <w:t>Lors de ses aventures au pays des merveilles rapportées par Lewis Carroll, Alice est souvent accompagnée par le chat de Cheshire. Ce félin énigmatique s’exprime sous la forme d’affirmations logiques qui sont toujours vraies. Alice se trouve dans un corridor dont toutes les portes à sa taille sont fermées. La seule porte ouverte est nettement trop petite pour qu’elle puisse l’emprunter. Une étagère est fixée au-dessus de cette porte. Le chat dit alors à Alice : « </w:t>
      </w:r>
      <w:r w:rsidRPr="00DF0BFE">
        <w:rPr>
          <w:rFonts w:asciiTheme="majorHAnsi" w:hAnsiTheme="majorHAnsi" w:cstheme="majorHAnsi"/>
          <w:i/>
          <w:iCs/>
          <w:sz w:val="24"/>
          <w:szCs w:val="24"/>
        </w:rPr>
        <w:t>L’un des flacons posés sur cette étagère contient un liquide qui te permettra de prendre une taille plus adéquate. Mais attention, les autres flacons peuvent contenir un poison fatal.</w:t>
      </w:r>
      <w:r w:rsidRPr="00DF0BFE">
        <w:rPr>
          <w:rFonts w:asciiTheme="majorHAnsi" w:hAnsiTheme="majorHAnsi" w:cstheme="majorHAnsi"/>
          <w:sz w:val="24"/>
          <w:szCs w:val="24"/>
        </w:rPr>
        <w:t> » Trois flacons sont effectivement posés sur l’étagère. Le premier est rouge, le second jaune, le troisième bleu. Une étiquette est collée sur chaque flacon. Alice lit l’inscription figurant sur chaque étiquette :</w:t>
      </w:r>
    </w:p>
    <w:p w14:paraId="53E882C8" w14:textId="7874EEAD" w:rsidR="00DF0BFE" w:rsidRPr="00DF0BFE" w:rsidRDefault="00DF0BFE" w:rsidP="00DF0BFE">
      <w:pPr>
        <w:pStyle w:val="Paragraphedeliste"/>
        <w:numPr>
          <w:ilvl w:val="0"/>
          <w:numId w:val="10"/>
        </w:numPr>
        <w:spacing w:before="100" w:beforeAutospacing="1" w:after="100" w:afterAutospacing="1" w:line="360" w:lineRule="auto"/>
        <w:rPr>
          <w:rFonts w:asciiTheme="majorHAnsi" w:eastAsia="Times New Roman" w:hAnsiTheme="majorHAnsi" w:cstheme="majorHAnsi"/>
          <w:sz w:val="24"/>
          <w:szCs w:val="24"/>
          <w:lang w:eastAsia="fr-FR"/>
        </w:rPr>
      </w:pPr>
      <w:r w:rsidRPr="00DF0BFE">
        <w:rPr>
          <w:rFonts w:asciiTheme="majorHAnsi" w:eastAsia="Times New Roman" w:hAnsiTheme="majorHAnsi" w:cstheme="majorHAnsi"/>
          <w:sz w:val="24"/>
          <w:szCs w:val="24"/>
          <w:lang w:eastAsia="fr-FR"/>
        </w:rPr>
        <w:t>Flacon </w:t>
      </w:r>
      <w:r w:rsidRPr="00DF0BFE">
        <w:rPr>
          <w:rFonts w:asciiTheme="majorHAnsi" w:eastAsia="Times New Roman" w:hAnsiTheme="majorHAnsi" w:cstheme="majorHAnsi"/>
          <w:color w:val="FF0000"/>
          <w:sz w:val="24"/>
          <w:szCs w:val="24"/>
          <w:lang w:eastAsia="fr-FR"/>
        </w:rPr>
        <w:t>rouge</w:t>
      </w:r>
      <w:r w:rsidRPr="00DF0BFE">
        <w:rPr>
          <w:rFonts w:asciiTheme="majorHAnsi" w:eastAsia="Times New Roman" w:hAnsiTheme="majorHAnsi" w:cstheme="majorHAnsi"/>
          <w:sz w:val="24"/>
          <w:szCs w:val="24"/>
          <w:lang w:eastAsia="fr-FR"/>
        </w:rPr>
        <w:t> : le flacon </w:t>
      </w:r>
      <w:r w:rsidRPr="00DF0BFE">
        <w:rPr>
          <w:rFonts w:asciiTheme="majorHAnsi" w:eastAsia="Times New Roman" w:hAnsiTheme="majorHAnsi" w:cstheme="majorHAnsi"/>
          <w:color w:val="FFA500"/>
          <w:sz w:val="24"/>
          <w:szCs w:val="24"/>
          <w:lang w:eastAsia="fr-FR"/>
        </w:rPr>
        <w:t>jaune</w:t>
      </w:r>
      <w:r w:rsidRPr="00DF0BFE">
        <w:rPr>
          <w:rFonts w:asciiTheme="majorHAnsi" w:eastAsia="Times New Roman" w:hAnsiTheme="majorHAnsi" w:cstheme="majorHAnsi"/>
          <w:sz w:val="24"/>
          <w:szCs w:val="24"/>
          <w:lang w:eastAsia="fr-FR"/>
        </w:rPr>
        <w:t> contient un poison ; le </w:t>
      </w:r>
      <w:r w:rsidRPr="00DF0BFE">
        <w:rPr>
          <w:rFonts w:asciiTheme="majorHAnsi" w:eastAsia="Times New Roman" w:hAnsiTheme="majorHAnsi" w:cstheme="majorHAnsi"/>
          <w:color w:val="0000FF"/>
          <w:sz w:val="24"/>
          <w:szCs w:val="24"/>
          <w:lang w:eastAsia="fr-FR"/>
        </w:rPr>
        <w:t>bleu</w:t>
      </w:r>
      <w:r w:rsidRPr="00DF0BFE">
        <w:rPr>
          <w:rFonts w:asciiTheme="majorHAnsi" w:eastAsia="Times New Roman" w:hAnsiTheme="majorHAnsi" w:cstheme="majorHAnsi"/>
          <w:sz w:val="24"/>
          <w:szCs w:val="24"/>
          <w:lang w:eastAsia="fr-FR"/>
        </w:rPr>
        <w:t> n’en contient pas ;</w:t>
      </w:r>
    </w:p>
    <w:p w14:paraId="19EE2214" w14:textId="4351F991" w:rsidR="00DF0BFE" w:rsidRPr="00DF0BFE" w:rsidRDefault="00DF0BFE" w:rsidP="00DF0BFE">
      <w:pPr>
        <w:pStyle w:val="Paragraphedeliste"/>
        <w:numPr>
          <w:ilvl w:val="0"/>
          <w:numId w:val="10"/>
        </w:numPr>
        <w:spacing w:before="100" w:beforeAutospacing="1" w:after="100" w:afterAutospacing="1" w:line="360" w:lineRule="auto"/>
        <w:rPr>
          <w:rFonts w:asciiTheme="majorHAnsi" w:eastAsia="Times New Roman" w:hAnsiTheme="majorHAnsi" w:cstheme="majorHAnsi"/>
          <w:sz w:val="24"/>
          <w:szCs w:val="24"/>
          <w:lang w:eastAsia="fr-FR"/>
        </w:rPr>
      </w:pPr>
      <w:r w:rsidRPr="00DF0BFE">
        <w:rPr>
          <w:rFonts w:asciiTheme="majorHAnsi" w:eastAsia="Times New Roman" w:hAnsiTheme="majorHAnsi" w:cstheme="majorHAnsi"/>
          <w:sz w:val="24"/>
          <w:szCs w:val="24"/>
          <w:lang w:eastAsia="fr-FR"/>
        </w:rPr>
        <w:t>Flacon </w:t>
      </w:r>
      <w:r w:rsidRPr="00DF0BFE">
        <w:rPr>
          <w:rFonts w:asciiTheme="majorHAnsi" w:eastAsia="Times New Roman" w:hAnsiTheme="majorHAnsi" w:cstheme="majorHAnsi"/>
          <w:color w:val="FFA500"/>
          <w:sz w:val="24"/>
          <w:szCs w:val="24"/>
          <w:lang w:eastAsia="fr-FR"/>
        </w:rPr>
        <w:t>jaune</w:t>
      </w:r>
      <w:r w:rsidRPr="00DF0BFE">
        <w:rPr>
          <w:rFonts w:asciiTheme="majorHAnsi" w:eastAsia="Times New Roman" w:hAnsiTheme="majorHAnsi" w:cstheme="majorHAnsi"/>
          <w:sz w:val="24"/>
          <w:szCs w:val="24"/>
          <w:lang w:eastAsia="fr-FR"/>
        </w:rPr>
        <w:t> : si le flacon </w:t>
      </w:r>
      <w:r w:rsidRPr="00DF0BFE">
        <w:rPr>
          <w:rFonts w:asciiTheme="majorHAnsi" w:eastAsia="Times New Roman" w:hAnsiTheme="majorHAnsi" w:cstheme="majorHAnsi"/>
          <w:color w:val="FF0000"/>
          <w:sz w:val="24"/>
          <w:szCs w:val="24"/>
          <w:lang w:eastAsia="fr-FR"/>
        </w:rPr>
        <w:t>rouge</w:t>
      </w:r>
      <w:r w:rsidRPr="00DF0BFE">
        <w:rPr>
          <w:rFonts w:asciiTheme="majorHAnsi" w:eastAsia="Times New Roman" w:hAnsiTheme="majorHAnsi" w:cstheme="majorHAnsi"/>
          <w:sz w:val="24"/>
          <w:szCs w:val="24"/>
          <w:lang w:eastAsia="fr-FR"/>
        </w:rPr>
        <w:t> contient un poison, alors le </w:t>
      </w:r>
      <w:r w:rsidRPr="00DF0BFE">
        <w:rPr>
          <w:rFonts w:asciiTheme="majorHAnsi" w:eastAsia="Times New Roman" w:hAnsiTheme="majorHAnsi" w:cstheme="majorHAnsi"/>
          <w:color w:val="0000FF"/>
          <w:sz w:val="24"/>
          <w:szCs w:val="24"/>
          <w:lang w:eastAsia="fr-FR"/>
        </w:rPr>
        <w:t>bleu</w:t>
      </w:r>
      <w:r w:rsidRPr="00DF0BFE">
        <w:rPr>
          <w:rFonts w:asciiTheme="majorHAnsi" w:eastAsia="Times New Roman" w:hAnsiTheme="majorHAnsi" w:cstheme="majorHAnsi"/>
          <w:sz w:val="24"/>
          <w:szCs w:val="24"/>
          <w:lang w:eastAsia="fr-FR"/>
        </w:rPr>
        <w:t> aussi ;</w:t>
      </w:r>
    </w:p>
    <w:p w14:paraId="1B408B8F" w14:textId="0D0E5183" w:rsidR="00DF0BFE" w:rsidRPr="00DF0BFE" w:rsidRDefault="00DF0BFE" w:rsidP="00DF0BFE">
      <w:pPr>
        <w:pStyle w:val="Paragraphedeliste"/>
        <w:numPr>
          <w:ilvl w:val="0"/>
          <w:numId w:val="10"/>
        </w:numPr>
        <w:spacing w:before="100" w:beforeAutospacing="1" w:after="100" w:afterAutospacing="1" w:line="360" w:lineRule="auto"/>
        <w:jc w:val="both"/>
        <w:rPr>
          <w:rFonts w:asciiTheme="majorHAnsi" w:hAnsiTheme="majorHAnsi" w:cstheme="majorHAnsi"/>
          <w:sz w:val="24"/>
          <w:szCs w:val="24"/>
        </w:rPr>
      </w:pPr>
      <w:r w:rsidRPr="00DF0BFE">
        <w:rPr>
          <w:rFonts w:asciiTheme="majorHAnsi" w:eastAsia="Times New Roman" w:hAnsiTheme="majorHAnsi" w:cstheme="majorHAnsi"/>
          <w:sz w:val="24"/>
          <w:szCs w:val="24"/>
          <w:lang w:eastAsia="fr-FR"/>
        </w:rPr>
        <w:t>Flacon </w:t>
      </w:r>
      <w:r w:rsidRPr="00DF0BFE">
        <w:rPr>
          <w:rFonts w:asciiTheme="majorHAnsi" w:eastAsia="Times New Roman" w:hAnsiTheme="majorHAnsi" w:cstheme="majorHAnsi"/>
          <w:color w:val="0000FF"/>
          <w:sz w:val="24"/>
          <w:szCs w:val="24"/>
          <w:lang w:eastAsia="fr-FR"/>
        </w:rPr>
        <w:t>bleu</w:t>
      </w:r>
      <w:r w:rsidRPr="00DF0BFE">
        <w:rPr>
          <w:rFonts w:asciiTheme="majorHAnsi" w:eastAsia="Times New Roman" w:hAnsiTheme="majorHAnsi" w:cstheme="majorHAnsi"/>
          <w:sz w:val="24"/>
          <w:szCs w:val="24"/>
          <w:lang w:eastAsia="fr-FR"/>
        </w:rPr>
        <w:t> : je ne contiens pas de poison, mais au moins l’un des deux autres si.</w:t>
      </w:r>
    </w:p>
    <w:p w14:paraId="1359974A" w14:textId="1D80DFD8" w:rsidR="00DF0BFE" w:rsidRDefault="00DF0BFE" w:rsidP="00DF0BFE">
      <w:pPr>
        <w:pStyle w:val="NormalWeb"/>
        <w:spacing w:line="360" w:lineRule="auto"/>
        <w:ind w:firstLine="360"/>
        <w:contextualSpacing/>
        <w:jc w:val="both"/>
        <w:rPr>
          <w:rFonts w:asciiTheme="majorHAnsi" w:hAnsiTheme="majorHAnsi" w:cstheme="majorHAnsi"/>
          <w:color w:val="000000"/>
        </w:rPr>
      </w:pPr>
      <w:r w:rsidRPr="00DF0BFE">
        <w:rPr>
          <w:rFonts w:asciiTheme="majorHAnsi" w:hAnsiTheme="majorHAnsi" w:cstheme="majorHAnsi"/>
          <w:color w:val="000000"/>
        </w:rPr>
        <w:t>Nous noterons</w:t>
      </w:r>
      <w:r>
        <w:rPr>
          <w:rFonts w:asciiTheme="majorHAnsi" w:hAnsiTheme="majorHAnsi" w:cstheme="majorHAnsi"/>
          <w:color w:val="000000"/>
        </w:rPr>
        <w:t xml:space="preserve"> </w:t>
      </w:r>
      <w:r w:rsidRPr="00DF0BFE">
        <w:rPr>
          <w:rStyle w:val="Accentuation"/>
          <w:rFonts w:asciiTheme="majorHAnsi" w:hAnsiTheme="majorHAnsi" w:cstheme="majorHAnsi"/>
          <w:color w:val="000000"/>
        </w:rPr>
        <w:t>R</w:t>
      </w:r>
      <w:r w:rsidRPr="00DF0BFE">
        <w:rPr>
          <w:rFonts w:asciiTheme="majorHAnsi" w:hAnsiTheme="majorHAnsi" w:cstheme="majorHAnsi"/>
          <w:color w:val="000000"/>
        </w:rPr>
        <w:t>,</w:t>
      </w:r>
      <w:r>
        <w:rPr>
          <w:rFonts w:asciiTheme="majorHAnsi" w:hAnsiTheme="majorHAnsi" w:cstheme="majorHAnsi"/>
          <w:color w:val="000000"/>
        </w:rPr>
        <w:t xml:space="preserve"> </w:t>
      </w:r>
      <w:r w:rsidRPr="00DF0BFE">
        <w:rPr>
          <w:rStyle w:val="Accentuation"/>
          <w:rFonts w:asciiTheme="majorHAnsi" w:hAnsiTheme="majorHAnsi" w:cstheme="majorHAnsi"/>
          <w:color w:val="000000"/>
        </w:rPr>
        <w:t>J</w:t>
      </w:r>
      <w:r>
        <w:rPr>
          <w:rFonts w:asciiTheme="majorHAnsi" w:hAnsiTheme="majorHAnsi" w:cstheme="majorHAnsi"/>
          <w:color w:val="000000"/>
        </w:rPr>
        <w:t xml:space="preserve"> </w:t>
      </w:r>
      <w:r w:rsidRPr="00DF0BFE">
        <w:rPr>
          <w:rFonts w:asciiTheme="majorHAnsi" w:hAnsiTheme="majorHAnsi" w:cstheme="majorHAnsi"/>
          <w:color w:val="000000"/>
        </w:rPr>
        <w:t>et</w:t>
      </w:r>
      <w:r>
        <w:rPr>
          <w:rFonts w:asciiTheme="majorHAnsi" w:hAnsiTheme="majorHAnsi" w:cstheme="majorHAnsi"/>
          <w:color w:val="000000"/>
        </w:rPr>
        <w:t xml:space="preserve"> </w:t>
      </w:r>
      <w:r w:rsidRPr="00DF0BFE">
        <w:rPr>
          <w:rStyle w:val="Accentuation"/>
          <w:rFonts w:asciiTheme="majorHAnsi" w:hAnsiTheme="majorHAnsi" w:cstheme="majorHAnsi"/>
          <w:color w:val="000000"/>
        </w:rPr>
        <w:t>B</w:t>
      </w:r>
      <w:r>
        <w:rPr>
          <w:rStyle w:val="Accentuation"/>
          <w:rFonts w:asciiTheme="majorHAnsi" w:hAnsiTheme="majorHAnsi" w:cstheme="majorHAnsi"/>
          <w:color w:val="000000"/>
        </w:rPr>
        <w:t xml:space="preserve"> </w:t>
      </w:r>
      <w:r w:rsidRPr="00DF0BFE">
        <w:rPr>
          <w:rFonts w:asciiTheme="majorHAnsi" w:hAnsiTheme="majorHAnsi" w:cstheme="majorHAnsi"/>
          <w:color w:val="000000"/>
        </w:rPr>
        <w:t>les variables propositionnelles correspondant au fait que les flacons</w:t>
      </w:r>
      <w:r>
        <w:rPr>
          <w:rFonts w:asciiTheme="majorHAnsi" w:hAnsiTheme="majorHAnsi" w:cstheme="majorHAnsi"/>
          <w:color w:val="000000"/>
        </w:rPr>
        <w:t xml:space="preserve"> </w:t>
      </w:r>
      <w:r w:rsidRPr="00DF0BFE">
        <w:rPr>
          <w:rFonts w:asciiTheme="majorHAnsi" w:hAnsiTheme="majorHAnsi" w:cstheme="majorHAnsi"/>
          <w:color w:val="FF0000"/>
        </w:rPr>
        <w:t>rouge</w:t>
      </w:r>
      <w:r w:rsidRPr="00DF0BFE">
        <w:rPr>
          <w:rFonts w:asciiTheme="majorHAnsi" w:hAnsiTheme="majorHAnsi" w:cstheme="majorHAnsi"/>
          <w:color w:val="000000"/>
        </w:rPr>
        <w:t>,</w:t>
      </w:r>
      <w:r>
        <w:rPr>
          <w:rFonts w:asciiTheme="majorHAnsi" w:hAnsiTheme="majorHAnsi" w:cstheme="majorHAnsi"/>
          <w:color w:val="000000"/>
        </w:rPr>
        <w:t xml:space="preserve"> </w:t>
      </w:r>
      <w:r w:rsidRPr="00DF0BFE">
        <w:rPr>
          <w:rFonts w:asciiTheme="majorHAnsi" w:hAnsiTheme="majorHAnsi" w:cstheme="majorHAnsi"/>
          <w:color w:val="FFA500"/>
        </w:rPr>
        <w:t>jaune</w:t>
      </w:r>
      <w:r>
        <w:rPr>
          <w:rFonts w:asciiTheme="majorHAnsi" w:hAnsiTheme="majorHAnsi" w:cstheme="majorHAnsi"/>
          <w:color w:val="000000"/>
        </w:rPr>
        <w:t xml:space="preserve"> </w:t>
      </w:r>
      <w:r w:rsidRPr="00DF0BFE">
        <w:rPr>
          <w:rFonts w:asciiTheme="majorHAnsi" w:hAnsiTheme="majorHAnsi" w:cstheme="majorHAnsi"/>
          <w:color w:val="000000"/>
        </w:rPr>
        <w:t>et</w:t>
      </w:r>
      <w:r>
        <w:rPr>
          <w:rFonts w:asciiTheme="majorHAnsi" w:hAnsiTheme="majorHAnsi" w:cstheme="majorHAnsi"/>
          <w:color w:val="000000"/>
        </w:rPr>
        <w:t xml:space="preserve"> </w:t>
      </w:r>
      <w:r w:rsidRPr="00DF0BFE">
        <w:rPr>
          <w:rFonts w:asciiTheme="majorHAnsi" w:hAnsiTheme="majorHAnsi" w:cstheme="majorHAnsi"/>
          <w:color w:val="0000FF"/>
        </w:rPr>
        <w:t>bleu</w:t>
      </w:r>
      <w:r>
        <w:rPr>
          <w:rFonts w:asciiTheme="majorHAnsi" w:hAnsiTheme="majorHAnsi" w:cstheme="majorHAnsi"/>
          <w:color w:val="000000"/>
        </w:rPr>
        <w:t xml:space="preserve"> </w:t>
      </w:r>
      <w:r w:rsidRPr="00DF0BFE">
        <w:rPr>
          <w:rFonts w:asciiTheme="majorHAnsi" w:hAnsiTheme="majorHAnsi" w:cstheme="majorHAnsi"/>
          <w:color w:val="000000"/>
        </w:rPr>
        <w:t>contiennent un poison. Nous noterons</w:t>
      </w:r>
      <w:r>
        <w:rPr>
          <w:rFonts w:asciiTheme="majorHAnsi" w:hAnsiTheme="majorHAnsi" w:cstheme="majorHAnsi"/>
          <w:color w:val="000000"/>
        </w:rPr>
        <w:t xml:space="preserve"> </w:t>
      </w:r>
      <w:r w:rsidRPr="00DF0BFE">
        <w:rPr>
          <w:rStyle w:val="Accentuation"/>
          <w:rFonts w:asciiTheme="majorHAnsi" w:hAnsiTheme="majorHAnsi" w:cstheme="majorHAnsi"/>
          <w:color w:val="000000"/>
        </w:rPr>
        <w:t>I</w:t>
      </w:r>
      <w:r w:rsidRPr="00DF0BFE">
        <w:rPr>
          <w:rStyle w:val="Accentuation"/>
          <w:rFonts w:asciiTheme="majorHAnsi" w:hAnsiTheme="majorHAnsi" w:cstheme="majorHAnsi"/>
          <w:color w:val="000000"/>
          <w:vertAlign w:val="subscript"/>
        </w:rPr>
        <w:t>R</w:t>
      </w:r>
      <w:r w:rsidRPr="00DF0BFE">
        <w:rPr>
          <w:rFonts w:asciiTheme="majorHAnsi" w:hAnsiTheme="majorHAnsi" w:cstheme="majorHAnsi"/>
          <w:color w:val="000000"/>
        </w:rPr>
        <w:t>,</w:t>
      </w:r>
      <w:r>
        <w:rPr>
          <w:rFonts w:asciiTheme="majorHAnsi" w:hAnsiTheme="majorHAnsi" w:cstheme="majorHAnsi"/>
          <w:color w:val="000000"/>
        </w:rPr>
        <w:t xml:space="preserve"> </w:t>
      </w:r>
      <w:r w:rsidRPr="00DF0BFE">
        <w:rPr>
          <w:rStyle w:val="Accentuation"/>
          <w:rFonts w:asciiTheme="majorHAnsi" w:hAnsiTheme="majorHAnsi" w:cstheme="majorHAnsi"/>
          <w:color w:val="000000"/>
        </w:rPr>
        <w:t>I</w:t>
      </w:r>
      <w:r w:rsidRPr="00DF0BFE">
        <w:rPr>
          <w:rStyle w:val="Accentuation"/>
          <w:rFonts w:asciiTheme="majorHAnsi" w:hAnsiTheme="majorHAnsi" w:cstheme="majorHAnsi"/>
          <w:color w:val="000000"/>
          <w:vertAlign w:val="subscript"/>
        </w:rPr>
        <w:t>J</w:t>
      </w:r>
      <w:r>
        <w:rPr>
          <w:rFonts w:asciiTheme="majorHAnsi" w:hAnsiTheme="majorHAnsi" w:cstheme="majorHAnsi"/>
          <w:color w:val="000000"/>
        </w:rPr>
        <w:t xml:space="preserve"> </w:t>
      </w:r>
      <w:r w:rsidRPr="00DF0BFE">
        <w:rPr>
          <w:rFonts w:asciiTheme="majorHAnsi" w:hAnsiTheme="majorHAnsi" w:cstheme="majorHAnsi"/>
          <w:color w:val="000000"/>
        </w:rPr>
        <w:t>et</w:t>
      </w:r>
      <w:r>
        <w:rPr>
          <w:rFonts w:asciiTheme="majorHAnsi" w:hAnsiTheme="majorHAnsi" w:cstheme="majorHAnsi"/>
          <w:color w:val="000000"/>
        </w:rPr>
        <w:t xml:space="preserve"> </w:t>
      </w:r>
      <w:r w:rsidRPr="00DF0BFE">
        <w:rPr>
          <w:rStyle w:val="Accentuation"/>
          <w:rFonts w:asciiTheme="majorHAnsi" w:hAnsiTheme="majorHAnsi" w:cstheme="majorHAnsi"/>
          <w:color w:val="000000"/>
        </w:rPr>
        <w:t>I</w:t>
      </w:r>
      <w:r w:rsidRPr="00DF0BFE">
        <w:rPr>
          <w:rStyle w:val="Accentuation"/>
          <w:rFonts w:asciiTheme="majorHAnsi" w:hAnsiTheme="majorHAnsi" w:cstheme="majorHAnsi"/>
          <w:color w:val="000000"/>
          <w:vertAlign w:val="subscript"/>
        </w:rPr>
        <w:t>B</w:t>
      </w:r>
      <w:r>
        <w:rPr>
          <w:rFonts w:asciiTheme="majorHAnsi" w:hAnsiTheme="majorHAnsi" w:cstheme="majorHAnsi"/>
          <w:color w:val="000000"/>
        </w:rPr>
        <w:t xml:space="preserve"> </w:t>
      </w:r>
      <w:r w:rsidRPr="00DF0BFE">
        <w:rPr>
          <w:rFonts w:asciiTheme="majorHAnsi" w:hAnsiTheme="majorHAnsi" w:cstheme="majorHAnsi"/>
          <w:color w:val="000000"/>
        </w:rPr>
        <w:t>les propositions correspondant aux inscriptions sur les flacons</w:t>
      </w:r>
      <w:r>
        <w:rPr>
          <w:rFonts w:asciiTheme="majorHAnsi" w:hAnsiTheme="majorHAnsi" w:cstheme="majorHAnsi"/>
          <w:color w:val="000000"/>
        </w:rPr>
        <w:t xml:space="preserve"> </w:t>
      </w:r>
      <w:r w:rsidRPr="00DF0BFE">
        <w:rPr>
          <w:rFonts w:asciiTheme="majorHAnsi" w:hAnsiTheme="majorHAnsi" w:cstheme="majorHAnsi"/>
          <w:color w:val="FF0000"/>
        </w:rPr>
        <w:t>rouge</w:t>
      </w:r>
      <w:r w:rsidRPr="00DF0BFE">
        <w:rPr>
          <w:rFonts w:asciiTheme="majorHAnsi" w:hAnsiTheme="majorHAnsi" w:cstheme="majorHAnsi"/>
          <w:color w:val="000000"/>
        </w:rPr>
        <w:t>,</w:t>
      </w:r>
      <w:r>
        <w:rPr>
          <w:rFonts w:asciiTheme="majorHAnsi" w:hAnsiTheme="majorHAnsi" w:cstheme="majorHAnsi"/>
          <w:color w:val="000000"/>
        </w:rPr>
        <w:t xml:space="preserve"> </w:t>
      </w:r>
      <w:r w:rsidRPr="00DF0BFE">
        <w:rPr>
          <w:rFonts w:asciiTheme="majorHAnsi" w:hAnsiTheme="majorHAnsi" w:cstheme="majorHAnsi"/>
          <w:color w:val="FFA500"/>
        </w:rPr>
        <w:t>jaune</w:t>
      </w:r>
      <w:r>
        <w:rPr>
          <w:rFonts w:asciiTheme="majorHAnsi" w:hAnsiTheme="majorHAnsi" w:cstheme="majorHAnsi"/>
          <w:color w:val="000000"/>
        </w:rPr>
        <w:t xml:space="preserve"> </w:t>
      </w:r>
      <w:r w:rsidRPr="00DF0BFE">
        <w:rPr>
          <w:rFonts w:asciiTheme="majorHAnsi" w:hAnsiTheme="majorHAnsi" w:cstheme="majorHAnsi"/>
          <w:color w:val="000000"/>
        </w:rPr>
        <w:t>et</w:t>
      </w:r>
      <w:r>
        <w:rPr>
          <w:rFonts w:asciiTheme="majorHAnsi" w:hAnsiTheme="majorHAnsi" w:cstheme="majorHAnsi"/>
          <w:color w:val="000000"/>
        </w:rPr>
        <w:t xml:space="preserve"> </w:t>
      </w:r>
      <w:r w:rsidRPr="00DF0BFE">
        <w:rPr>
          <w:rFonts w:asciiTheme="majorHAnsi" w:hAnsiTheme="majorHAnsi" w:cstheme="majorHAnsi"/>
          <w:color w:val="0000FF"/>
        </w:rPr>
        <w:t>bleu</w:t>
      </w:r>
      <w:r w:rsidRPr="00DF0BFE">
        <w:rPr>
          <w:rFonts w:asciiTheme="majorHAnsi" w:hAnsiTheme="majorHAnsi" w:cstheme="majorHAnsi"/>
          <w:color w:val="000000"/>
        </w:rPr>
        <w:t>.</w:t>
      </w:r>
      <w:r>
        <w:rPr>
          <w:rFonts w:asciiTheme="majorHAnsi" w:hAnsiTheme="majorHAnsi" w:cstheme="majorHAnsi"/>
          <w:color w:val="000000"/>
        </w:rPr>
        <w:t xml:space="preserve"> </w:t>
      </w:r>
      <w:r w:rsidRPr="00DF0BFE">
        <w:rPr>
          <w:rFonts w:asciiTheme="majorHAnsi" w:hAnsiTheme="majorHAnsi" w:cstheme="majorHAnsi"/>
          <w:color w:val="000000"/>
        </w:rPr>
        <w:t>On résoudra les questions suivantes d’abord en utilisant une table de vérité, puis en utilisant des simplifications et règles d’équivalence des formules</w:t>
      </w:r>
      <w:r>
        <w:rPr>
          <w:rFonts w:asciiTheme="majorHAnsi" w:hAnsiTheme="majorHAnsi" w:cstheme="majorHAnsi"/>
          <w:color w:val="000000"/>
        </w:rPr>
        <w:t>.</w:t>
      </w:r>
    </w:p>
    <w:p w14:paraId="745D959D" w14:textId="77777777" w:rsidR="00DF0BFE" w:rsidRPr="00DF0BFE" w:rsidRDefault="00DF0BFE" w:rsidP="00DF0BFE">
      <w:pPr>
        <w:pStyle w:val="Paragraphedeliste"/>
        <w:numPr>
          <w:ilvl w:val="0"/>
          <w:numId w:val="11"/>
        </w:numPr>
        <w:spacing w:before="100" w:beforeAutospacing="1" w:after="100" w:afterAutospacing="1" w:line="360" w:lineRule="auto"/>
        <w:jc w:val="both"/>
        <w:rPr>
          <w:rFonts w:asciiTheme="majorHAnsi" w:hAnsiTheme="majorHAnsi" w:cstheme="majorHAnsi"/>
          <w:sz w:val="24"/>
          <w:szCs w:val="24"/>
        </w:rPr>
      </w:pPr>
      <w:r w:rsidRPr="00DF0BFE">
        <w:rPr>
          <w:rFonts w:asciiTheme="majorHAnsi" w:hAnsiTheme="majorHAnsi" w:cstheme="majorHAnsi"/>
          <w:sz w:val="24"/>
          <w:szCs w:val="24"/>
        </w:rPr>
        <w:t>Exprimez les formules </w:t>
      </w:r>
      <w:r w:rsidRPr="00DF0BFE">
        <w:rPr>
          <w:rFonts w:asciiTheme="majorHAnsi" w:hAnsiTheme="majorHAnsi" w:cstheme="majorHAnsi"/>
          <w:i/>
          <w:iCs/>
          <w:sz w:val="24"/>
          <w:szCs w:val="24"/>
        </w:rPr>
        <w:t>I</w:t>
      </w:r>
      <w:r w:rsidRPr="00DF0BFE">
        <w:rPr>
          <w:rFonts w:asciiTheme="majorHAnsi" w:hAnsiTheme="majorHAnsi" w:cstheme="majorHAnsi"/>
          <w:i/>
          <w:iCs/>
          <w:sz w:val="24"/>
          <w:szCs w:val="24"/>
          <w:vertAlign w:val="subscript"/>
        </w:rPr>
        <w:t>R</w:t>
      </w:r>
      <w:r w:rsidRPr="00DF0BFE">
        <w:rPr>
          <w:rFonts w:asciiTheme="majorHAnsi" w:hAnsiTheme="majorHAnsi" w:cstheme="majorHAnsi"/>
          <w:sz w:val="24"/>
          <w:szCs w:val="24"/>
        </w:rPr>
        <w:t>, </w:t>
      </w:r>
      <w:r w:rsidRPr="00DF0BFE">
        <w:rPr>
          <w:rFonts w:asciiTheme="majorHAnsi" w:hAnsiTheme="majorHAnsi" w:cstheme="majorHAnsi"/>
          <w:i/>
          <w:iCs/>
          <w:sz w:val="24"/>
          <w:szCs w:val="24"/>
        </w:rPr>
        <w:t>I</w:t>
      </w:r>
      <w:r w:rsidRPr="00DF0BFE">
        <w:rPr>
          <w:rFonts w:asciiTheme="majorHAnsi" w:hAnsiTheme="majorHAnsi" w:cstheme="majorHAnsi"/>
          <w:i/>
          <w:iCs/>
          <w:sz w:val="24"/>
          <w:szCs w:val="24"/>
          <w:vertAlign w:val="subscript"/>
        </w:rPr>
        <w:t>J</w:t>
      </w:r>
      <w:r w:rsidRPr="00DF0BFE">
        <w:rPr>
          <w:rFonts w:asciiTheme="majorHAnsi" w:hAnsiTheme="majorHAnsi" w:cstheme="majorHAnsi"/>
          <w:sz w:val="24"/>
          <w:szCs w:val="24"/>
        </w:rPr>
        <w:t> et </w:t>
      </w:r>
      <w:r w:rsidRPr="00DF0BFE">
        <w:rPr>
          <w:rFonts w:asciiTheme="majorHAnsi" w:hAnsiTheme="majorHAnsi" w:cstheme="majorHAnsi"/>
          <w:i/>
          <w:iCs/>
          <w:sz w:val="24"/>
          <w:szCs w:val="24"/>
        </w:rPr>
        <w:t>I</w:t>
      </w:r>
      <w:r w:rsidRPr="00DF0BFE">
        <w:rPr>
          <w:rFonts w:asciiTheme="majorHAnsi" w:hAnsiTheme="majorHAnsi" w:cstheme="majorHAnsi"/>
          <w:i/>
          <w:iCs/>
          <w:sz w:val="24"/>
          <w:szCs w:val="24"/>
          <w:vertAlign w:val="subscript"/>
        </w:rPr>
        <w:t>B</w:t>
      </w:r>
      <w:r w:rsidRPr="00DF0BFE">
        <w:rPr>
          <w:rFonts w:asciiTheme="majorHAnsi" w:hAnsiTheme="majorHAnsi" w:cstheme="majorHAnsi"/>
          <w:sz w:val="24"/>
          <w:szCs w:val="24"/>
        </w:rPr>
        <w:t> sous la forme de formules dépendant de </w:t>
      </w:r>
      <w:r w:rsidRPr="00DF0BFE">
        <w:rPr>
          <w:rFonts w:asciiTheme="majorHAnsi" w:hAnsiTheme="majorHAnsi" w:cstheme="majorHAnsi"/>
          <w:i/>
          <w:iCs/>
          <w:sz w:val="24"/>
          <w:szCs w:val="24"/>
        </w:rPr>
        <w:t>R</w:t>
      </w:r>
      <w:r w:rsidRPr="00DF0BFE">
        <w:rPr>
          <w:rFonts w:asciiTheme="majorHAnsi" w:hAnsiTheme="majorHAnsi" w:cstheme="majorHAnsi"/>
          <w:sz w:val="24"/>
          <w:szCs w:val="24"/>
        </w:rPr>
        <w:t>, </w:t>
      </w:r>
      <w:r w:rsidRPr="00DF0BFE">
        <w:rPr>
          <w:rFonts w:asciiTheme="majorHAnsi" w:hAnsiTheme="majorHAnsi" w:cstheme="majorHAnsi"/>
          <w:i/>
          <w:iCs/>
          <w:sz w:val="24"/>
          <w:szCs w:val="24"/>
        </w:rPr>
        <w:t>J</w:t>
      </w:r>
      <w:r w:rsidRPr="00DF0BFE">
        <w:rPr>
          <w:rFonts w:asciiTheme="majorHAnsi" w:hAnsiTheme="majorHAnsi" w:cstheme="majorHAnsi"/>
          <w:sz w:val="24"/>
          <w:szCs w:val="24"/>
        </w:rPr>
        <w:t> et </w:t>
      </w:r>
      <w:r w:rsidRPr="00DF0BFE">
        <w:rPr>
          <w:rFonts w:asciiTheme="majorHAnsi" w:hAnsiTheme="majorHAnsi" w:cstheme="majorHAnsi"/>
          <w:i/>
          <w:iCs/>
          <w:sz w:val="24"/>
          <w:szCs w:val="24"/>
        </w:rPr>
        <w:t>B</w:t>
      </w:r>
      <w:r w:rsidRPr="00DF0BFE">
        <w:rPr>
          <w:rFonts w:asciiTheme="majorHAnsi" w:hAnsiTheme="majorHAnsi" w:cstheme="majorHAnsi"/>
          <w:sz w:val="24"/>
          <w:szCs w:val="24"/>
        </w:rPr>
        <w:t>.</w:t>
      </w:r>
    </w:p>
    <w:p w14:paraId="4541A28B" w14:textId="77777777" w:rsidR="00DF0BFE" w:rsidRPr="00DF0BFE" w:rsidRDefault="00DF0BFE" w:rsidP="00DF0BFE">
      <w:pPr>
        <w:numPr>
          <w:ilvl w:val="0"/>
          <w:numId w:val="11"/>
        </w:numPr>
        <w:spacing w:before="100" w:beforeAutospacing="1" w:after="100" w:afterAutospacing="1" w:line="360" w:lineRule="auto"/>
        <w:contextualSpacing/>
        <w:jc w:val="both"/>
        <w:rPr>
          <w:rFonts w:asciiTheme="majorHAnsi" w:hAnsiTheme="majorHAnsi" w:cstheme="majorHAnsi"/>
          <w:sz w:val="24"/>
          <w:szCs w:val="24"/>
        </w:rPr>
      </w:pPr>
      <w:r w:rsidRPr="00DF0BFE">
        <w:rPr>
          <w:rFonts w:asciiTheme="majorHAnsi" w:hAnsiTheme="majorHAnsi" w:cstheme="majorHAnsi"/>
          <w:sz w:val="24"/>
          <w:szCs w:val="24"/>
        </w:rPr>
        <w:t>Les inscriptions sur les trois flacons sont-elles compatibles ?</w:t>
      </w:r>
    </w:p>
    <w:p w14:paraId="020587BD" w14:textId="77777777" w:rsidR="00DF0BFE" w:rsidRPr="00DF0BFE" w:rsidRDefault="00DF0BFE" w:rsidP="00DF0BFE">
      <w:pPr>
        <w:numPr>
          <w:ilvl w:val="0"/>
          <w:numId w:val="11"/>
        </w:numPr>
        <w:spacing w:before="100" w:beforeAutospacing="1" w:after="100" w:afterAutospacing="1" w:line="360" w:lineRule="auto"/>
        <w:contextualSpacing/>
        <w:jc w:val="both"/>
        <w:rPr>
          <w:rFonts w:asciiTheme="majorHAnsi" w:hAnsiTheme="majorHAnsi" w:cstheme="majorHAnsi"/>
          <w:sz w:val="24"/>
          <w:szCs w:val="24"/>
        </w:rPr>
      </w:pPr>
      <w:r w:rsidRPr="00DF0BFE">
        <w:rPr>
          <w:rFonts w:asciiTheme="majorHAnsi" w:hAnsiTheme="majorHAnsi" w:cstheme="majorHAnsi"/>
          <w:sz w:val="24"/>
          <w:szCs w:val="24"/>
        </w:rPr>
        <w:t>Dans le cas où aucun des trois flacons ne contient un poison, est-ce qu’une ou plusieurs inscriptions sont fausses ?</w:t>
      </w:r>
    </w:p>
    <w:p w14:paraId="29351DF3" w14:textId="77777777" w:rsidR="00DF0BFE" w:rsidRPr="00DF0BFE" w:rsidRDefault="00DF0BFE" w:rsidP="00DF0BFE">
      <w:pPr>
        <w:numPr>
          <w:ilvl w:val="0"/>
          <w:numId w:val="11"/>
        </w:numPr>
        <w:spacing w:before="100" w:beforeAutospacing="1" w:after="100" w:afterAutospacing="1" w:line="360" w:lineRule="auto"/>
        <w:contextualSpacing/>
        <w:jc w:val="both"/>
        <w:rPr>
          <w:rFonts w:asciiTheme="majorHAnsi" w:hAnsiTheme="majorHAnsi" w:cstheme="majorHAnsi"/>
          <w:sz w:val="24"/>
          <w:szCs w:val="24"/>
        </w:rPr>
      </w:pPr>
      <w:r w:rsidRPr="00DF0BFE">
        <w:rPr>
          <w:rFonts w:asciiTheme="majorHAnsi" w:hAnsiTheme="majorHAnsi" w:cstheme="majorHAnsi"/>
          <w:sz w:val="24"/>
          <w:szCs w:val="24"/>
        </w:rPr>
        <w:t>Si les trois inscriptions sont vraies, est-ce qu’un ou plusieurs flacons contiennent un poison ?</w:t>
      </w:r>
    </w:p>
    <w:p w14:paraId="7563A147" w14:textId="569E27B1" w:rsidR="00DF0BFE" w:rsidRPr="00DF0BFE" w:rsidRDefault="00DF0BFE" w:rsidP="005E12C9">
      <w:pPr>
        <w:numPr>
          <w:ilvl w:val="0"/>
          <w:numId w:val="11"/>
        </w:numPr>
        <w:spacing w:before="100" w:beforeAutospacing="1" w:after="100" w:afterAutospacing="1" w:line="360" w:lineRule="auto"/>
        <w:contextualSpacing/>
        <w:jc w:val="both"/>
        <w:rPr>
          <w:rFonts w:asciiTheme="majorHAnsi" w:hAnsiTheme="majorHAnsi" w:cstheme="majorHAnsi"/>
          <w:sz w:val="24"/>
          <w:szCs w:val="24"/>
        </w:rPr>
      </w:pPr>
      <w:r w:rsidRPr="00DF0BFE">
        <w:rPr>
          <w:rFonts w:asciiTheme="majorHAnsi" w:hAnsiTheme="majorHAnsi" w:cstheme="majorHAnsi"/>
          <w:sz w:val="24"/>
          <w:szCs w:val="24"/>
        </w:rPr>
        <w:lastRenderedPageBreak/>
        <w:t>Si seuls les flacons ne contenant pas un poison ont une inscription vraie, est-ce qu’un ou plusieurs flacons ne contiennent pas un poison ?</w:t>
      </w:r>
    </w:p>
    <w:sectPr w:rsidR="00DF0BFE" w:rsidRPr="00DF0BFE" w:rsidSect="005F211A">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20DB" w14:textId="77777777" w:rsidR="00A95C7A" w:rsidRDefault="00A95C7A" w:rsidP="00DF0BFE">
      <w:pPr>
        <w:spacing w:after="0" w:line="240" w:lineRule="auto"/>
      </w:pPr>
      <w:r>
        <w:separator/>
      </w:r>
    </w:p>
  </w:endnote>
  <w:endnote w:type="continuationSeparator" w:id="0">
    <w:p w14:paraId="4C912A22" w14:textId="77777777" w:rsidR="00A95C7A" w:rsidRDefault="00A95C7A" w:rsidP="00DF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A6EC" w14:textId="77777777" w:rsidR="0011132A" w:rsidRDefault="0011132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D84D" w14:textId="77777777" w:rsidR="0011132A" w:rsidRDefault="0011132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77A8D" w14:textId="77777777" w:rsidR="0011132A" w:rsidRDefault="001113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AF6DA" w14:textId="77777777" w:rsidR="00A95C7A" w:rsidRDefault="00A95C7A" w:rsidP="00DF0BFE">
      <w:pPr>
        <w:spacing w:after="0" w:line="240" w:lineRule="auto"/>
      </w:pPr>
      <w:r>
        <w:separator/>
      </w:r>
    </w:p>
  </w:footnote>
  <w:footnote w:type="continuationSeparator" w:id="0">
    <w:p w14:paraId="50B55630" w14:textId="77777777" w:rsidR="00A95C7A" w:rsidRDefault="00A95C7A" w:rsidP="00DF0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4800" w14:textId="77777777" w:rsidR="0011132A" w:rsidRDefault="0011132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8B21" w14:textId="1B521B13" w:rsidR="00DF0BFE" w:rsidRDefault="00DF0BFE" w:rsidP="00DF0BFE">
    <w:pPr>
      <w:pStyle w:val="En-tte"/>
      <w:jc w:val="center"/>
    </w:pPr>
    <w:r>
      <w:t xml:space="preserve">Contrôle Continu </w:t>
    </w:r>
    <w:r w:rsidR="006B0B57">
      <w:t>Rattrapage</w:t>
    </w:r>
    <w:r>
      <w:t xml:space="preserve"> </w:t>
    </w:r>
    <w:r>
      <w:tab/>
      <w:t xml:space="preserve">Mathématiques </w:t>
    </w:r>
    <w:r w:rsidR="006B0B57">
      <w:t>Appliquées</w:t>
    </w:r>
    <w:r>
      <w:tab/>
      <w:t xml:space="preserve">BTS </w:t>
    </w:r>
    <w:r w:rsidR="006B0B57">
      <w:t>SIO1</w:t>
    </w:r>
    <w:r>
      <w:t xml:space="preserve"> 202</w:t>
    </w:r>
    <w:r w:rsidR="0011132A">
      <w:t>2-2023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5557" w14:textId="77777777" w:rsidR="0011132A" w:rsidRDefault="001113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94E"/>
    <w:multiLevelType w:val="hybridMultilevel"/>
    <w:tmpl w:val="50FC6852"/>
    <w:lvl w:ilvl="0" w:tplc="040C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4B42AC"/>
    <w:multiLevelType w:val="hybridMultilevel"/>
    <w:tmpl w:val="538471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E93EA9"/>
    <w:multiLevelType w:val="multilevel"/>
    <w:tmpl w:val="1E52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149B8"/>
    <w:multiLevelType w:val="hybridMultilevel"/>
    <w:tmpl w:val="9D320D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B90CD6"/>
    <w:multiLevelType w:val="hybridMultilevel"/>
    <w:tmpl w:val="41220A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BE13DA"/>
    <w:multiLevelType w:val="hybridMultilevel"/>
    <w:tmpl w:val="2E2A7C96"/>
    <w:lvl w:ilvl="0" w:tplc="9D9CD9C0">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BA230D"/>
    <w:multiLevelType w:val="hybridMultilevel"/>
    <w:tmpl w:val="BB149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153E14"/>
    <w:multiLevelType w:val="hybridMultilevel"/>
    <w:tmpl w:val="701095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B902A2"/>
    <w:multiLevelType w:val="hybridMultilevel"/>
    <w:tmpl w:val="B6E87E68"/>
    <w:lvl w:ilvl="0" w:tplc="710C69FE">
      <w:start w:val="1"/>
      <w:numFmt w:val="decimal"/>
      <w:lvlText w:val="%1."/>
      <w:lvlJc w:val="left"/>
      <w:pPr>
        <w:ind w:left="1068" w:hanging="70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13614E3"/>
    <w:multiLevelType w:val="hybridMultilevel"/>
    <w:tmpl w:val="FABA678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FB1F89"/>
    <w:multiLevelType w:val="hybridMultilevel"/>
    <w:tmpl w:val="E9F4C1CE"/>
    <w:lvl w:ilvl="0" w:tplc="67746D42">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6210907">
    <w:abstractNumId w:val="7"/>
  </w:num>
  <w:num w:numId="2" w16cid:durableId="1568148527">
    <w:abstractNumId w:val="8"/>
  </w:num>
  <w:num w:numId="3" w16cid:durableId="1096247960">
    <w:abstractNumId w:val="9"/>
  </w:num>
  <w:num w:numId="4" w16cid:durableId="628121858">
    <w:abstractNumId w:val="5"/>
  </w:num>
  <w:num w:numId="5" w16cid:durableId="534729619">
    <w:abstractNumId w:val="4"/>
  </w:num>
  <w:num w:numId="6" w16cid:durableId="1181312091">
    <w:abstractNumId w:val="10"/>
  </w:num>
  <w:num w:numId="7" w16cid:durableId="1106731648">
    <w:abstractNumId w:val="0"/>
  </w:num>
  <w:num w:numId="8" w16cid:durableId="938487951">
    <w:abstractNumId w:val="3"/>
  </w:num>
  <w:num w:numId="9" w16cid:durableId="2087649998">
    <w:abstractNumId w:val="1"/>
  </w:num>
  <w:num w:numId="10" w16cid:durableId="24183410">
    <w:abstractNumId w:val="6"/>
  </w:num>
  <w:num w:numId="11" w16cid:durableId="918634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8D"/>
    <w:rsid w:val="0011132A"/>
    <w:rsid w:val="0014510C"/>
    <w:rsid w:val="00567895"/>
    <w:rsid w:val="005F211A"/>
    <w:rsid w:val="00666842"/>
    <w:rsid w:val="006B0B57"/>
    <w:rsid w:val="009210BE"/>
    <w:rsid w:val="00A95C7A"/>
    <w:rsid w:val="00DF0BFE"/>
    <w:rsid w:val="00F2660B"/>
    <w:rsid w:val="00FD50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5BC21"/>
  <w15:chartTrackingRefBased/>
  <w15:docId w15:val="{283D501D-62D4-45BF-87CC-E85A2AEC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F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508D"/>
    <w:pPr>
      <w:ind w:left="720"/>
      <w:contextualSpacing/>
    </w:pPr>
  </w:style>
  <w:style w:type="paragraph" w:styleId="NormalWeb">
    <w:name w:val="Normal (Web)"/>
    <w:basedOn w:val="Normal"/>
    <w:uiPriority w:val="99"/>
    <w:unhideWhenUsed/>
    <w:rsid w:val="00DF0B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F0BFE"/>
    <w:rPr>
      <w:i/>
      <w:iCs/>
    </w:rPr>
  </w:style>
  <w:style w:type="paragraph" w:styleId="En-tte">
    <w:name w:val="header"/>
    <w:basedOn w:val="Normal"/>
    <w:link w:val="En-tteCar"/>
    <w:uiPriority w:val="99"/>
    <w:unhideWhenUsed/>
    <w:rsid w:val="00DF0BFE"/>
    <w:pPr>
      <w:tabs>
        <w:tab w:val="center" w:pos="4536"/>
        <w:tab w:val="right" w:pos="9072"/>
      </w:tabs>
      <w:spacing w:after="0" w:line="240" w:lineRule="auto"/>
    </w:pPr>
  </w:style>
  <w:style w:type="character" w:customStyle="1" w:styleId="En-tteCar">
    <w:name w:val="En-tête Car"/>
    <w:basedOn w:val="Policepardfaut"/>
    <w:link w:val="En-tte"/>
    <w:uiPriority w:val="99"/>
    <w:rsid w:val="00DF0BFE"/>
  </w:style>
  <w:style w:type="paragraph" w:styleId="Pieddepage">
    <w:name w:val="footer"/>
    <w:basedOn w:val="Normal"/>
    <w:link w:val="PieddepageCar"/>
    <w:uiPriority w:val="99"/>
    <w:unhideWhenUsed/>
    <w:rsid w:val="00DF0B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0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6621">
      <w:bodyDiv w:val="1"/>
      <w:marLeft w:val="0"/>
      <w:marRight w:val="0"/>
      <w:marTop w:val="0"/>
      <w:marBottom w:val="0"/>
      <w:divBdr>
        <w:top w:val="none" w:sz="0" w:space="0" w:color="auto"/>
        <w:left w:val="none" w:sz="0" w:space="0" w:color="auto"/>
        <w:bottom w:val="none" w:sz="0" w:space="0" w:color="auto"/>
        <w:right w:val="none" w:sz="0" w:space="0" w:color="auto"/>
      </w:divBdr>
    </w:div>
    <w:div w:id="537859950">
      <w:bodyDiv w:val="1"/>
      <w:marLeft w:val="0"/>
      <w:marRight w:val="0"/>
      <w:marTop w:val="0"/>
      <w:marBottom w:val="0"/>
      <w:divBdr>
        <w:top w:val="none" w:sz="0" w:space="0" w:color="auto"/>
        <w:left w:val="none" w:sz="0" w:space="0" w:color="auto"/>
        <w:bottom w:val="none" w:sz="0" w:space="0" w:color="auto"/>
        <w:right w:val="none" w:sz="0" w:space="0" w:color="auto"/>
      </w:divBdr>
    </w:div>
    <w:div w:id="1008170481">
      <w:bodyDiv w:val="1"/>
      <w:marLeft w:val="0"/>
      <w:marRight w:val="0"/>
      <w:marTop w:val="0"/>
      <w:marBottom w:val="0"/>
      <w:divBdr>
        <w:top w:val="none" w:sz="0" w:space="0" w:color="auto"/>
        <w:left w:val="none" w:sz="0" w:space="0" w:color="auto"/>
        <w:bottom w:val="none" w:sz="0" w:space="0" w:color="auto"/>
        <w:right w:val="none" w:sz="0" w:space="0" w:color="auto"/>
      </w:divBdr>
    </w:div>
    <w:div w:id="1622303032">
      <w:bodyDiv w:val="1"/>
      <w:marLeft w:val="0"/>
      <w:marRight w:val="0"/>
      <w:marTop w:val="0"/>
      <w:marBottom w:val="0"/>
      <w:divBdr>
        <w:top w:val="none" w:sz="0" w:space="0" w:color="auto"/>
        <w:left w:val="none" w:sz="0" w:space="0" w:color="auto"/>
        <w:bottom w:val="none" w:sz="0" w:space="0" w:color="auto"/>
        <w:right w:val="none" w:sz="0" w:space="0" w:color="auto"/>
      </w:divBdr>
    </w:div>
    <w:div w:id="1822501181">
      <w:bodyDiv w:val="1"/>
      <w:marLeft w:val="0"/>
      <w:marRight w:val="0"/>
      <w:marTop w:val="0"/>
      <w:marBottom w:val="0"/>
      <w:divBdr>
        <w:top w:val="none" w:sz="0" w:space="0" w:color="auto"/>
        <w:left w:val="none" w:sz="0" w:space="0" w:color="auto"/>
        <w:bottom w:val="none" w:sz="0" w:space="0" w:color="auto"/>
        <w:right w:val="none" w:sz="0" w:space="0" w:color="auto"/>
      </w:divBdr>
    </w:div>
    <w:div w:id="186660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4637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Aloïs Dubois-Bantegnie</dc:creator>
  <cp:keywords/>
  <dc:description/>
  <cp:lastModifiedBy>Aloïs Dubois</cp:lastModifiedBy>
  <cp:revision>3</cp:revision>
  <cp:lastPrinted>2022-02-14T11:01:00Z</cp:lastPrinted>
  <dcterms:created xsi:type="dcterms:W3CDTF">2022-02-18T09:46:00Z</dcterms:created>
  <dcterms:modified xsi:type="dcterms:W3CDTF">2023-02-21T14:03:00Z</dcterms:modified>
</cp:coreProperties>
</file>