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edw3o9jhyp43" w:id="0"/>
      <w:bookmarkEnd w:id="0"/>
      <w:r w:rsidDel="00000000" w:rsidR="00000000" w:rsidRPr="00000000">
        <w:rPr>
          <w:rtl w:val="0"/>
        </w:rPr>
        <w:t xml:space="preserve">Navigation: Determining Angle of Chip wrt XY Motor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z8oj0c2l60ik" w:id="1"/>
      <w:bookmarkEnd w:id="1"/>
      <w:r w:rsidDel="00000000" w:rsidR="00000000" w:rsidRPr="00000000">
        <w:rPr>
          <w:rtl w:val="0"/>
        </w:rPr>
        <w:t xml:space="preserve">User Manual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Place the tip at the center of a crosshair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the XY Motor, move the tip to the center of an adjacent crosshair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Record (Δx, Δy) values and input them into LabView 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1lujf2vcpkae" w:id="2"/>
      <w:bookmarkEnd w:id="2"/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Compute </w:t>
      </w:r>
      <m:oMath>
        <m:r>
          <w:rPr/>
          <m:t xml:space="preserve">θ=ta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-1</m:t>
            </m:r>
          </m:sup>
        </m:sSup>
        <m:r>
          <w:rPr/>
          <m:t xml:space="preserve">(y/x)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Using Fast mode, we can move 3025 μm or 1255 μm to get within the region of an adjacent crosshair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Input vectors like (±1255, 0) or (0, ±3025) and apply the rotation matrix to convert the vectors from chip to XY Motor coordinates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 = [</w:t>
      </w:r>
      <m:oMath>
        <m:r>
          <w:rPr/>
          <m:t xml:space="preserve">sin(θ)     cos(θ)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160" w:firstLine="0"/>
        <w:rPr/>
      </w:pPr>
      <w:r w:rsidDel="00000000" w:rsidR="00000000" w:rsidRPr="00000000">
        <w:rPr>
          <w:rtl w:val="0"/>
        </w:rPr>
        <w:t xml:space="preserve">     </w:t>
      </w:r>
      <m:oMath>
        <m:r>
          <w:rPr/>
          <m:t xml:space="preserve">∓ cos(θ)  ± sin(θ)</m:t>
        </m:r>
      </m:oMath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Depending if the chip is right-side-up or up-side-down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The </w:t>
      </w:r>
      <m:oMath>
        <m:r>
          <w:rPr>
            <w:color w:val="274e13"/>
          </w:rPr>
          <m:t xml:space="preserve">θ</m:t>
        </m:r>
      </m:oMath>
      <w:r w:rsidDel="00000000" w:rsidR="00000000" w:rsidRPr="00000000">
        <w:rPr>
          <w:color w:val="274e13"/>
          <w:rtl w:val="0"/>
        </w:rPr>
        <w:t xml:space="preserve"> value computed is just a rough estimate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2160" w:hanging="360"/>
        <w:rPr>
          <w:color w:val="274e13"/>
          <w:u w:val="none"/>
        </w:rPr>
      </w:pPr>
      <w:r w:rsidDel="00000000" w:rsidR="00000000" w:rsidRPr="00000000">
        <w:rPr>
          <w:color w:val="274e13"/>
          <w:rtl w:val="0"/>
        </w:rPr>
        <w:t xml:space="preserve">Thus we should do a validation check to see if it is sufficiently accurate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2160" w:hanging="360"/>
        <w:rPr>
          <w:color w:val="274e13"/>
          <w:u w:val="none"/>
        </w:rPr>
      </w:pPr>
      <w:r w:rsidDel="00000000" w:rsidR="00000000" w:rsidRPr="00000000">
        <w:rPr>
          <w:color w:val="274e13"/>
          <w:rtl w:val="0"/>
        </w:rPr>
        <w:t xml:space="preserve">This validation check may involve moving in all directions to see if we can get within the region of an adjacent crosshair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880" w:hanging="36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If not, then have the user redo the process of finding (Δx, Δy) values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2160" w:hanging="360"/>
        <w:rPr>
          <w:color w:val="274e13"/>
          <w:u w:val="none"/>
        </w:rPr>
      </w:pPr>
      <w:r w:rsidDel="00000000" w:rsidR="00000000" w:rsidRPr="00000000">
        <w:rPr>
          <w:color w:val="274e13"/>
          <w:rtl w:val="0"/>
        </w:rPr>
        <w:t xml:space="preserve">We can add a bit of flexibility to the validation of </w:t>
      </w:r>
      <m:oMath>
        <m:r>
          <w:rPr>
            <w:color w:val="274e13"/>
          </w:rPr>
          <m:t xml:space="preserve">θ</m:t>
        </m:r>
      </m:oMath>
      <w:r w:rsidDel="00000000" w:rsidR="00000000" w:rsidRPr="00000000">
        <w:rPr>
          <w:color w:val="274e13"/>
          <w:rtl w:val="0"/>
        </w:rPr>
        <w:t xml:space="preserve"> value by creating a Check_Surroundings() function which sends fixed commands to the XY Motor so that we sweep the surrounding area in all directions to try to capture the crosshairs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z72o7jcs58le" w:id="3"/>
      <w:bookmarkEnd w:id="3"/>
      <w:r w:rsidDel="00000000" w:rsidR="00000000" w:rsidRPr="00000000">
        <w:rPr>
          <w:rtl w:val="0"/>
        </w:rPr>
        <w:t xml:space="preserve">Navigation: Fine Adjustment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I think we need to define a Find_Tip() method which takes in the Nanocam image and outputs the pixel coordinates corresponding to the tip of the cantilever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color w:val="274e13"/>
          <w:u w:val="none"/>
        </w:rPr>
      </w:pPr>
      <w:r w:rsidDel="00000000" w:rsidR="00000000" w:rsidRPr="00000000">
        <w:rPr>
          <w:color w:val="274e13"/>
          <w:rtl w:val="0"/>
        </w:rPr>
        <w:t xml:space="preserve">This is used alongside Find_Crosshar_Center() to obtain the difference in row/column of the image and from there adjust the tip so that it’s in Standard Position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color w:val="274e13"/>
          <w:u w:val="none"/>
        </w:rPr>
      </w:pPr>
      <w:r w:rsidDel="00000000" w:rsidR="00000000" w:rsidRPr="00000000">
        <w:rPr>
          <w:color w:val="274e13"/>
          <w:rtl w:val="0"/>
        </w:rPr>
        <w:t xml:space="preserve">This also implies that we know how to convert vectors in pixel coordinates to a vector in the XY Motor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274e13"/>
          <w:u w:val="none"/>
        </w:rPr>
      </w:pPr>
      <w:r w:rsidDel="00000000" w:rsidR="00000000" w:rsidRPr="00000000">
        <w:rPr>
          <w:color w:val="274e13"/>
          <w:rtl w:val="0"/>
        </w:rPr>
        <w:t xml:space="preserve">Assuming we can do all of the above so that after getting the tip within the region of a crosshair, we can adjust the tip so that it’s in Standard Position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color w:val="274e13"/>
          <w:u w:val="none"/>
        </w:rPr>
      </w:pPr>
      <w:r w:rsidDel="00000000" w:rsidR="00000000" w:rsidRPr="00000000">
        <w:rPr>
          <w:color w:val="274e13"/>
          <w:rtl w:val="0"/>
        </w:rPr>
        <w:t xml:space="preserve">From there, we can have fixed commands to scan at Spot A and Spot B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Style w:val="Title"/>
      <w:jc w:val="center"/>
      <w:rPr/>
    </w:pPr>
    <w:bookmarkStart w:colFirst="0" w:colLast="0" w:name="_pi9pif8u1gjz" w:id="4"/>
    <w:bookmarkEnd w:id="4"/>
    <w:r w:rsidDel="00000000" w:rsidR="00000000" w:rsidRPr="00000000">
      <w:rPr>
        <w:rtl w:val="0"/>
      </w:rPr>
      <w:t xml:space="preserve">ezAFM Automation Draft 3</w:t>
    </w:r>
  </w:p>
  <w:p w:rsidR="00000000" w:rsidDel="00000000" w:rsidP="00000000" w:rsidRDefault="00000000" w:rsidRPr="00000000" w14:paraId="00000019">
    <w:pPr>
      <w:pStyle w:val="Subtitle"/>
      <w:jc w:val="center"/>
      <w:rPr/>
    </w:pPr>
    <w:bookmarkStart w:colFirst="0" w:colLast="0" w:name="_1ngai7z88vo5" w:id="5"/>
    <w:bookmarkEnd w:id="5"/>
    <w:r w:rsidDel="00000000" w:rsidR="00000000" w:rsidRPr="00000000">
      <w:rPr>
        <w:rtl w:val="0"/>
      </w:rPr>
      <w:t xml:space="preserve">Pseudocode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