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3ED5E667" w:rsidR="0083019B" w:rsidRDefault="00CF36D4" w:rsidP="00897937">
                    <w:pPr>
                      <w:pStyle w:val="NoSpacing"/>
                    </w:pPr>
                    <w:r>
                      <w:t>Document version: 1.</w:t>
                    </w:r>
                    <w:r w:rsidR="00F95749">
                      <w:t>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w:t>
          </w:r>
          <w:bookmarkStart w:id="0" w:name="_GoBack"/>
          <w:bookmarkEnd w:id="0"/>
          <w:r>
            <w:t>tents</w:t>
          </w:r>
        </w:p>
        <w:p w14:paraId="1BED3311" w14:textId="2D9EC328" w:rsidR="009626D7"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09579364" w:history="1">
            <w:r w:rsidR="009626D7" w:rsidRPr="004768E5">
              <w:rPr>
                <w:rStyle w:val="Hyperlink"/>
                <w:noProof/>
              </w:rPr>
              <w:t>Pubseq Gateway Server (PSG)</w:t>
            </w:r>
            <w:r w:rsidR="009626D7">
              <w:rPr>
                <w:noProof/>
                <w:webHidden/>
              </w:rPr>
              <w:tab/>
            </w:r>
            <w:r w:rsidR="009626D7">
              <w:rPr>
                <w:noProof/>
                <w:webHidden/>
              </w:rPr>
              <w:fldChar w:fldCharType="begin"/>
            </w:r>
            <w:r w:rsidR="009626D7">
              <w:rPr>
                <w:noProof/>
                <w:webHidden/>
              </w:rPr>
              <w:instrText xml:space="preserve"> PAGEREF _Toc509579364 \h </w:instrText>
            </w:r>
            <w:r w:rsidR="009626D7">
              <w:rPr>
                <w:noProof/>
                <w:webHidden/>
              </w:rPr>
            </w:r>
            <w:r w:rsidR="009626D7">
              <w:rPr>
                <w:noProof/>
                <w:webHidden/>
              </w:rPr>
              <w:fldChar w:fldCharType="separate"/>
            </w:r>
            <w:r w:rsidR="009626D7">
              <w:rPr>
                <w:noProof/>
                <w:webHidden/>
              </w:rPr>
              <w:t>3</w:t>
            </w:r>
            <w:r w:rsidR="009626D7">
              <w:rPr>
                <w:noProof/>
                <w:webHidden/>
              </w:rPr>
              <w:fldChar w:fldCharType="end"/>
            </w:r>
          </w:hyperlink>
        </w:p>
        <w:p w14:paraId="75CCCD64" w14:textId="29BD153B" w:rsidR="009626D7" w:rsidRDefault="009626D7">
          <w:pPr>
            <w:pStyle w:val="TOC1"/>
            <w:tabs>
              <w:tab w:val="right" w:leader="dot" w:pos="9350"/>
            </w:tabs>
            <w:rPr>
              <w:rFonts w:eastAsiaTheme="minorEastAsia"/>
              <w:noProof/>
            </w:rPr>
          </w:pPr>
          <w:hyperlink w:anchor="_Toc509579365" w:history="1">
            <w:r w:rsidRPr="004768E5">
              <w:rPr>
                <w:rStyle w:val="Hyperlink"/>
                <w:noProof/>
              </w:rPr>
              <w:t>Requirements</w:t>
            </w:r>
            <w:r>
              <w:rPr>
                <w:noProof/>
                <w:webHidden/>
              </w:rPr>
              <w:tab/>
            </w:r>
            <w:r>
              <w:rPr>
                <w:noProof/>
                <w:webHidden/>
              </w:rPr>
              <w:fldChar w:fldCharType="begin"/>
            </w:r>
            <w:r>
              <w:rPr>
                <w:noProof/>
                <w:webHidden/>
              </w:rPr>
              <w:instrText xml:space="preserve"> PAGEREF _Toc509579365 \h </w:instrText>
            </w:r>
            <w:r>
              <w:rPr>
                <w:noProof/>
                <w:webHidden/>
              </w:rPr>
            </w:r>
            <w:r>
              <w:rPr>
                <w:noProof/>
                <w:webHidden/>
              </w:rPr>
              <w:fldChar w:fldCharType="separate"/>
            </w:r>
            <w:r>
              <w:rPr>
                <w:noProof/>
                <w:webHidden/>
              </w:rPr>
              <w:t>3</w:t>
            </w:r>
            <w:r>
              <w:rPr>
                <w:noProof/>
                <w:webHidden/>
              </w:rPr>
              <w:fldChar w:fldCharType="end"/>
            </w:r>
          </w:hyperlink>
        </w:p>
        <w:p w14:paraId="4CF07AB3" w14:textId="4246BF08" w:rsidR="009626D7" w:rsidRDefault="009626D7">
          <w:pPr>
            <w:pStyle w:val="TOC1"/>
            <w:tabs>
              <w:tab w:val="right" w:leader="dot" w:pos="9350"/>
            </w:tabs>
            <w:rPr>
              <w:rFonts w:eastAsiaTheme="minorEastAsia"/>
              <w:noProof/>
            </w:rPr>
          </w:pPr>
          <w:hyperlink w:anchor="_Toc509579366" w:history="1">
            <w:r w:rsidRPr="004768E5">
              <w:rPr>
                <w:rStyle w:val="Hyperlink"/>
                <w:noProof/>
              </w:rPr>
              <w:t>Overview</w:t>
            </w:r>
            <w:r>
              <w:rPr>
                <w:noProof/>
                <w:webHidden/>
              </w:rPr>
              <w:tab/>
            </w:r>
            <w:r>
              <w:rPr>
                <w:noProof/>
                <w:webHidden/>
              </w:rPr>
              <w:fldChar w:fldCharType="begin"/>
            </w:r>
            <w:r>
              <w:rPr>
                <w:noProof/>
                <w:webHidden/>
              </w:rPr>
              <w:instrText xml:space="preserve"> PAGEREF _Toc509579366 \h </w:instrText>
            </w:r>
            <w:r>
              <w:rPr>
                <w:noProof/>
                <w:webHidden/>
              </w:rPr>
            </w:r>
            <w:r>
              <w:rPr>
                <w:noProof/>
                <w:webHidden/>
              </w:rPr>
              <w:fldChar w:fldCharType="separate"/>
            </w:r>
            <w:r>
              <w:rPr>
                <w:noProof/>
                <w:webHidden/>
              </w:rPr>
              <w:t>4</w:t>
            </w:r>
            <w:r>
              <w:rPr>
                <w:noProof/>
                <w:webHidden/>
              </w:rPr>
              <w:fldChar w:fldCharType="end"/>
            </w:r>
          </w:hyperlink>
        </w:p>
        <w:p w14:paraId="40A00B28" w14:textId="687EDFC5" w:rsidR="009626D7" w:rsidRDefault="009626D7">
          <w:pPr>
            <w:pStyle w:val="TOC1"/>
            <w:tabs>
              <w:tab w:val="right" w:leader="dot" w:pos="9350"/>
            </w:tabs>
            <w:rPr>
              <w:rFonts w:eastAsiaTheme="minorEastAsia"/>
              <w:noProof/>
            </w:rPr>
          </w:pPr>
          <w:hyperlink w:anchor="_Toc509579367" w:history="1">
            <w:r w:rsidRPr="004768E5">
              <w:rPr>
                <w:rStyle w:val="Hyperlink"/>
                <w:noProof/>
              </w:rPr>
              <w:t>Communication Protocol</w:t>
            </w:r>
            <w:r>
              <w:rPr>
                <w:noProof/>
                <w:webHidden/>
              </w:rPr>
              <w:tab/>
            </w:r>
            <w:r>
              <w:rPr>
                <w:noProof/>
                <w:webHidden/>
              </w:rPr>
              <w:fldChar w:fldCharType="begin"/>
            </w:r>
            <w:r>
              <w:rPr>
                <w:noProof/>
                <w:webHidden/>
              </w:rPr>
              <w:instrText xml:space="preserve"> PAGEREF _Toc509579367 \h </w:instrText>
            </w:r>
            <w:r>
              <w:rPr>
                <w:noProof/>
                <w:webHidden/>
              </w:rPr>
            </w:r>
            <w:r>
              <w:rPr>
                <w:noProof/>
                <w:webHidden/>
              </w:rPr>
              <w:fldChar w:fldCharType="separate"/>
            </w:r>
            <w:r>
              <w:rPr>
                <w:noProof/>
                <w:webHidden/>
              </w:rPr>
              <w:t>5</w:t>
            </w:r>
            <w:r>
              <w:rPr>
                <w:noProof/>
                <w:webHidden/>
              </w:rPr>
              <w:fldChar w:fldCharType="end"/>
            </w:r>
          </w:hyperlink>
        </w:p>
        <w:p w14:paraId="56D8C71C" w14:textId="0E28C4A1" w:rsidR="009626D7" w:rsidRDefault="009626D7">
          <w:pPr>
            <w:pStyle w:val="TOC1"/>
            <w:tabs>
              <w:tab w:val="right" w:leader="dot" w:pos="9350"/>
            </w:tabs>
            <w:rPr>
              <w:rFonts w:eastAsiaTheme="minorEastAsia"/>
              <w:noProof/>
            </w:rPr>
          </w:pPr>
          <w:hyperlink w:anchor="_Toc509579368" w:history="1">
            <w:r w:rsidRPr="004768E5">
              <w:rPr>
                <w:rStyle w:val="Hyperlink"/>
                <w:noProof/>
              </w:rPr>
              <w:t>Files Architecture</w:t>
            </w:r>
            <w:r>
              <w:rPr>
                <w:noProof/>
                <w:webHidden/>
              </w:rPr>
              <w:tab/>
            </w:r>
            <w:r>
              <w:rPr>
                <w:noProof/>
                <w:webHidden/>
              </w:rPr>
              <w:fldChar w:fldCharType="begin"/>
            </w:r>
            <w:r>
              <w:rPr>
                <w:noProof/>
                <w:webHidden/>
              </w:rPr>
              <w:instrText xml:space="preserve"> PAGEREF _Toc509579368 \h </w:instrText>
            </w:r>
            <w:r>
              <w:rPr>
                <w:noProof/>
                <w:webHidden/>
              </w:rPr>
            </w:r>
            <w:r>
              <w:rPr>
                <w:noProof/>
                <w:webHidden/>
              </w:rPr>
              <w:fldChar w:fldCharType="separate"/>
            </w:r>
            <w:r>
              <w:rPr>
                <w:noProof/>
                <w:webHidden/>
              </w:rPr>
              <w:t>5</w:t>
            </w:r>
            <w:r>
              <w:rPr>
                <w:noProof/>
                <w:webHidden/>
              </w:rPr>
              <w:fldChar w:fldCharType="end"/>
            </w:r>
          </w:hyperlink>
        </w:p>
        <w:p w14:paraId="555B653F" w14:textId="157F4D43" w:rsidR="009626D7" w:rsidRDefault="009626D7">
          <w:pPr>
            <w:pStyle w:val="TOC1"/>
            <w:tabs>
              <w:tab w:val="right" w:leader="dot" w:pos="9350"/>
            </w:tabs>
            <w:rPr>
              <w:rFonts w:eastAsiaTheme="minorEastAsia"/>
              <w:noProof/>
            </w:rPr>
          </w:pPr>
          <w:hyperlink w:anchor="_Toc509579369" w:history="1">
            <w:r w:rsidRPr="004768E5">
              <w:rPr>
                <w:rStyle w:val="Hyperlink"/>
                <w:noProof/>
              </w:rPr>
              <w:t>Requests</w:t>
            </w:r>
            <w:r>
              <w:rPr>
                <w:noProof/>
                <w:webHidden/>
              </w:rPr>
              <w:tab/>
            </w:r>
            <w:r>
              <w:rPr>
                <w:noProof/>
                <w:webHidden/>
              </w:rPr>
              <w:fldChar w:fldCharType="begin"/>
            </w:r>
            <w:r>
              <w:rPr>
                <w:noProof/>
                <w:webHidden/>
              </w:rPr>
              <w:instrText xml:space="preserve"> PAGEREF _Toc509579369 \h </w:instrText>
            </w:r>
            <w:r>
              <w:rPr>
                <w:noProof/>
                <w:webHidden/>
              </w:rPr>
            </w:r>
            <w:r>
              <w:rPr>
                <w:noProof/>
                <w:webHidden/>
              </w:rPr>
              <w:fldChar w:fldCharType="separate"/>
            </w:r>
            <w:r>
              <w:rPr>
                <w:noProof/>
                <w:webHidden/>
              </w:rPr>
              <w:t>5</w:t>
            </w:r>
            <w:r>
              <w:rPr>
                <w:noProof/>
                <w:webHidden/>
              </w:rPr>
              <w:fldChar w:fldCharType="end"/>
            </w:r>
          </w:hyperlink>
        </w:p>
        <w:p w14:paraId="2E480731" w14:textId="6CC1ECDA" w:rsidR="009626D7" w:rsidRDefault="009626D7">
          <w:pPr>
            <w:pStyle w:val="TOC2"/>
            <w:tabs>
              <w:tab w:val="right" w:leader="dot" w:pos="9350"/>
            </w:tabs>
            <w:rPr>
              <w:rFonts w:eastAsiaTheme="minorEastAsia"/>
              <w:noProof/>
            </w:rPr>
          </w:pPr>
          <w:hyperlink w:anchor="_Toc509579370" w:history="1">
            <w:r w:rsidRPr="004768E5">
              <w:rPr>
                <w:rStyle w:val="Hyperlink"/>
                <w:noProof/>
              </w:rPr>
              <w:t>Accession Resolver</w:t>
            </w:r>
            <w:r>
              <w:rPr>
                <w:noProof/>
                <w:webHidden/>
              </w:rPr>
              <w:tab/>
            </w:r>
            <w:r>
              <w:rPr>
                <w:noProof/>
                <w:webHidden/>
              </w:rPr>
              <w:fldChar w:fldCharType="begin"/>
            </w:r>
            <w:r>
              <w:rPr>
                <w:noProof/>
                <w:webHidden/>
              </w:rPr>
              <w:instrText xml:space="preserve"> PAGEREF _Toc509579370 \h </w:instrText>
            </w:r>
            <w:r>
              <w:rPr>
                <w:noProof/>
                <w:webHidden/>
              </w:rPr>
            </w:r>
            <w:r>
              <w:rPr>
                <w:noProof/>
                <w:webHidden/>
              </w:rPr>
              <w:fldChar w:fldCharType="separate"/>
            </w:r>
            <w:r>
              <w:rPr>
                <w:noProof/>
                <w:webHidden/>
              </w:rPr>
              <w:t>5</w:t>
            </w:r>
            <w:r>
              <w:rPr>
                <w:noProof/>
                <w:webHidden/>
              </w:rPr>
              <w:fldChar w:fldCharType="end"/>
            </w:r>
          </w:hyperlink>
        </w:p>
        <w:p w14:paraId="1C48AC75" w14:textId="29A338A1" w:rsidR="009626D7" w:rsidRDefault="009626D7">
          <w:pPr>
            <w:pStyle w:val="TOC2"/>
            <w:tabs>
              <w:tab w:val="right" w:leader="dot" w:pos="9350"/>
            </w:tabs>
            <w:rPr>
              <w:rFonts w:eastAsiaTheme="minorEastAsia"/>
              <w:noProof/>
            </w:rPr>
          </w:pPr>
          <w:hyperlink w:anchor="_Toc509579371" w:history="1">
            <w:r w:rsidRPr="004768E5">
              <w:rPr>
                <w:rStyle w:val="Hyperlink"/>
                <w:noProof/>
              </w:rPr>
              <w:t>Blob Retrieval</w:t>
            </w:r>
            <w:r>
              <w:rPr>
                <w:noProof/>
                <w:webHidden/>
              </w:rPr>
              <w:tab/>
            </w:r>
            <w:r>
              <w:rPr>
                <w:noProof/>
                <w:webHidden/>
              </w:rPr>
              <w:fldChar w:fldCharType="begin"/>
            </w:r>
            <w:r>
              <w:rPr>
                <w:noProof/>
                <w:webHidden/>
              </w:rPr>
              <w:instrText xml:space="preserve"> PAGEREF _Toc509579371 \h </w:instrText>
            </w:r>
            <w:r>
              <w:rPr>
                <w:noProof/>
                <w:webHidden/>
              </w:rPr>
            </w:r>
            <w:r>
              <w:rPr>
                <w:noProof/>
                <w:webHidden/>
              </w:rPr>
              <w:fldChar w:fldCharType="separate"/>
            </w:r>
            <w:r>
              <w:rPr>
                <w:noProof/>
                <w:webHidden/>
              </w:rPr>
              <w:t>6</w:t>
            </w:r>
            <w:r>
              <w:rPr>
                <w:noProof/>
                <w:webHidden/>
              </w:rPr>
              <w:fldChar w:fldCharType="end"/>
            </w:r>
          </w:hyperlink>
        </w:p>
        <w:p w14:paraId="2B0CCD30" w14:textId="46D48ADD" w:rsidR="009626D7" w:rsidRDefault="009626D7">
          <w:pPr>
            <w:pStyle w:val="TOC2"/>
            <w:tabs>
              <w:tab w:val="right" w:leader="dot" w:pos="9350"/>
            </w:tabs>
            <w:rPr>
              <w:rFonts w:eastAsiaTheme="minorEastAsia"/>
              <w:noProof/>
            </w:rPr>
          </w:pPr>
          <w:hyperlink w:anchor="_Toc509579372" w:history="1">
            <w:r w:rsidRPr="004768E5">
              <w:rPr>
                <w:rStyle w:val="Hyperlink"/>
                <w:noProof/>
              </w:rPr>
              <w:t>Configuration</w:t>
            </w:r>
            <w:r>
              <w:rPr>
                <w:noProof/>
                <w:webHidden/>
              </w:rPr>
              <w:tab/>
            </w:r>
            <w:r>
              <w:rPr>
                <w:noProof/>
                <w:webHidden/>
              </w:rPr>
              <w:fldChar w:fldCharType="begin"/>
            </w:r>
            <w:r>
              <w:rPr>
                <w:noProof/>
                <w:webHidden/>
              </w:rPr>
              <w:instrText xml:space="preserve"> PAGEREF _Toc509579372 \h </w:instrText>
            </w:r>
            <w:r>
              <w:rPr>
                <w:noProof/>
                <w:webHidden/>
              </w:rPr>
            </w:r>
            <w:r>
              <w:rPr>
                <w:noProof/>
                <w:webHidden/>
              </w:rPr>
              <w:fldChar w:fldCharType="separate"/>
            </w:r>
            <w:r>
              <w:rPr>
                <w:noProof/>
                <w:webHidden/>
              </w:rPr>
              <w:t>7</w:t>
            </w:r>
            <w:r>
              <w:rPr>
                <w:noProof/>
                <w:webHidden/>
              </w:rPr>
              <w:fldChar w:fldCharType="end"/>
            </w:r>
          </w:hyperlink>
        </w:p>
        <w:p w14:paraId="25286542" w14:textId="4C9AD826" w:rsidR="009626D7" w:rsidRDefault="009626D7">
          <w:pPr>
            <w:pStyle w:val="TOC1"/>
            <w:tabs>
              <w:tab w:val="right" w:leader="dot" w:pos="9350"/>
            </w:tabs>
            <w:rPr>
              <w:rFonts w:eastAsiaTheme="minorEastAsia"/>
              <w:noProof/>
            </w:rPr>
          </w:pPr>
          <w:hyperlink w:anchor="_Toc509579373" w:history="1">
            <w:r w:rsidRPr="004768E5">
              <w:rPr>
                <w:rStyle w:val="Hyperlink"/>
                <w:noProof/>
              </w:rPr>
              <w:t>Cassandra Database</w:t>
            </w:r>
            <w:r>
              <w:rPr>
                <w:noProof/>
                <w:webHidden/>
              </w:rPr>
              <w:tab/>
            </w:r>
            <w:r>
              <w:rPr>
                <w:noProof/>
                <w:webHidden/>
              </w:rPr>
              <w:fldChar w:fldCharType="begin"/>
            </w:r>
            <w:r>
              <w:rPr>
                <w:noProof/>
                <w:webHidden/>
              </w:rPr>
              <w:instrText xml:space="preserve"> PAGEREF _Toc509579373 \h </w:instrText>
            </w:r>
            <w:r>
              <w:rPr>
                <w:noProof/>
                <w:webHidden/>
              </w:rPr>
            </w:r>
            <w:r>
              <w:rPr>
                <w:noProof/>
                <w:webHidden/>
              </w:rPr>
              <w:fldChar w:fldCharType="separate"/>
            </w:r>
            <w:r>
              <w:rPr>
                <w:noProof/>
                <w:webHidden/>
              </w:rPr>
              <w:t>8</w:t>
            </w:r>
            <w:r>
              <w:rPr>
                <w:noProof/>
                <w:webHidden/>
              </w:rPr>
              <w:fldChar w:fldCharType="end"/>
            </w:r>
          </w:hyperlink>
        </w:p>
        <w:p w14:paraId="19C15F02" w14:textId="2212FD1E" w:rsidR="009626D7" w:rsidRDefault="009626D7">
          <w:pPr>
            <w:pStyle w:val="TOC2"/>
            <w:tabs>
              <w:tab w:val="right" w:leader="dot" w:pos="9350"/>
            </w:tabs>
            <w:rPr>
              <w:rFonts w:eastAsiaTheme="minorEastAsia"/>
              <w:noProof/>
            </w:rPr>
          </w:pPr>
          <w:hyperlink w:anchor="_Toc509579374" w:history="1">
            <w:r w:rsidRPr="004768E5">
              <w:rPr>
                <w:rStyle w:val="Hyperlink"/>
                <w:noProof/>
              </w:rPr>
              <w:t>entity</w:t>
            </w:r>
            <w:r>
              <w:rPr>
                <w:noProof/>
                <w:webHidden/>
              </w:rPr>
              <w:tab/>
            </w:r>
            <w:r>
              <w:rPr>
                <w:noProof/>
                <w:webHidden/>
              </w:rPr>
              <w:fldChar w:fldCharType="begin"/>
            </w:r>
            <w:r>
              <w:rPr>
                <w:noProof/>
                <w:webHidden/>
              </w:rPr>
              <w:instrText xml:space="preserve"> PAGEREF _Toc509579374 \h </w:instrText>
            </w:r>
            <w:r>
              <w:rPr>
                <w:noProof/>
                <w:webHidden/>
              </w:rPr>
            </w:r>
            <w:r>
              <w:rPr>
                <w:noProof/>
                <w:webHidden/>
              </w:rPr>
              <w:fldChar w:fldCharType="separate"/>
            </w:r>
            <w:r>
              <w:rPr>
                <w:noProof/>
                <w:webHidden/>
              </w:rPr>
              <w:t>8</w:t>
            </w:r>
            <w:r>
              <w:rPr>
                <w:noProof/>
                <w:webHidden/>
              </w:rPr>
              <w:fldChar w:fldCharType="end"/>
            </w:r>
          </w:hyperlink>
        </w:p>
        <w:p w14:paraId="2A6694E3" w14:textId="78517D68" w:rsidR="009626D7" w:rsidRDefault="009626D7">
          <w:pPr>
            <w:pStyle w:val="TOC2"/>
            <w:tabs>
              <w:tab w:val="right" w:leader="dot" w:pos="9350"/>
            </w:tabs>
            <w:rPr>
              <w:rFonts w:eastAsiaTheme="minorEastAsia"/>
              <w:noProof/>
            </w:rPr>
          </w:pPr>
          <w:hyperlink w:anchor="_Toc509579375" w:history="1">
            <w:r w:rsidRPr="004768E5">
              <w:rPr>
                <w:rStyle w:val="Hyperlink"/>
                <w:noProof/>
              </w:rPr>
              <w:t>largeentity</w:t>
            </w:r>
            <w:r>
              <w:rPr>
                <w:noProof/>
                <w:webHidden/>
              </w:rPr>
              <w:tab/>
            </w:r>
            <w:r>
              <w:rPr>
                <w:noProof/>
                <w:webHidden/>
              </w:rPr>
              <w:fldChar w:fldCharType="begin"/>
            </w:r>
            <w:r>
              <w:rPr>
                <w:noProof/>
                <w:webHidden/>
              </w:rPr>
              <w:instrText xml:space="preserve"> PAGEREF _Toc509579375 \h </w:instrText>
            </w:r>
            <w:r>
              <w:rPr>
                <w:noProof/>
                <w:webHidden/>
              </w:rPr>
            </w:r>
            <w:r>
              <w:rPr>
                <w:noProof/>
                <w:webHidden/>
              </w:rPr>
              <w:fldChar w:fldCharType="separate"/>
            </w:r>
            <w:r>
              <w:rPr>
                <w:noProof/>
                <w:webHidden/>
              </w:rPr>
              <w:t>8</w:t>
            </w:r>
            <w:r>
              <w:rPr>
                <w:noProof/>
                <w:webHidden/>
              </w:rPr>
              <w:fldChar w:fldCharType="end"/>
            </w:r>
          </w:hyperlink>
        </w:p>
        <w:p w14:paraId="3C6A950B" w14:textId="0243A509" w:rsidR="009626D7" w:rsidRDefault="009626D7">
          <w:pPr>
            <w:pStyle w:val="TOC1"/>
            <w:tabs>
              <w:tab w:val="right" w:leader="dot" w:pos="9350"/>
            </w:tabs>
            <w:rPr>
              <w:rFonts w:eastAsiaTheme="minorEastAsia"/>
              <w:noProof/>
            </w:rPr>
          </w:pPr>
          <w:hyperlink w:anchor="_Toc509579376" w:history="1">
            <w:r w:rsidRPr="004768E5">
              <w:rPr>
                <w:rStyle w:val="Hyperlink"/>
                <w:noProof/>
              </w:rPr>
              <w:t>Monitoring and Maintenance</w:t>
            </w:r>
            <w:r>
              <w:rPr>
                <w:noProof/>
                <w:webHidden/>
              </w:rPr>
              <w:tab/>
            </w:r>
            <w:r>
              <w:rPr>
                <w:noProof/>
                <w:webHidden/>
              </w:rPr>
              <w:fldChar w:fldCharType="begin"/>
            </w:r>
            <w:r>
              <w:rPr>
                <w:noProof/>
                <w:webHidden/>
              </w:rPr>
              <w:instrText xml:space="preserve"> PAGEREF _Toc509579376 \h </w:instrText>
            </w:r>
            <w:r>
              <w:rPr>
                <w:noProof/>
                <w:webHidden/>
              </w:rPr>
            </w:r>
            <w:r>
              <w:rPr>
                <w:noProof/>
                <w:webHidden/>
              </w:rPr>
              <w:fldChar w:fldCharType="separate"/>
            </w:r>
            <w:r>
              <w:rPr>
                <w:noProof/>
                <w:webHidden/>
              </w:rPr>
              <w:t>9</w:t>
            </w:r>
            <w:r>
              <w:rPr>
                <w:noProof/>
                <w:webHidden/>
              </w:rPr>
              <w:fldChar w:fldCharType="end"/>
            </w:r>
          </w:hyperlink>
        </w:p>
        <w:p w14:paraId="5FE492E6" w14:textId="03082D5B" w:rsidR="009626D7" w:rsidRDefault="009626D7">
          <w:pPr>
            <w:pStyle w:val="TOC1"/>
            <w:tabs>
              <w:tab w:val="right" w:leader="dot" w:pos="9350"/>
            </w:tabs>
            <w:rPr>
              <w:rFonts w:eastAsiaTheme="minorEastAsia"/>
              <w:noProof/>
            </w:rPr>
          </w:pPr>
          <w:hyperlink w:anchor="_Toc509579377" w:history="1">
            <w:r w:rsidRPr="004768E5">
              <w:rPr>
                <w:rStyle w:val="Hyperlink"/>
                <w:noProof/>
              </w:rPr>
              <w:t>Command Line Arguments</w:t>
            </w:r>
            <w:r>
              <w:rPr>
                <w:noProof/>
                <w:webHidden/>
              </w:rPr>
              <w:tab/>
            </w:r>
            <w:r>
              <w:rPr>
                <w:noProof/>
                <w:webHidden/>
              </w:rPr>
              <w:fldChar w:fldCharType="begin"/>
            </w:r>
            <w:r>
              <w:rPr>
                <w:noProof/>
                <w:webHidden/>
              </w:rPr>
              <w:instrText xml:space="preserve"> PAGEREF _Toc509579377 \h </w:instrText>
            </w:r>
            <w:r>
              <w:rPr>
                <w:noProof/>
                <w:webHidden/>
              </w:rPr>
            </w:r>
            <w:r>
              <w:rPr>
                <w:noProof/>
                <w:webHidden/>
              </w:rPr>
              <w:fldChar w:fldCharType="separate"/>
            </w:r>
            <w:r>
              <w:rPr>
                <w:noProof/>
                <w:webHidden/>
              </w:rPr>
              <w:t>10</w:t>
            </w:r>
            <w:r>
              <w:rPr>
                <w:noProof/>
                <w:webHidden/>
              </w:rPr>
              <w:fldChar w:fldCharType="end"/>
            </w:r>
          </w:hyperlink>
        </w:p>
        <w:p w14:paraId="5EE45B78" w14:textId="6A971731" w:rsidR="009626D7" w:rsidRDefault="009626D7">
          <w:pPr>
            <w:pStyle w:val="TOC1"/>
            <w:tabs>
              <w:tab w:val="right" w:leader="dot" w:pos="9350"/>
            </w:tabs>
            <w:rPr>
              <w:rFonts w:eastAsiaTheme="minorEastAsia"/>
              <w:noProof/>
            </w:rPr>
          </w:pPr>
          <w:hyperlink w:anchor="_Toc509579378" w:history="1">
            <w:r w:rsidRPr="004768E5">
              <w:rPr>
                <w:rStyle w:val="Hyperlink"/>
                <w:noProof/>
              </w:rPr>
              <w:t>Configuration Parameters</w:t>
            </w:r>
            <w:r>
              <w:rPr>
                <w:noProof/>
                <w:webHidden/>
              </w:rPr>
              <w:tab/>
            </w:r>
            <w:r>
              <w:rPr>
                <w:noProof/>
                <w:webHidden/>
              </w:rPr>
              <w:fldChar w:fldCharType="begin"/>
            </w:r>
            <w:r>
              <w:rPr>
                <w:noProof/>
                <w:webHidden/>
              </w:rPr>
              <w:instrText xml:space="preserve"> PAGEREF _Toc509579378 \h </w:instrText>
            </w:r>
            <w:r>
              <w:rPr>
                <w:noProof/>
                <w:webHidden/>
              </w:rPr>
            </w:r>
            <w:r>
              <w:rPr>
                <w:noProof/>
                <w:webHidden/>
              </w:rPr>
              <w:fldChar w:fldCharType="separate"/>
            </w:r>
            <w:r>
              <w:rPr>
                <w:noProof/>
                <w:webHidden/>
              </w:rPr>
              <w:t>10</w:t>
            </w:r>
            <w:r>
              <w:rPr>
                <w:noProof/>
                <w:webHidden/>
              </w:rPr>
              <w:fldChar w:fldCharType="end"/>
            </w:r>
          </w:hyperlink>
        </w:p>
        <w:p w14:paraId="7995E33B" w14:textId="7291E9B7" w:rsidR="009626D7" w:rsidRDefault="009626D7">
          <w:pPr>
            <w:pStyle w:val="TOC2"/>
            <w:tabs>
              <w:tab w:val="right" w:leader="dot" w:pos="9350"/>
            </w:tabs>
            <w:rPr>
              <w:rFonts w:eastAsiaTheme="minorEastAsia"/>
              <w:noProof/>
            </w:rPr>
          </w:pPr>
          <w:hyperlink w:anchor="_Toc509579379" w:history="1">
            <w:r w:rsidRPr="004768E5">
              <w:rPr>
                <w:rStyle w:val="Hyperlink"/>
                <w:noProof/>
              </w:rPr>
              <w:t>[LMDB_CACHE] section</w:t>
            </w:r>
            <w:r>
              <w:rPr>
                <w:noProof/>
                <w:webHidden/>
              </w:rPr>
              <w:tab/>
            </w:r>
            <w:r>
              <w:rPr>
                <w:noProof/>
                <w:webHidden/>
              </w:rPr>
              <w:fldChar w:fldCharType="begin"/>
            </w:r>
            <w:r>
              <w:rPr>
                <w:noProof/>
                <w:webHidden/>
              </w:rPr>
              <w:instrText xml:space="preserve"> PAGEREF _Toc509579379 \h </w:instrText>
            </w:r>
            <w:r>
              <w:rPr>
                <w:noProof/>
                <w:webHidden/>
              </w:rPr>
            </w:r>
            <w:r>
              <w:rPr>
                <w:noProof/>
                <w:webHidden/>
              </w:rPr>
              <w:fldChar w:fldCharType="separate"/>
            </w:r>
            <w:r>
              <w:rPr>
                <w:noProof/>
                <w:webHidden/>
              </w:rPr>
              <w:t>10</w:t>
            </w:r>
            <w:r>
              <w:rPr>
                <w:noProof/>
                <w:webHidden/>
              </w:rPr>
              <w:fldChar w:fldCharType="end"/>
            </w:r>
          </w:hyperlink>
        </w:p>
        <w:p w14:paraId="063B4A12" w14:textId="7909422F" w:rsidR="009626D7" w:rsidRDefault="009626D7">
          <w:pPr>
            <w:pStyle w:val="TOC2"/>
            <w:tabs>
              <w:tab w:val="right" w:leader="dot" w:pos="9350"/>
            </w:tabs>
            <w:rPr>
              <w:rFonts w:eastAsiaTheme="minorEastAsia"/>
              <w:noProof/>
            </w:rPr>
          </w:pPr>
          <w:hyperlink w:anchor="_Toc509579380" w:history="1">
            <w:r w:rsidRPr="004768E5">
              <w:rPr>
                <w:rStyle w:val="Hyperlink"/>
                <w:noProof/>
              </w:rPr>
              <w:t>[SERVER] section</w:t>
            </w:r>
            <w:r>
              <w:rPr>
                <w:noProof/>
                <w:webHidden/>
              </w:rPr>
              <w:tab/>
            </w:r>
            <w:r>
              <w:rPr>
                <w:noProof/>
                <w:webHidden/>
              </w:rPr>
              <w:fldChar w:fldCharType="begin"/>
            </w:r>
            <w:r>
              <w:rPr>
                <w:noProof/>
                <w:webHidden/>
              </w:rPr>
              <w:instrText xml:space="preserve"> PAGEREF _Toc509579380 \h </w:instrText>
            </w:r>
            <w:r>
              <w:rPr>
                <w:noProof/>
                <w:webHidden/>
              </w:rPr>
            </w:r>
            <w:r>
              <w:rPr>
                <w:noProof/>
                <w:webHidden/>
              </w:rPr>
              <w:fldChar w:fldCharType="separate"/>
            </w:r>
            <w:r>
              <w:rPr>
                <w:noProof/>
                <w:webHidden/>
              </w:rPr>
              <w:t>10</w:t>
            </w:r>
            <w:r>
              <w:rPr>
                <w:noProof/>
                <w:webHidden/>
              </w:rPr>
              <w:fldChar w:fldCharType="end"/>
            </w:r>
          </w:hyperlink>
        </w:p>
        <w:p w14:paraId="2B953CED" w14:textId="4A8A8AC9" w:rsidR="009626D7" w:rsidRDefault="009626D7">
          <w:pPr>
            <w:pStyle w:val="TOC2"/>
            <w:tabs>
              <w:tab w:val="right" w:leader="dot" w:pos="9350"/>
            </w:tabs>
            <w:rPr>
              <w:rFonts w:eastAsiaTheme="minorEastAsia"/>
              <w:noProof/>
            </w:rPr>
          </w:pPr>
          <w:hyperlink w:anchor="_Toc509579381" w:history="1">
            <w:r w:rsidRPr="004768E5">
              <w:rPr>
                <w:rStyle w:val="Hyperlink"/>
                <w:noProof/>
              </w:rPr>
              <w:t>[CASSANDRA_DB] section</w:t>
            </w:r>
            <w:r>
              <w:rPr>
                <w:noProof/>
                <w:webHidden/>
              </w:rPr>
              <w:tab/>
            </w:r>
            <w:r>
              <w:rPr>
                <w:noProof/>
                <w:webHidden/>
              </w:rPr>
              <w:fldChar w:fldCharType="begin"/>
            </w:r>
            <w:r>
              <w:rPr>
                <w:noProof/>
                <w:webHidden/>
              </w:rPr>
              <w:instrText xml:space="preserve"> PAGEREF _Toc509579381 \h </w:instrText>
            </w:r>
            <w:r>
              <w:rPr>
                <w:noProof/>
                <w:webHidden/>
              </w:rPr>
            </w:r>
            <w:r>
              <w:rPr>
                <w:noProof/>
                <w:webHidden/>
              </w:rPr>
              <w:fldChar w:fldCharType="separate"/>
            </w:r>
            <w:r>
              <w:rPr>
                <w:noProof/>
                <w:webHidden/>
              </w:rPr>
              <w:t>11</w:t>
            </w:r>
            <w:r>
              <w:rPr>
                <w:noProof/>
                <w:webHidden/>
              </w:rPr>
              <w:fldChar w:fldCharType="end"/>
            </w:r>
          </w:hyperlink>
        </w:p>
        <w:p w14:paraId="174F2645" w14:textId="5A27CD43" w:rsidR="009626D7" w:rsidRDefault="009626D7">
          <w:pPr>
            <w:pStyle w:val="TOC1"/>
            <w:tabs>
              <w:tab w:val="right" w:leader="dot" w:pos="9350"/>
            </w:tabs>
            <w:rPr>
              <w:rFonts w:eastAsiaTheme="minorEastAsia"/>
              <w:noProof/>
            </w:rPr>
          </w:pPr>
          <w:hyperlink w:anchor="_Toc509579382" w:history="1">
            <w:r w:rsidRPr="004768E5">
              <w:rPr>
                <w:rStyle w:val="Hyperlink"/>
                <w:noProof/>
              </w:rPr>
              <w:t>Appendix</w:t>
            </w:r>
            <w:r>
              <w:rPr>
                <w:noProof/>
                <w:webHidden/>
              </w:rPr>
              <w:tab/>
            </w:r>
            <w:r>
              <w:rPr>
                <w:noProof/>
                <w:webHidden/>
              </w:rPr>
              <w:fldChar w:fldCharType="begin"/>
            </w:r>
            <w:r>
              <w:rPr>
                <w:noProof/>
                <w:webHidden/>
              </w:rPr>
              <w:instrText xml:space="preserve"> PAGEREF _Toc509579382 \h </w:instrText>
            </w:r>
            <w:r>
              <w:rPr>
                <w:noProof/>
                <w:webHidden/>
              </w:rPr>
            </w:r>
            <w:r>
              <w:rPr>
                <w:noProof/>
                <w:webHidden/>
              </w:rPr>
              <w:fldChar w:fldCharType="separate"/>
            </w:r>
            <w:r>
              <w:rPr>
                <w:noProof/>
                <w:webHidden/>
              </w:rPr>
              <w:t>13</w:t>
            </w:r>
            <w:r>
              <w:rPr>
                <w:noProof/>
                <w:webHidden/>
              </w:rPr>
              <w:fldChar w:fldCharType="end"/>
            </w:r>
          </w:hyperlink>
        </w:p>
        <w:p w14:paraId="527BD432" w14:textId="1C90B2C0" w:rsidR="009626D7" w:rsidRDefault="009626D7">
          <w:pPr>
            <w:pStyle w:val="TOC2"/>
            <w:tabs>
              <w:tab w:val="right" w:leader="dot" w:pos="9350"/>
            </w:tabs>
            <w:rPr>
              <w:rFonts w:eastAsiaTheme="minorEastAsia"/>
              <w:noProof/>
            </w:rPr>
          </w:pPr>
          <w:hyperlink w:anchor="_Toc509579383" w:history="1">
            <w:r w:rsidRPr="004768E5">
              <w:rPr>
                <w:rStyle w:val="Hyperlink"/>
                <w:noProof/>
              </w:rPr>
              <w:t>GetBlob Diagram</w:t>
            </w:r>
            <w:r>
              <w:rPr>
                <w:noProof/>
                <w:webHidden/>
              </w:rPr>
              <w:tab/>
            </w:r>
            <w:r>
              <w:rPr>
                <w:noProof/>
                <w:webHidden/>
              </w:rPr>
              <w:fldChar w:fldCharType="begin"/>
            </w:r>
            <w:r>
              <w:rPr>
                <w:noProof/>
                <w:webHidden/>
              </w:rPr>
              <w:instrText xml:space="preserve"> PAGEREF _Toc509579383 \h </w:instrText>
            </w:r>
            <w:r>
              <w:rPr>
                <w:noProof/>
                <w:webHidden/>
              </w:rPr>
            </w:r>
            <w:r>
              <w:rPr>
                <w:noProof/>
                <w:webHidden/>
              </w:rPr>
              <w:fldChar w:fldCharType="separate"/>
            </w:r>
            <w:r>
              <w:rPr>
                <w:noProof/>
                <w:webHidden/>
              </w:rPr>
              <w:t>13</w:t>
            </w:r>
            <w:r>
              <w:rPr>
                <w:noProof/>
                <w:webHidden/>
              </w:rPr>
              <w:fldChar w:fldCharType="end"/>
            </w:r>
          </w:hyperlink>
        </w:p>
        <w:p w14:paraId="0E314588" w14:textId="3F6EE252"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1" w:name="_Toc509579364"/>
      <w:proofErr w:type="spellStart"/>
      <w:r>
        <w:lastRenderedPageBreak/>
        <w:t>Pubseq</w:t>
      </w:r>
      <w:proofErr w:type="spellEnd"/>
      <w:r>
        <w:t xml:space="preserve"> Gateway </w:t>
      </w:r>
      <w:r w:rsidR="009A7EC8">
        <w:t>Server</w:t>
      </w:r>
      <w:r>
        <w:t xml:space="preserve"> (PSG</w:t>
      </w:r>
      <w:r w:rsidR="001F0623">
        <w:t>)</w:t>
      </w:r>
      <w:bookmarkEnd w:id="1"/>
    </w:p>
    <w:p w14:paraId="48515CD2" w14:textId="588892CD"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 and requirements to the various aspects of the server lifecycle</w:t>
      </w:r>
      <w:r w:rsidR="00DB1505">
        <w:t>.</w:t>
      </w:r>
      <w:r w:rsidR="00137C60">
        <w:t xml:space="preserve"> </w:t>
      </w:r>
      <w:proofErr w:type="gramStart"/>
      <w:r w:rsidR="00137C60">
        <w:t>Basically</w:t>
      </w:r>
      <w:proofErr w:type="gramEnd"/>
      <w:r w:rsidR="00137C60">
        <w:t xml:space="preserve">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w:t>
      </w:r>
      <w:proofErr w:type="spellStart"/>
      <w:r w:rsidR="00791440">
        <w:t>accsessions</w:t>
      </w:r>
      <w:proofErr w:type="spellEnd"/>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2" w:name="_Toc509579365"/>
      <w:r>
        <w:t>Requirements</w:t>
      </w:r>
      <w:bookmarkEnd w:id="2"/>
    </w:p>
    <w:p w14:paraId="2E498F33" w14:textId="25D3C04A" w:rsidR="00137C60" w:rsidRDefault="00137C60" w:rsidP="001E5FA5">
      <w:pPr>
        <w:jc w:val="both"/>
      </w:pPr>
      <w:r>
        <w:t xml:space="preserve">Below is a list of major requirements to the </w:t>
      </w:r>
      <w:proofErr w:type="spellStart"/>
      <w:r w:rsidR="00E137F4">
        <w:t>Pubseq</w:t>
      </w:r>
      <w:proofErr w:type="spellEnd"/>
      <w:r w:rsidR="00E137F4">
        <w:t xml:space="preserve">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11237B90" w:rsidR="008B1D1E" w:rsidRDefault="008B1D1E" w:rsidP="00137C60">
      <w:pPr>
        <w:pStyle w:val="ListParagraph"/>
        <w:numPr>
          <w:ilvl w:val="0"/>
          <w:numId w:val="12"/>
        </w:numPr>
        <w:jc w:val="both"/>
      </w:pPr>
      <w:r>
        <w:t xml:space="preserve">The logging facilities must be provided via </w:t>
      </w:r>
      <w:r w:rsidR="00F464D7">
        <w:t>(TBD)</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3" w:name="_Toc509579366"/>
      <w:r>
        <w:lastRenderedPageBreak/>
        <w:t>Overview</w:t>
      </w:r>
      <w:bookmarkEnd w:id="3"/>
    </w:p>
    <w:p w14:paraId="465B34CB" w14:textId="61ECFA90"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583321195"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3E8BF994" w:rsidR="00F806B6" w:rsidRDefault="00F806B6" w:rsidP="00292FBC">
      <w:pPr>
        <w:jc w:val="both"/>
      </w:pPr>
      <w:r>
        <w:t xml:space="preserve">The Cassandra DB stores two major types of objects: resolutions for accessors and BLOBs. </w:t>
      </w:r>
      <w:proofErr w:type="gramStart"/>
      <w:r>
        <w:t>So</w:t>
      </w:r>
      <w:proofErr w:type="gramEnd"/>
      <w:r>
        <w:t xml:space="preserve"> the clients receive the BLOBs through the </w:t>
      </w:r>
      <w:proofErr w:type="spellStart"/>
      <w:r>
        <w:t>pubseq</w:t>
      </w:r>
      <w:proofErr w:type="spellEnd"/>
      <w:r>
        <w:t xml:space="preserve"> server while the resolutions are used by the server internally.</w:t>
      </w:r>
    </w:p>
    <w:p w14:paraId="1AF26AED" w14:textId="53731D0D" w:rsidR="00F806B6" w:rsidRDefault="00F806B6" w:rsidP="00292FBC">
      <w:pPr>
        <w:jc w:val="both"/>
      </w:pPr>
      <w:r>
        <w:t xml:space="preserve">To speed up the resolution process there is a local copy of them stored in an LMDB file. The file is populated by a synchronization utility </w:t>
      </w:r>
      <w:proofErr w:type="spellStart"/>
      <w:r>
        <w:t>showen</w:t>
      </w:r>
      <w:proofErr w:type="spellEnd"/>
      <w:r>
        <w:t xml:space="preserve"> on the diagram in green.</w:t>
      </w:r>
    </w:p>
    <w:p w14:paraId="2D9C7515" w14:textId="13EC8C7D" w:rsidR="000D3F36" w:rsidRDefault="000D3F36">
      <w:r>
        <w:br w:type="page"/>
      </w:r>
    </w:p>
    <w:p w14:paraId="56960D3C" w14:textId="77777777" w:rsidR="00FE2E5E" w:rsidRDefault="00FE2E5E" w:rsidP="00175D88">
      <w:pPr>
        <w:pStyle w:val="Heading1"/>
      </w:pPr>
      <w:bookmarkStart w:id="4" w:name="_Toc509579367"/>
      <w:r>
        <w:lastRenderedPageBreak/>
        <w:t>Communication Protocol</w:t>
      </w:r>
      <w:bookmarkEnd w:id="4"/>
    </w:p>
    <w:p w14:paraId="00C7DDF0" w14:textId="08105A27" w:rsidR="00F464D7" w:rsidRDefault="00F464D7"/>
    <w:p w14:paraId="03B2EEC7" w14:textId="77777777" w:rsidR="007944A8" w:rsidRDefault="007944A8" w:rsidP="00FE2E5E">
      <w:pPr>
        <w:jc w:val="both"/>
      </w:pPr>
    </w:p>
    <w:p w14:paraId="56960D40" w14:textId="77777777" w:rsidR="00175D88" w:rsidRDefault="00CA62AD" w:rsidP="00175D88">
      <w:pPr>
        <w:pStyle w:val="Heading1"/>
      </w:pPr>
      <w:bookmarkStart w:id="5" w:name="_Toc509579368"/>
      <w:r>
        <w:t xml:space="preserve">Files </w:t>
      </w:r>
      <w:r w:rsidR="00175D88">
        <w:t>Architecture</w:t>
      </w:r>
      <w:bookmarkEnd w:id="5"/>
    </w:p>
    <w:p w14:paraId="56960D41" w14:textId="7D7141C7" w:rsidR="00175D88" w:rsidRDefault="00CA62AD">
      <w:r>
        <w:t xml:space="preserve">The diagram below shows the files used by </w:t>
      </w:r>
      <w:proofErr w:type="spellStart"/>
      <w:r w:rsidR="0092114D">
        <w:t>Pubseq</w:t>
      </w:r>
      <w:proofErr w:type="spellEnd"/>
      <w:r w:rsidR="0092114D">
        <w:t xml:space="preserve">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3321196" r:id="rId14"/>
        </w:object>
      </w:r>
    </w:p>
    <w:p w14:paraId="56960D43" w14:textId="77777777" w:rsidR="00CA62AD" w:rsidRDefault="00CA62AD"/>
    <w:p w14:paraId="56960D44" w14:textId="4BB1A4D6" w:rsidR="00CA62AD" w:rsidRDefault="0092114D" w:rsidP="0054110A">
      <w:pPr>
        <w:jc w:val="both"/>
      </w:pPr>
      <w:proofErr w:type="spellStart"/>
      <w:r>
        <w:t>Pubseq</w:t>
      </w:r>
      <w:proofErr w:type="spellEnd"/>
      <w:r>
        <w:t xml:space="preserve">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6" w:name="_Toc509579369"/>
      <w:r>
        <w:t>Requests</w:t>
      </w:r>
      <w:bookmarkEnd w:id="6"/>
    </w:p>
    <w:p w14:paraId="73FF0D2E" w14:textId="6E68DB3B" w:rsidR="00595C09" w:rsidRDefault="00595C09" w:rsidP="00595C09">
      <w:r>
        <w:t xml:space="preserve">The server accepts HTTP requests. The section describes the requests and the server </w:t>
      </w:r>
      <w:proofErr w:type="spellStart"/>
      <w:r>
        <w:t>responces</w:t>
      </w:r>
      <w:proofErr w:type="spellEnd"/>
      <w:r>
        <w:t>.</w:t>
      </w:r>
    </w:p>
    <w:p w14:paraId="73180EFE" w14:textId="77777777" w:rsidR="00595C09" w:rsidRDefault="00595C09" w:rsidP="00595C09">
      <w:pPr>
        <w:pStyle w:val="Heading2"/>
      </w:pPr>
      <w:bookmarkStart w:id="7" w:name="_Toc509579370"/>
      <w:r>
        <w:t>Accession Resolver</w:t>
      </w:r>
      <w:bookmarkEnd w:id="7"/>
    </w:p>
    <w:p w14:paraId="1F9BD23B" w14:textId="48711DEA" w:rsidR="00595C09" w:rsidRDefault="00595C09" w:rsidP="00595C09">
      <w:r>
        <w:t>The format of the request:</w:t>
      </w:r>
    </w:p>
    <w:p w14:paraId="36957891" w14:textId="4DEE8838" w:rsidR="00595C09" w:rsidRDefault="00595C09" w:rsidP="00595C09">
      <w:pPr>
        <w:jc w:val="center"/>
      </w:pPr>
      <w:r w:rsidRPr="00595C09">
        <w:t>http://</w:t>
      </w:r>
      <w:r>
        <w:t>&lt;</w:t>
      </w:r>
      <w:proofErr w:type="gramStart"/>
      <w:r>
        <w:t>host:port</w:t>
      </w:r>
      <w:proofErr w:type="gramEnd"/>
      <w:r>
        <w:t>&gt;</w:t>
      </w:r>
      <w:r w:rsidR="00666766">
        <w:t>/ID/</w:t>
      </w:r>
      <w:r w:rsidR="000642CB">
        <w:t>resolve?accession</w:t>
      </w:r>
      <w:r w:rsidRPr="00595C09">
        <w:t>=</w:t>
      </w:r>
      <w:r w:rsidR="00B2364B">
        <w:t>&lt;accession</w:t>
      </w:r>
      <w:r>
        <w:t>&gt;</w:t>
      </w:r>
    </w:p>
    <w:p w14:paraId="47AF5A1F" w14:textId="6BD8E7D9" w:rsidR="00595C09" w:rsidRDefault="00595C09" w:rsidP="00595C09">
      <w:r>
        <w:t>where</w:t>
      </w:r>
    </w:p>
    <w:tbl>
      <w:tblPr>
        <w:tblStyle w:val="TableGrid"/>
        <w:tblW w:w="0" w:type="auto"/>
        <w:tblLook w:val="04A0" w:firstRow="1" w:lastRow="0" w:firstColumn="1" w:lastColumn="0" w:noHBand="0" w:noVBand="1"/>
      </w:tblPr>
      <w:tblGrid>
        <w:gridCol w:w="4675"/>
        <w:gridCol w:w="4675"/>
      </w:tblGrid>
      <w:tr w:rsidR="00595C09" w14:paraId="549B8EF6" w14:textId="77777777" w:rsidTr="00595C09">
        <w:tc>
          <w:tcPr>
            <w:tcW w:w="4675" w:type="dxa"/>
          </w:tcPr>
          <w:p w14:paraId="7F8E88E4" w14:textId="547A99A8" w:rsidR="00595C09" w:rsidRDefault="00595C09" w:rsidP="00595C09">
            <w:pPr>
              <w:jc w:val="center"/>
            </w:pPr>
            <w:r>
              <w:t>Parameter</w:t>
            </w:r>
          </w:p>
        </w:tc>
        <w:tc>
          <w:tcPr>
            <w:tcW w:w="4675" w:type="dxa"/>
          </w:tcPr>
          <w:p w14:paraId="1A269129" w14:textId="533B2F88" w:rsidR="00595C09" w:rsidRDefault="00595C09" w:rsidP="00595C09">
            <w:pPr>
              <w:jc w:val="center"/>
            </w:pPr>
            <w:r>
              <w:t>Description</w:t>
            </w:r>
          </w:p>
        </w:tc>
      </w:tr>
      <w:tr w:rsidR="00595C09" w14:paraId="04DE287D" w14:textId="77777777" w:rsidTr="00595C09">
        <w:tc>
          <w:tcPr>
            <w:tcW w:w="4675" w:type="dxa"/>
          </w:tcPr>
          <w:p w14:paraId="6EC84EA1" w14:textId="265FBF03" w:rsidR="00595C09" w:rsidRDefault="00595C09" w:rsidP="00595C09">
            <w:proofErr w:type="spellStart"/>
            <w:proofErr w:type="gramStart"/>
            <w:r>
              <w:t>host:port</w:t>
            </w:r>
            <w:proofErr w:type="spellEnd"/>
            <w:proofErr w:type="gramEnd"/>
          </w:p>
        </w:tc>
        <w:tc>
          <w:tcPr>
            <w:tcW w:w="4675" w:type="dxa"/>
          </w:tcPr>
          <w:p w14:paraId="157D5979" w14:textId="6C65E94F" w:rsidR="00595C09" w:rsidRDefault="00595C09" w:rsidP="00595C09">
            <w:r>
              <w:t>Host and port where the server accepts requests, e.g. iebdev12:2180</w:t>
            </w:r>
          </w:p>
        </w:tc>
      </w:tr>
      <w:tr w:rsidR="00595C09" w14:paraId="5767A27F" w14:textId="77777777" w:rsidTr="00595C09">
        <w:tc>
          <w:tcPr>
            <w:tcW w:w="4675" w:type="dxa"/>
          </w:tcPr>
          <w:p w14:paraId="59C3F95B" w14:textId="48F8C730" w:rsidR="00595C09" w:rsidRDefault="00B2364B" w:rsidP="00595C09">
            <w:r>
              <w:t>accession</w:t>
            </w:r>
          </w:p>
        </w:tc>
        <w:tc>
          <w:tcPr>
            <w:tcW w:w="4675" w:type="dxa"/>
          </w:tcPr>
          <w:p w14:paraId="4E420FDE" w14:textId="596E3849" w:rsidR="00595C09" w:rsidRDefault="0066697C" w:rsidP="00595C09">
            <w:r>
              <w:t xml:space="preserve">Accession which needs to be resolved, e.g. </w:t>
            </w:r>
            <w:r w:rsidRPr="0066697C">
              <w:t>P43208.1</w:t>
            </w:r>
          </w:p>
        </w:tc>
      </w:tr>
    </w:tbl>
    <w:p w14:paraId="7B43641E" w14:textId="02EF44EE" w:rsidR="00595C09" w:rsidRDefault="00595C09" w:rsidP="00595C09"/>
    <w:p w14:paraId="303421E6" w14:textId="5405A7DA" w:rsidR="00B45A98" w:rsidRDefault="00CB6DAA" w:rsidP="00595C09">
      <w:r>
        <w:t>Response:</w:t>
      </w:r>
    </w:p>
    <w:p w14:paraId="4DC0BAD6" w14:textId="70181C99" w:rsidR="00060387" w:rsidRDefault="00CB6DAA" w:rsidP="00CB6DAA">
      <w:r>
        <w:t xml:space="preserve">The HTTP header Content-Length is set to the </w:t>
      </w:r>
      <w:r w:rsidR="00CF630D">
        <w:t xml:space="preserve">accession resolution binary </w:t>
      </w:r>
      <w:r>
        <w:t>data size.</w:t>
      </w:r>
    </w:p>
    <w:p w14:paraId="75CC8525" w14:textId="77777777" w:rsidR="00060387" w:rsidRDefault="00060387" w:rsidP="00060387">
      <w:r>
        <w:lastRenderedPageBreak/>
        <w:t>The content is formed as follows:</w:t>
      </w:r>
    </w:p>
    <w:p w14:paraId="690CEEE4" w14:textId="77777777" w:rsidR="00060387" w:rsidRDefault="00060387" w:rsidP="00060387">
      <w:pPr>
        <w:pStyle w:val="ListParagraph"/>
        <w:numPr>
          <w:ilvl w:val="0"/>
          <w:numId w:val="17"/>
        </w:numPr>
      </w:pPr>
      <w:r>
        <w:t>accession resolution binary data</w:t>
      </w:r>
    </w:p>
    <w:p w14:paraId="0E6BD2FF" w14:textId="77777777" w:rsidR="00B45A98" w:rsidRDefault="00B45A98" w:rsidP="00595C09"/>
    <w:p w14:paraId="73CEFD35" w14:textId="5AB406B0" w:rsidR="00595C09" w:rsidRDefault="0066697C" w:rsidP="0066697C">
      <w:pPr>
        <w:pStyle w:val="Heading2"/>
      </w:pPr>
      <w:bookmarkStart w:id="8" w:name="_Toc509579371"/>
      <w:r>
        <w:t>Blob Retrieval</w:t>
      </w:r>
      <w:bookmarkEnd w:id="8"/>
    </w:p>
    <w:p w14:paraId="78933FEF" w14:textId="232D4A70" w:rsidR="00B2364B" w:rsidRDefault="00B2364B" w:rsidP="00595C09">
      <w:r>
        <w:t>There are two formats supported for the blob retrieval.</w:t>
      </w:r>
    </w:p>
    <w:p w14:paraId="47717138" w14:textId="70969BA5" w:rsidR="0066697C" w:rsidRDefault="00B2364B" w:rsidP="00595C09">
      <w:r>
        <w:t>F</w:t>
      </w:r>
      <w:r w:rsidR="0066697C">
        <w:t xml:space="preserve">ormat </w:t>
      </w:r>
      <w:r>
        <w:t xml:space="preserve">#1 </w:t>
      </w:r>
      <w:r w:rsidR="0066697C">
        <w:t>of the request:</w:t>
      </w:r>
    </w:p>
    <w:p w14:paraId="0F5A81F5" w14:textId="3964B2ED" w:rsidR="0066697C" w:rsidRDefault="0066697C" w:rsidP="0066697C">
      <w:pPr>
        <w:jc w:val="center"/>
      </w:pPr>
      <w:r w:rsidRPr="0066697C">
        <w:t>http://</w:t>
      </w:r>
      <w:r>
        <w:t>&lt;</w:t>
      </w:r>
      <w:proofErr w:type="gramStart"/>
      <w:r>
        <w:t>host:port</w:t>
      </w:r>
      <w:proofErr w:type="gramEnd"/>
      <w:r>
        <w:t>&gt;</w:t>
      </w:r>
      <w:r w:rsidRPr="0066697C">
        <w:t>/ID/getblob?sat=</w:t>
      </w:r>
      <w:r>
        <w:t>&lt;sat&gt;</w:t>
      </w:r>
      <w:r w:rsidRPr="0066697C">
        <w:t>&amp;sat_key=</w:t>
      </w:r>
      <w:r>
        <w:t>&lt;sat key&gt;</w:t>
      </w:r>
    </w:p>
    <w:p w14:paraId="4BA7727C" w14:textId="30C7A058" w:rsidR="00B2364B" w:rsidRDefault="00B2364B" w:rsidP="00595C09">
      <w:r>
        <w:t>Format #2 of the request:</w:t>
      </w:r>
    </w:p>
    <w:p w14:paraId="62CAE8CE" w14:textId="3ED1BB64" w:rsidR="00B2364B" w:rsidRDefault="00B2364B" w:rsidP="00B2364B">
      <w:pPr>
        <w:jc w:val="center"/>
      </w:pPr>
      <w:r w:rsidRPr="0066697C">
        <w:t>http://</w:t>
      </w:r>
      <w:r>
        <w:t>&lt;</w:t>
      </w:r>
      <w:proofErr w:type="gramStart"/>
      <w:r>
        <w:t>host:port</w:t>
      </w:r>
      <w:proofErr w:type="gramEnd"/>
      <w:r>
        <w:t>&gt;/ID/getblob?accession=&lt;accession&gt;</w:t>
      </w:r>
    </w:p>
    <w:p w14:paraId="6730FB59" w14:textId="71DFCD92" w:rsidR="0066697C" w:rsidRDefault="0066697C" w:rsidP="00595C09">
      <w:r>
        <w:t>where</w:t>
      </w:r>
    </w:p>
    <w:tbl>
      <w:tblPr>
        <w:tblStyle w:val="TableGrid"/>
        <w:tblW w:w="0" w:type="auto"/>
        <w:tblLook w:val="04A0" w:firstRow="1" w:lastRow="0" w:firstColumn="1" w:lastColumn="0" w:noHBand="0" w:noVBand="1"/>
      </w:tblPr>
      <w:tblGrid>
        <w:gridCol w:w="4675"/>
        <w:gridCol w:w="4675"/>
      </w:tblGrid>
      <w:tr w:rsidR="0066697C" w14:paraId="510AD519" w14:textId="77777777" w:rsidTr="00060387">
        <w:tc>
          <w:tcPr>
            <w:tcW w:w="4675" w:type="dxa"/>
          </w:tcPr>
          <w:p w14:paraId="51139578" w14:textId="77777777" w:rsidR="0066697C" w:rsidRDefault="0066697C" w:rsidP="00060387">
            <w:pPr>
              <w:jc w:val="center"/>
            </w:pPr>
            <w:r>
              <w:t>Parameter</w:t>
            </w:r>
          </w:p>
        </w:tc>
        <w:tc>
          <w:tcPr>
            <w:tcW w:w="4675" w:type="dxa"/>
          </w:tcPr>
          <w:p w14:paraId="7759F4A2" w14:textId="77777777" w:rsidR="0066697C" w:rsidRDefault="0066697C" w:rsidP="00060387">
            <w:pPr>
              <w:jc w:val="center"/>
            </w:pPr>
            <w:r>
              <w:t>Description</w:t>
            </w:r>
          </w:p>
        </w:tc>
      </w:tr>
      <w:tr w:rsidR="0066697C" w14:paraId="6DC5CB3E" w14:textId="77777777" w:rsidTr="00060387">
        <w:tc>
          <w:tcPr>
            <w:tcW w:w="4675" w:type="dxa"/>
          </w:tcPr>
          <w:p w14:paraId="279E0FCD" w14:textId="77777777" w:rsidR="0066697C" w:rsidRDefault="0066697C" w:rsidP="00060387">
            <w:proofErr w:type="spellStart"/>
            <w:proofErr w:type="gramStart"/>
            <w:r>
              <w:t>host:port</w:t>
            </w:r>
            <w:proofErr w:type="spellEnd"/>
            <w:proofErr w:type="gramEnd"/>
          </w:p>
        </w:tc>
        <w:tc>
          <w:tcPr>
            <w:tcW w:w="4675" w:type="dxa"/>
          </w:tcPr>
          <w:p w14:paraId="75D0FEA4" w14:textId="77777777" w:rsidR="0066697C" w:rsidRDefault="0066697C" w:rsidP="00060387">
            <w:r>
              <w:t>Host and port where the server accepts requests, e.g. iebdev12:2180</w:t>
            </w:r>
          </w:p>
        </w:tc>
      </w:tr>
      <w:tr w:rsidR="0066697C" w14:paraId="43D3E6E2" w14:textId="77777777" w:rsidTr="00060387">
        <w:tc>
          <w:tcPr>
            <w:tcW w:w="4675" w:type="dxa"/>
          </w:tcPr>
          <w:p w14:paraId="5B7B3EEE" w14:textId="257FC382" w:rsidR="0066697C" w:rsidRDefault="0066697C" w:rsidP="00060387">
            <w:r>
              <w:t>sat</w:t>
            </w:r>
          </w:p>
        </w:tc>
        <w:tc>
          <w:tcPr>
            <w:tcW w:w="4675" w:type="dxa"/>
          </w:tcPr>
          <w:p w14:paraId="39386E6F" w14:textId="568D6C5F" w:rsidR="0066697C" w:rsidRDefault="00B2364B" w:rsidP="00060387">
            <w:r>
              <w:t>Satellite of the blob</w:t>
            </w:r>
          </w:p>
          <w:p w14:paraId="222A177D" w14:textId="47BDC6F5" w:rsidR="0066697C" w:rsidRDefault="0066697C" w:rsidP="00060387">
            <w:r>
              <w:t>e.g. 4</w:t>
            </w:r>
          </w:p>
        </w:tc>
      </w:tr>
      <w:tr w:rsidR="0066697C" w14:paraId="49EEA7F2" w14:textId="77777777" w:rsidTr="00060387">
        <w:tc>
          <w:tcPr>
            <w:tcW w:w="4675" w:type="dxa"/>
          </w:tcPr>
          <w:p w14:paraId="36D7AB30" w14:textId="19C7CE9A" w:rsidR="0066697C" w:rsidRDefault="0066697C" w:rsidP="00060387">
            <w:r>
              <w:t>sat key</w:t>
            </w:r>
          </w:p>
        </w:tc>
        <w:tc>
          <w:tcPr>
            <w:tcW w:w="4675" w:type="dxa"/>
          </w:tcPr>
          <w:p w14:paraId="0013693D" w14:textId="262D1F31" w:rsidR="0066697C" w:rsidRDefault="00B2364B" w:rsidP="00060387">
            <w:r>
              <w:t>Blob key within the satellite</w:t>
            </w:r>
          </w:p>
          <w:p w14:paraId="0ACF3346" w14:textId="317B0CC9" w:rsidR="0066697C" w:rsidRDefault="0066697C" w:rsidP="00060387">
            <w:r>
              <w:t>e.g. 42</w:t>
            </w:r>
          </w:p>
        </w:tc>
      </w:tr>
      <w:tr w:rsidR="00B2364B" w14:paraId="15F9980B" w14:textId="77777777" w:rsidTr="00060387">
        <w:tc>
          <w:tcPr>
            <w:tcW w:w="4675" w:type="dxa"/>
          </w:tcPr>
          <w:p w14:paraId="1801CBCE" w14:textId="50A5192B" w:rsidR="00B2364B" w:rsidRDefault="00B2364B" w:rsidP="00060387">
            <w:r>
              <w:t>accession</w:t>
            </w:r>
          </w:p>
        </w:tc>
        <w:tc>
          <w:tcPr>
            <w:tcW w:w="4675" w:type="dxa"/>
          </w:tcPr>
          <w:p w14:paraId="7FD7A01B" w14:textId="77777777" w:rsidR="00B2364B" w:rsidRDefault="00B2364B" w:rsidP="00060387">
            <w:r>
              <w:t>Accession of the blob</w:t>
            </w:r>
          </w:p>
          <w:p w14:paraId="17F465FF" w14:textId="69C1FCF1" w:rsidR="00B2364B" w:rsidRDefault="00B2364B" w:rsidP="00060387">
            <w:r>
              <w:t xml:space="preserve">e.g. </w:t>
            </w:r>
            <w:r w:rsidRPr="0066697C">
              <w:t>P43208.1</w:t>
            </w:r>
          </w:p>
        </w:tc>
      </w:tr>
    </w:tbl>
    <w:p w14:paraId="181F6904" w14:textId="598A2EB7" w:rsidR="0066697C" w:rsidRDefault="0066697C" w:rsidP="00595C09"/>
    <w:p w14:paraId="252F1785" w14:textId="7BE5987C" w:rsidR="00B45A98" w:rsidRDefault="00B45A98" w:rsidP="00595C09">
      <w:r>
        <w:t>Response</w:t>
      </w:r>
      <w:r w:rsidR="00957EDC">
        <w:t xml:space="preserve"> to format #1</w:t>
      </w:r>
      <w:r>
        <w:t>:</w:t>
      </w:r>
    </w:p>
    <w:p w14:paraId="4B1F7B36" w14:textId="77777777" w:rsidR="00060387" w:rsidRDefault="00B2364B" w:rsidP="00595C09">
      <w:r>
        <w:t>The HTTP header C</w:t>
      </w:r>
      <w:r w:rsidR="00B45A98">
        <w:t>ontent-</w:t>
      </w:r>
      <w:r>
        <w:t>L</w:t>
      </w:r>
      <w:r w:rsidR="00B45A98">
        <w:t>ength is set to the blob size.</w:t>
      </w:r>
    </w:p>
    <w:p w14:paraId="45C3F545" w14:textId="77777777" w:rsidR="00060387" w:rsidRDefault="00060387" w:rsidP="00060387">
      <w:r>
        <w:t>The content is formed as follows:</w:t>
      </w:r>
    </w:p>
    <w:p w14:paraId="3695F2A2" w14:textId="77777777" w:rsidR="00060387" w:rsidRDefault="00060387" w:rsidP="00060387">
      <w:pPr>
        <w:pStyle w:val="ListParagraph"/>
        <w:numPr>
          <w:ilvl w:val="0"/>
          <w:numId w:val="17"/>
        </w:numPr>
      </w:pPr>
      <w:r>
        <w:t>blob binary data</w:t>
      </w:r>
    </w:p>
    <w:p w14:paraId="2C86AEAA" w14:textId="3C3C1CC3" w:rsidR="00B45A98" w:rsidRDefault="00957EDC" w:rsidP="00595C09">
      <w:r>
        <w:t>Response to format #2:</w:t>
      </w:r>
    </w:p>
    <w:p w14:paraId="5C452870" w14:textId="77777777" w:rsidR="00957EDC" w:rsidRDefault="00957EDC" w:rsidP="00957EDC">
      <w:r>
        <w:t>The HTTP header Content-Length is set to: 4 + accession resolution data size + blob size.</w:t>
      </w:r>
    </w:p>
    <w:p w14:paraId="12B9BC73" w14:textId="3517E4F6" w:rsidR="00957EDC" w:rsidRDefault="00957EDC" w:rsidP="00957EDC">
      <w:r>
        <w:t>The content is formed as follows:</w:t>
      </w:r>
    </w:p>
    <w:p w14:paraId="69282FB1" w14:textId="3C6412FD" w:rsidR="00957EDC" w:rsidRDefault="00957EDC" w:rsidP="00957EDC">
      <w:pPr>
        <w:pStyle w:val="ListParagraph"/>
        <w:numPr>
          <w:ilvl w:val="0"/>
          <w:numId w:val="17"/>
        </w:numPr>
      </w:pPr>
      <w:r>
        <w:t>4 bytes size of the accession resolution data (network byte order)</w:t>
      </w:r>
    </w:p>
    <w:p w14:paraId="66394761" w14:textId="4E969ED3" w:rsidR="00957EDC" w:rsidRDefault="00957EDC" w:rsidP="00957EDC">
      <w:pPr>
        <w:pStyle w:val="ListParagraph"/>
        <w:numPr>
          <w:ilvl w:val="0"/>
          <w:numId w:val="17"/>
        </w:numPr>
      </w:pPr>
      <w:r>
        <w:t>accession resolution binary data</w:t>
      </w:r>
    </w:p>
    <w:p w14:paraId="0357DE92" w14:textId="12479946" w:rsidR="00957EDC" w:rsidRDefault="00957EDC" w:rsidP="00957EDC">
      <w:pPr>
        <w:pStyle w:val="ListParagraph"/>
        <w:numPr>
          <w:ilvl w:val="0"/>
          <w:numId w:val="17"/>
        </w:numPr>
      </w:pPr>
      <w:r>
        <w:t>blob binary data</w:t>
      </w:r>
    </w:p>
    <w:p w14:paraId="5FCFBF29" w14:textId="78E1B658" w:rsidR="00F95749" w:rsidRDefault="00F95749" w:rsidP="00F95749">
      <w:pPr>
        <w:pStyle w:val="Heading2"/>
      </w:pPr>
      <w:bookmarkStart w:id="9" w:name="_Toc509579372"/>
      <w:r>
        <w:lastRenderedPageBreak/>
        <w:t>Configuration</w:t>
      </w:r>
      <w:bookmarkEnd w:id="9"/>
    </w:p>
    <w:p w14:paraId="654CF37E" w14:textId="77777777" w:rsidR="00F95749" w:rsidRDefault="00F95749" w:rsidP="00F95749">
      <w:r>
        <w:t>The format of the request:</w:t>
      </w:r>
    </w:p>
    <w:p w14:paraId="5426272D" w14:textId="445B687A" w:rsidR="00F95749" w:rsidRDefault="00F95749" w:rsidP="00F95749">
      <w:pPr>
        <w:jc w:val="center"/>
      </w:pPr>
      <w:r w:rsidRPr="00595C09">
        <w:t>http://</w:t>
      </w:r>
      <w:r>
        <w:t>&lt;</w:t>
      </w:r>
      <w:proofErr w:type="gramStart"/>
      <w:r>
        <w:t>host:port</w:t>
      </w:r>
      <w:proofErr w:type="gramEnd"/>
      <w:r>
        <w:t>&gt;</w:t>
      </w:r>
      <w:r>
        <w:t>/ADMIN</w:t>
      </w:r>
      <w:r>
        <w:t>/</w:t>
      </w:r>
      <w:r>
        <w:t>config</w:t>
      </w:r>
    </w:p>
    <w:p w14:paraId="56B9D398" w14:textId="77777777" w:rsidR="00F95749" w:rsidRDefault="00F95749" w:rsidP="00F95749">
      <w:r>
        <w:t>where</w:t>
      </w:r>
    </w:p>
    <w:tbl>
      <w:tblPr>
        <w:tblStyle w:val="TableGrid"/>
        <w:tblW w:w="0" w:type="auto"/>
        <w:tblLook w:val="04A0" w:firstRow="1" w:lastRow="0" w:firstColumn="1" w:lastColumn="0" w:noHBand="0" w:noVBand="1"/>
      </w:tblPr>
      <w:tblGrid>
        <w:gridCol w:w="4675"/>
        <w:gridCol w:w="4675"/>
      </w:tblGrid>
      <w:tr w:rsidR="00F95749" w14:paraId="1B2427F2" w14:textId="77777777" w:rsidTr="00D16D38">
        <w:tc>
          <w:tcPr>
            <w:tcW w:w="4675" w:type="dxa"/>
          </w:tcPr>
          <w:p w14:paraId="31F75DCA" w14:textId="77777777" w:rsidR="00F95749" w:rsidRDefault="00F95749" w:rsidP="00D16D38">
            <w:pPr>
              <w:jc w:val="center"/>
            </w:pPr>
            <w:r>
              <w:t>Parameter</w:t>
            </w:r>
          </w:p>
        </w:tc>
        <w:tc>
          <w:tcPr>
            <w:tcW w:w="4675" w:type="dxa"/>
          </w:tcPr>
          <w:p w14:paraId="79D5D39D" w14:textId="77777777" w:rsidR="00F95749" w:rsidRDefault="00F95749" w:rsidP="00D16D38">
            <w:pPr>
              <w:jc w:val="center"/>
            </w:pPr>
            <w:r>
              <w:t>Description</w:t>
            </w:r>
          </w:p>
        </w:tc>
      </w:tr>
      <w:tr w:rsidR="00F95749" w14:paraId="7384E3A6" w14:textId="77777777" w:rsidTr="00D16D38">
        <w:tc>
          <w:tcPr>
            <w:tcW w:w="4675" w:type="dxa"/>
          </w:tcPr>
          <w:p w14:paraId="551D36C5" w14:textId="77777777" w:rsidR="00F95749" w:rsidRDefault="00F95749" w:rsidP="00D16D38">
            <w:proofErr w:type="spellStart"/>
            <w:proofErr w:type="gramStart"/>
            <w:r>
              <w:t>host:port</w:t>
            </w:r>
            <w:proofErr w:type="spellEnd"/>
            <w:proofErr w:type="gramEnd"/>
          </w:p>
        </w:tc>
        <w:tc>
          <w:tcPr>
            <w:tcW w:w="4675" w:type="dxa"/>
          </w:tcPr>
          <w:p w14:paraId="5CCB04D2" w14:textId="77777777" w:rsidR="00F95749" w:rsidRDefault="00F95749" w:rsidP="00D16D38">
            <w:r>
              <w:t>Host and port where the server accepts requests, e.g. iebdev12:2180</w:t>
            </w:r>
          </w:p>
        </w:tc>
      </w:tr>
    </w:tbl>
    <w:p w14:paraId="7B9CCE05" w14:textId="77777777" w:rsidR="00F95749" w:rsidRDefault="00F95749" w:rsidP="00F95749"/>
    <w:p w14:paraId="499896B1" w14:textId="3CA55BED" w:rsidR="00F95749" w:rsidRDefault="00F95749" w:rsidP="00F95749">
      <w:r>
        <w:t>Response:</w:t>
      </w:r>
    </w:p>
    <w:p w14:paraId="2EC47062" w14:textId="1A551D6D" w:rsidR="00F95749" w:rsidRDefault="00F95749" w:rsidP="00F95749">
      <w:r>
        <w:t>The HTTP header Content-Type is set to “application/</w:t>
      </w:r>
      <w:proofErr w:type="spellStart"/>
      <w:r>
        <w:t>json</w:t>
      </w:r>
      <w:proofErr w:type="spellEnd"/>
      <w:r>
        <w:t>”</w:t>
      </w:r>
    </w:p>
    <w:p w14:paraId="7DD9EE52" w14:textId="728A7533" w:rsidR="00F95749" w:rsidRDefault="00F95749" w:rsidP="00F95749">
      <w:r>
        <w:t>The HTTP head</w:t>
      </w:r>
      <w:r>
        <w:t xml:space="preserve">er Content-Length is set </w:t>
      </w:r>
      <w:proofErr w:type="spellStart"/>
      <w:r>
        <w:t>approprietely</w:t>
      </w:r>
      <w:proofErr w:type="spellEnd"/>
    </w:p>
    <w:p w14:paraId="061D4B8D" w14:textId="6FD9F481" w:rsidR="00F95749" w:rsidRDefault="00F95749" w:rsidP="00F95749">
      <w:r>
        <w:t>T</w:t>
      </w:r>
      <w:r>
        <w: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F95749" w14:paraId="23826AF5" w14:textId="77777777" w:rsidTr="00F95749">
        <w:tc>
          <w:tcPr>
            <w:tcW w:w="3116" w:type="dxa"/>
          </w:tcPr>
          <w:p w14:paraId="4D9AD22B" w14:textId="4C9B176A" w:rsidR="00F95749" w:rsidRDefault="00F95749" w:rsidP="00F95749">
            <w:r>
              <w:t>Key</w:t>
            </w:r>
          </w:p>
        </w:tc>
        <w:tc>
          <w:tcPr>
            <w:tcW w:w="3117" w:type="dxa"/>
          </w:tcPr>
          <w:p w14:paraId="477D8B92" w14:textId="0A7B573C" w:rsidR="00F95749" w:rsidRDefault="00F95749" w:rsidP="00F95749">
            <w:r>
              <w:t>Value Type</w:t>
            </w:r>
          </w:p>
        </w:tc>
        <w:tc>
          <w:tcPr>
            <w:tcW w:w="3117" w:type="dxa"/>
          </w:tcPr>
          <w:p w14:paraId="3660329C" w14:textId="1C663E4C" w:rsidR="00F95749" w:rsidRDefault="00F95749" w:rsidP="00F95749">
            <w:r>
              <w:t>Description</w:t>
            </w:r>
          </w:p>
        </w:tc>
      </w:tr>
      <w:tr w:rsidR="00F95749" w14:paraId="68216C61" w14:textId="77777777" w:rsidTr="00F95749">
        <w:tc>
          <w:tcPr>
            <w:tcW w:w="3116" w:type="dxa"/>
          </w:tcPr>
          <w:p w14:paraId="5D4DFC23" w14:textId="3E5DE28B" w:rsidR="00F95749" w:rsidRDefault="00F95749" w:rsidP="00F95749">
            <w:proofErr w:type="spellStart"/>
            <w:r w:rsidRPr="00F95749">
              <w:t>ConfigurationFilePath</w:t>
            </w:r>
            <w:proofErr w:type="spellEnd"/>
          </w:p>
        </w:tc>
        <w:tc>
          <w:tcPr>
            <w:tcW w:w="3117" w:type="dxa"/>
          </w:tcPr>
          <w:p w14:paraId="13CEC154" w14:textId="7C86236D" w:rsidR="00F95749" w:rsidRDefault="00F95749" w:rsidP="00F95749">
            <w:r>
              <w:t>String</w:t>
            </w:r>
          </w:p>
        </w:tc>
        <w:tc>
          <w:tcPr>
            <w:tcW w:w="3117" w:type="dxa"/>
          </w:tcPr>
          <w:p w14:paraId="7DDB7B98" w14:textId="2BA46C7B" w:rsidR="00F95749" w:rsidRDefault="00F95749" w:rsidP="00F95749">
            <w:r>
              <w:t>Full path on the server local file system to the configuration file</w:t>
            </w:r>
          </w:p>
        </w:tc>
      </w:tr>
      <w:tr w:rsidR="00F95749" w14:paraId="48E705A0" w14:textId="77777777" w:rsidTr="00F95749">
        <w:tc>
          <w:tcPr>
            <w:tcW w:w="3116" w:type="dxa"/>
          </w:tcPr>
          <w:p w14:paraId="6547B04F" w14:textId="4E48939E" w:rsidR="00F95749" w:rsidRDefault="00F95749" w:rsidP="00F95749">
            <w:r>
              <w:t>Configuration</w:t>
            </w:r>
          </w:p>
        </w:tc>
        <w:tc>
          <w:tcPr>
            <w:tcW w:w="3117" w:type="dxa"/>
          </w:tcPr>
          <w:p w14:paraId="0A43B632" w14:textId="0EF4DA86" w:rsidR="00F95749" w:rsidRDefault="00F95749" w:rsidP="00F95749">
            <w:r>
              <w:t>String</w:t>
            </w:r>
          </w:p>
        </w:tc>
        <w:tc>
          <w:tcPr>
            <w:tcW w:w="3117" w:type="dxa"/>
          </w:tcPr>
          <w:p w14:paraId="62B15A6D" w14:textId="00368254" w:rsidR="00F95749" w:rsidRDefault="00F95749" w:rsidP="00F95749">
            <w:r>
              <w:t>The full content of the configuration file the server started with</w:t>
            </w:r>
          </w:p>
        </w:tc>
      </w:tr>
    </w:tbl>
    <w:p w14:paraId="60C0EF3F" w14:textId="1785E417" w:rsidR="00F95749" w:rsidRDefault="00F95749" w:rsidP="00F95749"/>
    <w:p w14:paraId="7848438C" w14:textId="3B44912F" w:rsidR="00FE36DF" w:rsidRDefault="00FE36DF">
      <w:r>
        <w:br w:type="page"/>
      </w:r>
    </w:p>
    <w:p w14:paraId="44DACFCE" w14:textId="045E4E70" w:rsidR="00846C9F" w:rsidRDefault="00846C9F" w:rsidP="00846C9F">
      <w:pPr>
        <w:pStyle w:val="Heading1"/>
      </w:pPr>
      <w:bookmarkStart w:id="10" w:name="_Toc509579373"/>
      <w:r>
        <w:lastRenderedPageBreak/>
        <w:t>Cassandra Database</w:t>
      </w:r>
      <w:bookmarkEnd w:id="10"/>
    </w:p>
    <w:p w14:paraId="0140514F" w14:textId="03081E1B" w:rsidR="00846C9F" w:rsidRDefault="00346EA2" w:rsidP="00595C09">
      <w:r>
        <w:t xml:space="preserve">For each </w:t>
      </w:r>
      <w:proofErr w:type="spellStart"/>
      <w:r>
        <w:t>keyspace</w:t>
      </w:r>
      <w:proofErr w:type="spellEnd"/>
      <w:r>
        <w:t xml:space="preserve"> two tables are defined.</w:t>
      </w:r>
    </w:p>
    <w:p w14:paraId="00360EF6" w14:textId="08F688B3" w:rsidR="00846C9F" w:rsidRDefault="00346EA2" w:rsidP="00346EA2">
      <w:pPr>
        <w:pStyle w:val="Heading2"/>
      </w:pPr>
      <w:bookmarkStart w:id="11" w:name="_Toc509579374"/>
      <w:r>
        <w:t>entity</w:t>
      </w:r>
      <w:bookmarkEnd w:id="11"/>
    </w:p>
    <w:p w14:paraId="2FFB1CF3" w14:textId="1C61B378" w:rsidR="00346EA2" w:rsidRDefault="00EF7F32" w:rsidP="00595C09">
      <w:r>
        <w:t xml:space="preserve">The table stores a general blob information. If a blob is small then the blob body is saved right in this table. If a blob is large, the table stores the information of how many chunks the blob is split into and the blob body goes into the </w:t>
      </w:r>
      <w:proofErr w:type="spellStart"/>
      <w:r>
        <w:t>largeentity</w:t>
      </w:r>
      <w:proofErr w:type="spellEnd"/>
      <w:r>
        <w:t xml:space="preserve">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proofErr w:type="spellStart"/>
            <w:r>
              <w:t>ent</w:t>
            </w:r>
            <w:proofErr w:type="spellEnd"/>
          </w:p>
        </w:tc>
        <w:tc>
          <w:tcPr>
            <w:tcW w:w="1530" w:type="dxa"/>
          </w:tcPr>
          <w:p w14:paraId="75E4C2DF" w14:textId="7989038F" w:rsidR="00346EA2" w:rsidRDefault="00346EA2" w:rsidP="00595C09">
            <w:proofErr w:type="spellStart"/>
            <w:r>
              <w:t>int</w:t>
            </w:r>
            <w:proofErr w:type="spellEnd"/>
          </w:p>
        </w:tc>
        <w:tc>
          <w:tcPr>
            <w:tcW w:w="6295" w:type="dxa"/>
          </w:tcPr>
          <w:p w14:paraId="28031590" w14:textId="77777777" w:rsidR="00346EA2" w:rsidRDefault="000B7E77" w:rsidP="00595C09">
            <w:r>
              <w:t>blob identifier</w:t>
            </w:r>
          </w:p>
          <w:p w14:paraId="6414EA28" w14:textId="66693DE9" w:rsidR="000B7E77" w:rsidRDefault="000B7E77" w:rsidP="00595C09">
            <w:r>
              <w:t xml:space="preserve">it shared between the entity and </w:t>
            </w:r>
            <w:proofErr w:type="spellStart"/>
            <w:r>
              <w:t>largeentity</w:t>
            </w:r>
            <w:proofErr w:type="spellEnd"/>
            <w:r>
              <w:t xml:space="preserve">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 xml:space="preserve">Otherwise the blob is split into chunks and the chunks are saved in the </w:t>
            </w:r>
            <w:proofErr w:type="spellStart"/>
            <w:r>
              <w:t>largeentity</w:t>
            </w:r>
            <w:proofErr w:type="spellEnd"/>
            <w:r>
              <w:t xml:space="preserve">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proofErr w:type="spellStart"/>
            <w:r>
              <w:t>bigint</w:t>
            </w:r>
            <w:proofErr w:type="spellEnd"/>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proofErr w:type="spellStart"/>
            <w:r>
              <w:t>large_parts</w:t>
            </w:r>
            <w:proofErr w:type="spellEnd"/>
          </w:p>
        </w:tc>
        <w:tc>
          <w:tcPr>
            <w:tcW w:w="1530" w:type="dxa"/>
          </w:tcPr>
          <w:p w14:paraId="4526D7FB" w14:textId="369C0274" w:rsidR="00EF7F32" w:rsidRDefault="00EF7F32" w:rsidP="00595C09">
            <w:proofErr w:type="spellStart"/>
            <w:r>
              <w:t>int</w:t>
            </w:r>
            <w:proofErr w:type="spellEnd"/>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proofErr w:type="spellStart"/>
            <w:r>
              <w:t>bigint</w:t>
            </w:r>
            <w:proofErr w:type="spellEnd"/>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2" w:name="_Toc509579375"/>
      <w:proofErr w:type="spellStart"/>
      <w:r>
        <w:t>largeentity</w:t>
      </w:r>
      <w:bookmarkEnd w:id="12"/>
      <w:proofErr w:type="spellEnd"/>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proofErr w:type="spellStart"/>
            <w:r>
              <w:t>ent</w:t>
            </w:r>
            <w:proofErr w:type="spellEnd"/>
          </w:p>
        </w:tc>
        <w:tc>
          <w:tcPr>
            <w:tcW w:w="1530" w:type="dxa"/>
          </w:tcPr>
          <w:p w14:paraId="39D0A46E" w14:textId="1A596B1E" w:rsidR="00346EA2" w:rsidRDefault="00346EA2" w:rsidP="00595C09">
            <w:proofErr w:type="spellStart"/>
            <w:r>
              <w:t>int</w:t>
            </w:r>
            <w:proofErr w:type="spellEnd"/>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proofErr w:type="spellStart"/>
            <w:r>
              <w:t>local_id</w:t>
            </w:r>
            <w:proofErr w:type="spellEnd"/>
          </w:p>
        </w:tc>
        <w:tc>
          <w:tcPr>
            <w:tcW w:w="1530" w:type="dxa"/>
          </w:tcPr>
          <w:p w14:paraId="6D1C3FE7" w14:textId="21BE1D03" w:rsidR="00346EA2" w:rsidRDefault="00346EA2" w:rsidP="00595C09">
            <w:proofErr w:type="spellStart"/>
            <w:r>
              <w:t>int</w:t>
            </w:r>
            <w:proofErr w:type="spellEnd"/>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3" w:name="_Toc509579376"/>
      <w:r>
        <w:lastRenderedPageBreak/>
        <w:t>Monitoring and Maintenance</w:t>
      </w:r>
      <w:bookmarkEnd w:id="13"/>
    </w:p>
    <w:p w14:paraId="6E6B2B59" w14:textId="7FC98E9E" w:rsidR="000D3F36" w:rsidRDefault="000D3F36" w:rsidP="000D3F36"/>
    <w:p w14:paraId="72714732" w14:textId="2D5D2D8C" w:rsidR="003279FF" w:rsidRDefault="003279FF" w:rsidP="000D3F36">
      <w:r>
        <w:t>Logging, events, alerts, counters.</w:t>
      </w:r>
    </w:p>
    <w:p w14:paraId="3F10207C" w14:textId="68BB0837" w:rsidR="000D3F36" w:rsidRDefault="000D3F36">
      <w:r>
        <w:br w:type="page"/>
      </w:r>
    </w:p>
    <w:p w14:paraId="56960DDD" w14:textId="77777777" w:rsidR="00E163F0" w:rsidRDefault="00E163F0" w:rsidP="00077A5F">
      <w:pPr>
        <w:pStyle w:val="Heading1"/>
      </w:pPr>
      <w:bookmarkStart w:id="14" w:name="_Toc509579377"/>
      <w:r>
        <w:lastRenderedPageBreak/>
        <w:t>Command Line Arguments</w:t>
      </w:r>
      <w:bookmarkEnd w:id="14"/>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w:t>
            </w:r>
            <w:proofErr w:type="spellStart"/>
            <w:r>
              <w:t>nodaemon</w:t>
            </w:r>
            <w:proofErr w:type="spellEnd"/>
          </w:p>
        </w:tc>
        <w:tc>
          <w:tcPr>
            <w:tcW w:w="7553"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w:t>
            </w:r>
            <w:proofErr w:type="spellStart"/>
            <w:r>
              <w:t>conffile</w:t>
            </w:r>
            <w:proofErr w:type="spellEnd"/>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5" w:name="_Toc509579378"/>
      <w:r>
        <w:t>Configuration Parameters</w:t>
      </w:r>
      <w:bookmarkEnd w:id="15"/>
    </w:p>
    <w:p w14:paraId="56960DF8" w14:textId="19AB078F"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6" w:name="_Toc509579379"/>
      <w:r>
        <w:t>[</w:t>
      </w:r>
      <w:r w:rsidR="00AB05E3">
        <w:t>LMDB_CACHE</w:t>
      </w:r>
      <w:r>
        <w:t>] section</w:t>
      </w:r>
      <w:bookmarkEnd w:id="16"/>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proofErr w:type="spellStart"/>
            <w:r>
              <w:t>dbfile</w:t>
            </w:r>
            <w:proofErr w:type="spellEnd"/>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7" w:name="_Toc509579380"/>
      <w:r>
        <w:t>[SERVER</w:t>
      </w:r>
      <w:r w:rsidR="00E02F7A">
        <w:t>] section</w:t>
      </w:r>
      <w:bookmarkEnd w:id="17"/>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proofErr w:type="spellStart"/>
            <w:r w:rsidRPr="00EA1D25">
              <w:t>maxconn</w:t>
            </w:r>
            <w:proofErr w:type="spellEnd"/>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proofErr w:type="spellStart"/>
            <w:r w:rsidRPr="00D43625">
              <w:t>optimeout</w:t>
            </w:r>
            <w:proofErr w:type="spellEnd"/>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proofErr w:type="spellStart"/>
            <w:r w:rsidRPr="007B624F">
              <w:t>countfile</w:t>
            </w:r>
            <w:proofErr w:type="spellEnd"/>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bl>
    <w:p w14:paraId="56960E72" w14:textId="77777777" w:rsidR="0026009E" w:rsidRDefault="0026009E" w:rsidP="00737CFA">
      <w:pPr>
        <w:jc w:val="both"/>
      </w:pPr>
    </w:p>
    <w:p w14:paraId="2BFC29C6" w14:textId="3B63BB42" w:rsidR="00FC678B" w:rsidRDefault="00FC678B" w:rsidP="00FC678B">
      <w:pPr>
        <w:pStyle w:val="Heading2"/>
      </w:pPr>
      <w:bookmarkStart w:id="18" w:name="_Toc509579381"/>
      <w:r>
        <w:t>[CASSANDRA_DB] section</w:t>
      </w:r>
      <w:bookmarkEnd w:id="18"/>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proofErr w:type="spellStart"/>
            <w:r w:rsidRPr="00166EC8">
              <w:t>ctimeout</w:t>
            </w:r>
            <w:proofErr w:type="spellEnd"/>
          </w:p>
        </w:tc>
        <w:tc>
          <w:tcPr>
            <w:tcW w:w="6556"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proofErr w:type="spellStart"/>
            <w:r w:rsidRPr="001721A6">
              <w:t>qtimeout</w:t>
            </w:r>
            <w:proofErr w:type="spellEnd"/>
          </w:p>
        </w:tc>
        <w:tc>
          <w:tcPr>
            <w:tcW w:w="6556"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proofErr w:type="spellStart"/>
            <w:r w:rsidRPr="00B06254">
              <w:t>fallbackrdconsistency</w:t>
            </w:r>
            <w:proofErr w:type="spellEnd"/>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proofErr w:type="spellStart"/>
            <w:r w:rsidRPr="00BE227B">
              <w:t>fallbackwriteconsistency</w:t>
            </w:r>
            <w:proofErr w:type="spellEnd"/>
          </w:p>
        </w:tc>
        <w:tc>
          <w:tcPr>
            <w:tcW w:w="6556"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proofErr w:type="spellStart"/>
            <w:r w:rsidRPr="003B1866">
              <w:t>loadbalancing</w:t>
            </w:r>
            <w:proofErr w:type="spellEnd"/>
          </w:p>
        </w:tc>
        <w:tc>
          <w:tcPr>
            <w:tcW w:w="6556"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060387">
        <w:tc>
          <w:tcPr>
            <w:tcW w:w="2794" w:type="dxa"/>
          </w:tcPr>
          <w:p w14:paraId="705A7B88" w14:textId="60E3F366" w:rsidR="00C2210B" w:rsidRPr="003B1866" w:rsidRDefault="00C2210B" w:rsidP="00060387">
            <w:pPr>
              <w:jc w:val="both"/>
            </w:pPr>
            <w:proofErr w:type="spellStart"/>
            <w:r w:rsidRPr="00C2210B">
              <w:t>tokenaware</w:t>
            </w:r>
            <w:proofErr w:type="spellEnd"/>
          </w:p>
        </w:tc>
        <w:tc>
          <w:tcPr>
            <w:tcW w:w="6556"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proofErr w:type="spellStart"/>
            <w:r w:rsidRPr="005C2850">
              <w:t>latencyaware</w:t>
            </w:r>
            <w:proofErr w:type="spellEnd"/>
          </w:p>
        </w:tc>
        <w:tc>
          <w:tcPr>
            <w:tcW w:w="6556"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proofErr w:type="spellStart"/>
            <w:r w:rsidRPr="00EB7FEB">
              <w:t>numthreadsio</w:t>
            </w:r>
            <w:proofErr w:type="spellEnd"/>
          </w:p>
        </w:tc>
        <w:tc>
          <w:tcPr>
            <w:tcW w:w="6556" w:type="dxa"/>
          </w:tcPr>
          <w:p w14:paraId="30B33144" w14:textId="77777777" w:rsidR="00245B1A" w:rsidRDefault="00EB7FEB" w:rsidP="00060387">
            <w:pPr>
              <w:jc w:val="both"/>
            </w:pPr>
            <w:r w:rsidRPr="00EB7FEB">
              <w:t xml:space="preserve">Number of </w:t>
            </w:r>
            <w:proofErr w:type="spellStart"/>
            <w:r w:rsidRPr="00EB7FEB">
              <w:t>io</w:t>
            </w:r>
            <w:proofErr w:type="spellEnd"/>
            <w:r w:rsidRPr="00EB7FEB">
              <w:t xml:space="preserve"> threads to </w:t>
            </w:r>
            <w:proofErr w:type="spellStart"/>
            <w:r w:rsidRPr="00EB7FEB">
              <w:t>async</w:t>
            </w:r>
            <w:proofErr w:type="spellEnd"/>
            <w:r w:rsidRPr="00EB7FEB">
              <w:t xml:space="preserve">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proofErr w:type="spellStart"/>
            <w:r w:rsidRPr="00EA088A">
              <w:t>numconnperhost</w:t>
            </w:r>
            <w:proofErr w:type="spellEnd"/>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proofErr w:type="spellStart"/>
            <w:r w:rsidRPr="000B5092">
              <w:t>maxconnperhost</w:t>
            </w:r>
            <w:proofErr w:type="spellEnd"/>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proofErr w:type="spellStart"/>
            <w:r w:rsidRPr="00E32848">
              <w:t>drvlog</w:t>
            </w:r>
            <w:proofErr w:type="spellEnd"/>
          </w:p>
        </w:tc>
        <w:tc>
          <w:tcPr>
            <w:tcW w:w="6556" w:type="dxa"/>
          </w:tcPr>
          <w:p w14:paraId="2FF85BDF" w14:textId="77777777" w:rsidR="003239B8" w:rsidRDefault="00E32848" w:rsidP="00060387">
            <w:pPr>
              <w:jc w:val="both"/>
            </w:pPr>
            <w:r w:rsidRPr="00E32848">
              <w:t xml:space="preserve">Location of a </w:t>
            </w:r>
            <w:proofErr w:type="spellStart"/>
            <w:r w:rsidRPr="00E32848">
              <w:t>cassandra</w:t>
            </w:r>
            <w:proofErr w:type="spellEnd"/>
            <w:r w:rsidRPr="00E32848">
              <w:t xml:space="preserve">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proofErr w:type="spellStart"/>
            <w:r w:rsidRPr="003D41C7">
              <w:t>password_file</w:t>
            </w:r>
            <w:proofErr w:type="spellEnd"/>
          </w:p>
        </w:tc>
        <w:tc>
          <w:tcPr>
            <w:tcW w:w="6556"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provided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proofErr w:type="spellStart"/>
            <w:r w:rsidRPr="003D41C7">
              <w:t>password_section</w:t>
            </w:r>
            <w:proofErr w:type="spellEnd"/>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provided then it is used for the Cassandra cluster. If no ports are provided then the Cassandra driver uses its default one.</w:t>
            </w:r>
          </w:p>
        </w:tc>
      </w:tr>
    </w:tbl>
    <w:p w14:paraId="54028C0C" w14:textId="5C9996D2" w:rsidR="00EE135E" w:rsidRDefault="00EE135E" w:rsidP="00F41F4A">
      <w:pPr>
        <w:jc w:val="both"/>
      </w:pPr>
    </w:p>
    <w:p w14:paraId="74AE45C2" w14:textId="5C6F55AC" w:rsidR="007B13AF" w:rsidRDefault="007B13AF">
      <w:r>
        <w:lastRenderedPageBreak/>
        <w:br w:type="page"/>
      </w:r>
    </w:p>
    <w:p w14:paraId="36368692" w14:textId="67521A7F" w:rsidR="003C187E" w:rsidRDefault="007B13AF" w:rsidP="007B13AF">
      <w:pPr>
        <w:pStyle w:val="Heading1"/>
      </w:pPr>
      <w:bookmarkStart w:id="19" w:name="_Toc509579382"/>
      <w:r>
        <w:lastRenderedPageBreak/>
        <w:t>Appendix</w:t>
      </w:r>
      <w:bookmarkEnd w:id="19"/>
    </w:p>
    <w:p w14:paraId="53CF6895" w14:textId="56EBEBED" w:rsidR="007B13AF" w:rsidRDefault="007B13AF" w:rsidP="007B13AF"/>
    <w:p w14:paraId="33C6CE19" w14:textId="12344CCD" w:rsidR="007B13AF" w:rsidRDefault="007B13AF" w:rsidP="00903E5A">
      <w:pPr>
        <w:pStyle w:val="Heading2"/>
      </w:pPr>
      <w:bookmarkStart w:id="20" w:name="_Toc509579383"/>
      <w:proofErr w:type="spellStart"/>
      <w:r>
        <w:t>GetBlob</w:t>
      </w:r>
      <w:proofErr w:type="spellEnd"/>
      <w:r>
        <w:t xml:space="preserve"> </w:t>
      </w:r>
      <w:r w:rsidR="00903E5A">
        <w:t>Diagram</w:t>
      </w:r>
      <w:bookmarkEnd w:id="20"/>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4"/>
  </w:num>
  <w:num w:numId="4">
    <w:abstractNumId w:val="11"/>
  </w:num>
  <w:num w:numId="5">
    <w:abstractNumId w:val="7"/>
  </w:num>
  <w:num w:numId="6">
    <w:abstractNumId w:val="0"/>
  </w:num>
  <w:num w:numId="7">
    <w:abstractNumId w:val="5"/>
  </w:num>
  <w:num w:numId="8">
    <w:abstractNumId w:val="6"/>
  </w:num>
  <w:num w:numId="9">
    <w:abstractNumId w:val="10"/>
  </w:num>
  <w:num w:numId="10">
    <w:abstractNumId w:val="13"/>
  </w:num>
  <w:num w:numId="11">
    <w:abstractNumId w:val="16"/>
  </w:num>
  <w:num w:numId="12">
    <w:abstractNumId w:val="12"/>
  </w:num>
  <w:num w:numId="13">
    <w:abstractNumId w:val="4"/>
  </w:num>
  <w:num w:numId="14">
    <w:abstractNumId w:val="2"/>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2CB"/>
    <w:rsid w:val="0006446E"/>
    <w:rsid w:val="000656C1"/>
    <w:rsid w:val="00066D57"/>
    <w:rsid w:val="0007101C"/>
    <w:rsid w:val="00073669"/>
    <w:rsid w:val="00077A5F"/>
    <w:rsid w:val="00080896"/>
    <w:rsid w:val="00080F06"/>
    <w:rsid w:val="000812BD"/>
    <w:rsid w:val="000875AA"/>
    <w:rsid w:val="00087A3E"/>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35FFD"/>
    <w:rsid w:val="0024204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A7B4B"/>
    <w:rsid w:val="003B1866"/>
    <w:rsid w:val="003B3AC4"/>
    <w:rsid w:val="003B4DEC"/>
    <w:rsid w:val="003C187E"/>
    <w:rsid w:val="003C205C"/>
    <w:rsid w:val="003C22C8"/>
    <w:rsid w:val="003C24D3"/>
    <w:rsid w:val="003D3AC2"/>
    <w:rsid w:val="003D41C7"/>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11C42"/>
    <w:rsid w:val="0061410E"/>
    <w:rsid w:val="00614149"/>
    <w:rsid w:val="00615DC7"/>
    <w:rsid w:val="00621DE9"/>
    <w:rsid w:val="00622D42"/>
    <w:rsid w:val="00623EC6"/>
    <w:rsid w:val="0062590E"/>
    <w:rsid w:val="006263D3"/>
    <w:rsid w:val="00626AB0"/>
    <w:rsid w:val="00626C33"/>
    <w:rsid w:val="00630C24"/>
    <w:rsid w:val="0064374B"/>
    <w:rsid w:val="0064486B"/>
    <w:rsid w:val="00647836"/>
    <w:rsid w:val="00650C38"/>
    <w:rsid w:val="006543F5"/>
    <w:rsid w:val="006603EB"/>
    <w:rsid w:val="00660B56"/>
    <w:rsid w:val="006618F5"/>
    <w:rsid w:val="00666766"/>
    <w:rsid w:val="0066697C"/>
    <w:rsid w:val="00667F8F"/>
    <w:rsid w:val="00681890"/>
    <w:rsid w:val="006873C2"/>
    <w:rsid w:val="00697AF1"/>
    <w:rsid w:val="006A2818"/>
    <w:rsid w:val="006A7B09"/>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3869"/>
    <w:rsid w:val="009401E5"/>
    <w:rsid w:val="00941402"/>
    <w:rsid w:val="0094323C"/>
    <w:rsid w:val="009542E5"/>
    <w:rsid w:val="00957EDC"/>
    <w:rsid w:val="009626D7"/>
    <w:rsid w:val="00967262"/>
    <w:rsid w:val="00972AEF"/>
    <w:rsid w:val="00973C4C"/>
    <w:rsid w:val="00982CEF"/>
    <w:rsid w:val="009834CC"/>
    <w:rsid w:val="00983863"/>
    <w:rsid w:val="00994876"/>
    <w:rsid w:val="00995404"/>
    <w:rsid w:val="009A1306"/>
    <w:rsid w:val="009A1975"/>
    <w:rsid w:val="009A5A3B"/>
    <w:rsid w:val="009A7EC8"/>
    <w:rsid w:val="009B0FAF"/>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201F"/>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13515"/>
    <w:rsid w:val="00F20F8E"/>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95749"/>
    <w:rsid w:val="00FA099C"/>
    <w:rsid w:val="00FA09D4"/>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1.3</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827855D7-BA10-4748-8A99-92F86B9C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30537</TotalTime>
  <Pages>14</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57</cp:revision>
  <cp:lastPrinted>2018-01-24T20:49:00Z</cp:lastPrinted>
  <dcterms:created xsi:type="dcterms:W3CDTF">2018-01-24T19:46:00Z</dcterms:created>
  <dcterms:modified xsi:type="dcterms:W3CDTF">2018-03-23T18:40:00Z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