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2FC1" w14:textId="445ADD88" w:rsidR="003519C4" w:rsidRDefault="003519C4" w:rsidP="003519C4">
      <w:pPr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Отворени Данни</w:t>
      </w:r>
      <w:r w:rsidR="0046098A">
        <w:rPr>
          <w:b/>
          <w:bCs/>
          <w:i/>
          <w:iCs/>
          <w:sz w:val="36"/>
          <w:szCs w:val="36"/>
        </w:rPr>
        <w:br/>
      </w:r>
      <w:r w:rsidR="0046098A" w:rsidRPr="0046098A">
        <w:rPr>
          <w:b/>
          <w:bCs/>
          <w:i/>
          <w:iCs/>
          <w:sz w:val="24"/>
          <w:szCs w:val="24"/>
        </w:rPr>
        <w:t>№ КН-06.01.2022-1-10</w:t>
      </w:r>
    </w:p>
    <w:p w14:paraId="7FFDC65E" w14:textId="77777777" w:rsidR="003519C4" w:rsidRDefault="003519C4" w:rsidP="003519C4">
      <w:pPr>
        <w:jc w:val="center"/>
        <w:rPr>
          <w:sz w:val="28"/>
          <w:szCs w:val="28"/>
        </w:rPr>
      </w:pPr>
    </w:p>
    <w:p w14:paraId="45AFFA63" w14:textId="77777777" w:rsidR="003519C4" w:rsidRDefault="003519C4" w:rsidP="003519C4">
      <w:pPr>
        <w:jc w:val="right"/>
        <w:rPr>
          <w:b/>
          <w:bCs/>
          <w:i/>
          <w:iCs/>
        </w:rPr>
      </w:pPr>
      <w:r w:rsidRPr="005169A9">
        <w:rPr>
          <w:b/>
          <w:bCs/>
          <w:iCs/>
          <w:sz w:val="28"/>
          <w:szCs w:val="28"/>
        </w:rPr>
        <w:t>Изготвили</w:t>
      </w:r>
      <w:r>
        <w:rPr>
          <w:b/>
          <w:bCs/>
          <w:i/>
          <w:iCs/>
          <w:sz w:val="28"/>
          <w:szCs w:val="28"/>
        </w:rPr>
        <w:t>:</w:t>
      </w:r>
    </w:p>
    <w:p w14:paraId="1F6BA9FE" w14:textId="00654AC5" w:rsidR="003D21CD" w:rsidRPr="00F472C5" w:rsidRDefault="003519C4" w:rsidP="003519C4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Иван Йовов (81963)</w:t>
      </w:r>
      <w:r>
        <w:rPr>
          <w:b/>
          <w:bCs/>
          <w:i/>
          <w:iCs/>
          <w:sz w:val="28"/>
          <w:szCs w:val="28"/>
        </w:rPr>
        <w:br/>
        <w:t>Христо Тодоров (</w:t>
      </w:r>
      <w:r w:rsidR="00376DD0">
        <w:rPr>
          <w:b/>
          <w:bCs/>
          <w:i/>
          <w:iCs/>
          <w:sz w:val="28"/>
          <w:szCs w:val="28"/>
          <w:lang w:val="en-US"/>
        </w:rPr>
        <w:t>81986</w:t>
      </w:r>
      <w:r>
        <w:rPr>
          <w:b/>
          <w:bCs/>
          <w:i/>
          <w:iCs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br/>
        <w:t>Мариян Момчилов (</w:t>
      </w:r>
      <w:r w:rsidR="002C0301">
        <w:rPr>
          <w:b/>
          <w:bCs/>
          <w:i/>
          <w:iCs/>
          <w:sz w:val="28"/>
          <w:szCs w:val="28"/>
          <w:lang w:val="en-US"/>
        </w:rPr>
        <w:t>81955</w:t>
      </w:r>
      <w:r>
        <w:rPr>
          <w:b/>
          <w:bCs/>
          <w:i/>
          <w:iCs/>
          <w:sz w:val="28"/>
          <w:szCs w:val="28"/>
        </w:rPr>
        <w:t>)</w:t>
      </w:r>
      <w:r w:rsidR="00F472C5">
        <w:rPr>
          <w:b/>
          <w:bCs/>
          <w:i/>
          <w:iCs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t>Стоян Грозданов (81984)</w:t>
      </w:r>
    </w:p>
    <w:p w14:paraId="2A18CA2C" w14:textId="77777777"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410CE82" w14:textId="77777777"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BC0EB50" w14:textId="2B4DDD58" w:rsidR="0046098A" w:rsidRPr="0046098A" w:rsidRDefault="00150EEF" w:rsidP="0046098A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472C5">
        <w:rPr>
          <w:rFonts w:ascii="Times New Roman" w:hAnsi="Times New Roman" w:cs="Times New Roman"/>
          <w:b/>
          <w:i/>
          <w:sz w:val="28"/>
          <w:szCs w:val="28"/>
        </w:rPr>
        <w:t>Нормативни източници</w:t>
      </w:r>
      <w:r w:rsidR="0046098A">
        <w:rPr>
          <w:rFonts w:ascii="Times New Roman" w:hAnsi="Times New Roman" w:cs="Times New Roman"/>
          <w:b/>
          <w:i/>
          <w:sz w:val="28"/>
          <w:szCs w:val="28"/>
        </w:rPr>
        <w:br/>
      </w:r>
    </w:p>
    <w:p w14:paraId="70434ACE" w14:textId="0828C75C" w:rsidR="00F472C5" w:rsidRPr="001568E8" w:rsidRDefault="00F472C5" w:rsidP="00F472C5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Отговорност на всяка публична администрация при планиране и определяне на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целите в областта на отворените данни е като производител да се съобразява с най-новите</w:t>
      </w:r>
    </w:p>
    <w:p w14:paraId="6099AF0E" w14:textId="65313941" w:rsidR="00F472C5" w:rsidRPr="001568E8" w:rsidRDefault="00F472C5" w:rsidP="00F472C5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законодателни промени в следните области: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</w:rPr>
        <w:br/>
      </w:r>
    </w:p>
    <w:p w14:paraId="0418C5F3" w14:textId="27D359DE" w:rsidR="00F472C5" w:rsidRPr="001568E8" w:rsidRDefault="00F472C5" w:rsidP="00F472C5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Лицензиране – данните трябва да са придружени от подходящ лиценз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</w:rPr>
        <w:br/>
      </w:r>
    </w:p>
    <w:p w14:paraId="73951449" w14:textId="722B627A" w:rsidR="00F472C5" w:rsidRPr="001568E8" w:rsidRDefault="00F472C5" w:rsidP="00F472C5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Законодателство – Директива (ЕС) 2019/1024 от 26 юни 2019 година „относно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отворените данни и повторното използване на информацията в публичния сектор“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1568E8">
        <w:rPr>
          <w:rFonts w:ascii="Times New Roman" w:hAnsi="Times New Roman" w:cs="Times New Roman"/>
          <w:bCs/>
          <w:iCs/>
          <w:sz w:val="24"/>
          <w:szCs w:val="24"/>
        </w:rPr>
        <w:t>Public</w:t>
      </w:r>
      <w:proofErr w:type="spellEnd"/>
      <w:r w:rsidRPr="001568E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568E8">
        <w:rPr>
          <w:rFonts w:ascii="Times New Roman" w:hAnsi="Times New Roman" w:cs="Times New Roman"/>
          <w:bCs/>
          <w:iCs/>
          <w:sz w:val="24"/>
          <w:szCs w:val="24"/>
        </w:rPr>
        <w:t>Sector</w:t>
      </w:r>
      <w:proofErr w:type="spellEnd"/>
      <w:r w:rsidRPr="001568E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568E8">
        <w:rPr>
          <w:rFonts w:ascii="Times New Roman" w:hAnsi="Times New Roman" w:cs="Times New Roman"/>
          <w:bCs/>
          <w:iCs/>
          <w:sz w:val="24"/>
          <w:szCs w:val="24"/>
        </w:rPr>
        <w:t>Information</w:t>
      </w:r>
      <w:proofErr w:type="spellEnd"/>
      <w:r w:rsidRPr="001568E8">
        <w:rPr>
          <w:rFonts w:ascii="Times New Roman" w:hAnsi="Times New Roman" w:cs="Times New Roman"/>
          <w:bCs/>
          <w:iCs/>
          <w:sz w:val="24"/>
          <w:szCs w:val="24"/>
        </w:rPr>
        <w:t>) – актуализация на Директива 2013/37/ЕС на Европейския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парламент и на Съвета от 26 юни 2013 година за изменение на Директива 2003/98/ЕО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относно повторната употреба на информацията в обществения сектор, транспонирана в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българската нормативна уредба чрез Закона за достъп до обществена информация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(ЗДОИ)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</w:rPr>
        <w:br/>
      </w:r>
    </w:p>
    <w:p w14:paraId="0D635718" w14:textId="5ED52E89" w:rsidR="00F472C5" w:rsidRPr="001568E8" w:rsidRDefault="00F472C5" w:rsidP="00F472C5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Интелектуална собственост – регулациите за защита на авторските права са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пречка за свободното използване на данни. Тази защита трябва да се разглежда както в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контекста на споделянето на данните, така и в регистъра, в който са налице данните.</w:t>
      </w:r>
      <w:r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Данните, които имат атрибути на произведение, чиито авторски права ще бъдат</w:t>
      </w:r>
    </w:p>
    <w:p w14:paraId="3A7BB67C" w14:textId="6267F309" w:rsidR="00F472C5" w:rsidRPr="001568E8" w:rsidRDefault="00F472C5" w:rsidP="00F472C5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предоставени на трети страни, не могат да бъдат използвани повторно. Данните и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метаданните, които са предмет на авторски права, трябва да бъдат ясно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обозначени/маркирани от притежателя им.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Тази практика ще позволи на потенциалните потребители бързо да получат</w:t>
      </w:r>
    </w:p>
    <w:p w14:paraId="42F65081" w14:textId="61089DE9" w:rsidR="00F472C5" w:rsidRPr="001568E8" w:rsidRDefault="00F472C5" w:rsidP="00F472C5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информация за авторските права на данните и метаданните.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Предоставянето на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информация за лицето, което има право на икономически авторски права, ще позволи на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заинтересованите потребители да предприемат необходимите действия, за да получат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разрешението на автора за повторно използване на данните и метаданните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</w:rPr>
        <w:br/>
      </w:r>
    </w:p>
    <w:p w14:paraId="61815801" w14:textId="0F6C25E4" w:rsidR="00F472C5" w:rsidRPr="001568E8" w:rsidRDefault="00F472C5" w:rsidP="00F472C5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Поверителност/сигурност на информацията – ограничение за</w:t>
      </w:r>
    </w:p>
    <w:p w14:paraId="78CC86EA" w14:textId="05123C2C" w:rsidR="00F472C5" w:rsidRPr="001568E8" w:rsidRDefault="00F472C5" w:rsidP="00F472C5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lastRenderedPageBreak/>
        <w:t>разпространението на данните като отворени възниква от действия на техните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притежатели, предприети за защита на неприкосновеността на личните данни на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физическите лица. Съгласно разпоредбите на ЗЗЛД, предоставянето на данни, които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включват лични данни, за последващо повторно използване, подлежи на задължително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прилагане на принципите за защита на личните данни.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Предоставянето на такива данни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изисква предварителна обработка (</w:t>
      </w:r>
      <w:proofErr w:type="spellStart"/>
      <w:r w:rsidRPr="001568E8">
        <w:rPr>
          <w:rFonts w:ascii="Times New Roman" w:hAnsi="Times New Roman" w:cs="Times New Roman"/>
          <w:bCs/>
          <w:iCs/>
          <w:sz w:val="24"/>
          <w:szCs w:val="24"/>
        </w:rPr>
        <w:t>анонимизация</w:t>
      </w:r>
      <w:proofErr w:type="spellEnd"/>
      <w:r w:rsidRPr="001568E8">
        <w:rPr>
          <w:rFonts w:ascii="Times New Roman" w:hAnsi="Times New Roman" w:cs="Times New Roman"/>
          <w:bCs/>
          <w:iCs/>
          <w:sz w:val="24"/>
          <w:szCs w:val="24"/>
        </w:rPr>
        <w:t>) от притежателя на данните, т.е. трябва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да бъдат предприети действия за премахване на всички данни, които дават възможност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за идентифициране на конкретно физическо лице в набора от данни. Администраторите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на лични данни задължително спазват ограниченията, въведени с Регламент (ЕС)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2016/679 на Европейския парламент и на Съвета от 27 април 2016 година относно</w:t>
      </w:r>
    </w:p>
    <w:p w14:paraId="76D902CD" w14:textId="056DD171" w:rsidR="00F472C5" w:rsidRPr="001568E8" w:rsidRDefault="00F472C5" w:rsidP="00F472C5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защитата на физическите лица във връзка с обработването на лични данни и относно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свободното движение на такива данни и за отмяна на Директива 95/46/EО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</w:rPr>
        <w:br/>
      </w:r>
    </w:p>
    <w:p w14:paraId="0404EF61" w14:textId="229EE6E3" w:rsidR="00F472C5" w:rsidRPr="001568E8" w:rsidRDefault="00F472C5" w:rsidP="00F472C5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Отговорност – данните, които се публикуват, трябва да бъдат надеждни, което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означава да са анонимни, с ограничени или никакви грешки, за да не подлежи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публикуващата администрация на наказателна отговорност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</w:rPr>
        <w:br/>
      </w:r>
    </w:p>
    <w:p w14:paraId="405E3B56" w14:textId="4BABA3D7" w:rsidR="00F472C5" w:rsidRPr="001568E8" w:rsidRDefault="00F472C5" w:rsidP="00F472C5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568E8">
        <w:rPr>
          <w:rFonts w:ascii="Times New Roman" w:hAnsi="Times New Roman" w:cs="Times New Roman"/>
          <w:bCs/>
          <w:iCs/>
          <w:sz w:val="24"/>
          <w:szCs w:val="24"/>
        </w:rPr>
        <w:t>Търговско право – публикуването на набори от данни в отворен формат не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трябва да наврежда на конкурентоспособността на компаниите, които имат своя бизнес</w:t>
      </w:r>
      <w:r w:rsidR="0046098A" w:rsidRPr="001568E8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1568E8">
        <w:rPr>
          <w:rFonts w:ascii="Times New Roman" w:hAnsi="Times New Roman" w:cs="Times New Roman"/>
          <w:bCs/>
          <w:iCs/>
          <w:sz w:val="24"/>
          <w:szCs w:val="24"/>
        </w:rPr>
        <w:t>модел, изграден върху конкретни данни, които вече са достъпни до всеки.</w:t>
      </w:r>
    </w:p>
    <w:p w14:paraId="062A9358" w14:textId="77777777"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A635217" w14:textId="77777777"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10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Ненормативни Източници</w:t>
      </w:r>
    </w:p>
    <w:p w14:paraId="3F50FBE5" w14:textId="77777777" w:rsidR="0019766A" w:rsidRPr="009210B7" w:rsidRDefault="0019766A" w:rsidP="009210B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DC5B3B" w14:textId="77777777" w:rsidR="009210B7" w:rsidRPr="009210B7" w:rsidRDefault="009210B7" w:rsidP="00921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sz w:val="24"/>
          <w:szCs w:val="24"/>
        </w:rPr>
        <w:t>Техническото решение на задачата, се свежда до долуопис</w:t>
      </w:r>
      <w:r>
        <w:rPr>
          <w:rFonts w:ascii="Times New Roman" w:hAnsi="Times New Roman" w:cs="Times New Roman"/>
          <w:sz w:val="24"/>
          <w:szCs w:val="24"/>
        </w:rPr>
        <w:t>аните формати за отворени данни:</w:t>
      </w:r>
    </w:p>
    <w:p w14:paraId="09ADC369" w14:textId="6C1922E8" w:rsidR="009210B7" w:rsidRPr="0046098A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компактен файлов формат, подходящ за обмен на големи набори от данни с фиксирана структура. Отделните записи са на отделни редове, с фиксирана еднаква структура. Стандартно, първият ред от CSV файла съдържа имената на полетата, но този ред не може да съдържа допълнителни метаданни за предназначението, типа и размерността на всяко поле. Това налага всеки набор от данни в CSV формат да бъде придружен с </w:t>
      </w:r>
      <w:r w:rsidR="00002BCC">
        <w:rPr>
          <w:rFonts w:ascii="Times New Roman" w:hAnsi="Times New Roman" w:cs="Times New Roman"/>
          <w:sz w:val="24"/>
          <w:szCs w:val="24"/>
        </w:rPr>
        <w:t>отделен набор от машинно-четими</w:t>
      </w:r>
      <w:r w:rsidR="00460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2BCC" w:rsidRPr="0046098A">
        <w:rPr>
          <w:rFonts w:ascii="Times New Roman" w:hAnsi="Times New Roman" w:cs="Times New Roman"/>
          <w:sz w:val="24"/>
          <w:szCs w:val="24"/>
        </w:rPr>
        <w:t>метаданни или описателна документация, която да бъде интерпретирана от</w:t>
      </w:r>
      <w:r w:rsidRPr="0046098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02BCC" w:rsidRPr="0046098A">
        <w:rPr>
          <w:rFonts w:ascii="Times New Roman" w:hAnsi="Times New Roman" w:cs="Times New Roman"/>
          <w:sz w:val="24"/>
          <w:szCs w:val="24"/>
        </w:rPr>
        <w:t>разработчика на софтуер.</w:t>
      </w:r>
    </w:p>
    <w:p w14:paraId="6A2E4100" w14:textId="77777777" w:rsidR="00002BCC" w:rsidRPr="00002BCC" w:rsidRDefault="00002BCC" w:rsidP="00002BC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07D23" w14:textId="292DD4FA"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JSON </w:t>
      </w:r>
      <w:r w:rsidRPr="00002BCC">
        <w:rPr>
          <w:rFonts w:ascii="Times New Roman" w:hAnsi="Times New Roman" w:cs="Times New Roman"/>
          <w:sz w:val="24"/>
          <w:szCs w:val="24"/>
        </w:rPr>
        <w:t>–</w:t>
      </w: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2BCC">
        <w:rPr>
          <w:rFonts w:ascii="Times New Roman" w:hAnsi="Times New Roman" w:cs="Times New Roman"/>
          <w:sz w:val="24"/>
          <w:szCs w:val="24"/>
        </w:rPr>
        <w:t xml:space="preserve">лесен за прочитане чрез стандартни методи, налични в повечето съвременни езици за програмиране. Простотата на използване и </w:t>
      </w:r>
      <w:r w:rsidR="0046098A" w:rsidRPr="00002BCC">
        <w:rPr>
          <w:rFonts w:ascii="Times New Roman" w:hAnsi="Times New Roman" w:cs="Times New Roman"/>
          <w:sz w:val="24"/>
          <w:szCs w:val="24"/>
        </w:rPr>
        <w:t>по-малките</w:t>
      </w:r>
      <w:r w:rsidRPr="00002BCC">
        <w:rPr>
          <w:rFonts w:ascii="Times New Roman" w:hAnsi="Times New Roman" w:cs="Times New Roman"/>
          <w:sz w:val="24"/>
          <w:szCs w:val="24"/>
        </w:rPr>
        <w:t xml:space="preserve"> изчислителни ресурси за интерпретиране на данните са основни предимства </w:t>
      </w:r>
      <w:r w:rsidRPr="00002BCC">
        <w:rPr>
          <w:rFonts w:ascii="Times New Roman" w:hAnsi="Times New Roman" w:cs="Times New Roman"/>
          <w:sz w:val="24"/>
          <w:szCs w:val="24"/>
        </w:rPr>
        <w:lastRenderedPageBreak/>
        <w:t>спрямо по-сложни формати като XML. Структурата на данните е фиксирана, което позволява много бърза и икономична обработка, и прави този формат подходящ за онлайн обмен данни между уеб-услуги в реално време.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14:paraId="5B4D5CEA" w14:textId="77777777"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широко използван формат за машинен обмен на данни и осигурява добри възможности за съхраняване на сложни структури от данни, като позволява еднозначното им интерпретиране и валидиране на база схема, която съдържа метаданни, описващи съответните правила. XML е подходящ при представяне на сложни набори от данни – отделните записи с данни могат да бъдат с променлива структура.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14:paraId="41F25580" w14:textId="77777777" w:rsidR="0019766A" w:rsidRDefault="009210B7" w:rsidP="0019766A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основният маркиращ език за описание и дизайн на уеб страници. Основното предимство на HTML е, че документите, оформени по този начин, могат да се разглеждат на различни устройства.</w:t>
      </w:r>
    </w:p>
    <w:p w14:paraId="08C6D6D6" w14:textId="77777777"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C8038" w14:textId="77777777"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766A">
        <w:rPr>
          <w:rFonts w:ascii="Times New Roman" w:hAnsi="Times New Roman" w:cs="Times New Roman"/>
          <w:b/>
          <w:i/>
          <w:sz w:val="28"/>
          <w:szCs w:val="28"/>
        </w:rPr>
        <w:t>3. Решение</w:t>
      </w:r>
    </w:p>
    <w:p w14:paraId="793FD22F" w14:textId="77777777"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14:paraId="40396186" w14:textId="77777777" w:rsidR="0046098A" w:rsidRDefault="00064FCA" w:rsidP="0046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Избрали сме да визуализираме набор от отворени данни чрез уеб приложение. </w:t>
      </w:r>
      <w:r w:rsidR="007A7E72">
        <w:rPr>
          <w:rFonts w:ascii="Times New Roman" w:hAnsi="Times New Roman" w:cs="Times New Roman"/>
          <w:sz w:val="24"/>
          <w:szCs w:val="24"/>
        </w:rPr>
        <w:t>Предложеното от нас решение ще демонстрираме при представянето на проекта. Линк към</w:t>
      </w:r>
      <w:r w:rsidR="00460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7E72">
        <w:rPr>
          <w:rFonts w:ascii="Times New Roman" w:hAnsi="Times New Roman" w:cs="Times New Roman"/>
          <w:sz w:val="24"/>
          <w:szCs w:val="24"/>
        </w:rPr>
        <w:t>кода на</w:t>
      </w:r>
      <w:r w:rsidR="00460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7E72">
        <w:rPr>
          <w:rFonts w:ascii="Times New Roman" w:hAnsi="Times New Roman" w:cs="Times New Roman"/>
          <w:sz w:val="24"/>
          <w:szCs w:val="24"/>
        </w:rPr>
        <w:t xml:space="preserve">приложението: </w:t>
      </w:r>
    </w:p>
    <w:p w14:paraId="6BCB03A8" w14:textId="41BE651A" w:rsidR="007A7E72" w:rsidRPr="0046098A" w:rsidRDefault="00E57B07" w:rsidP="0046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B07">
        <w:rPr>
          <w:rFonts w:ascii="Times New Roman" w:hAnsi="Times New Roman" w:cs="Times New Roman"/>
          <w:sz w:val="24"/>
          <w:szCs w:val="24"/>
          <w:lang w:val="en-US"/>
        </w:rPr>
        <w:t>https://github.com/0xHristo/SPA?fbclid=IwAR0iL2jlS2_06HUpRpcjtXJf7UO6YJ5BWnAJw8t6jBKn70SDRB1PfFzgePg</w:t>
      </w:r>
    </w:p>
    <w:p w14:paraId="66583087" w14:textId="77777777" w:rsidR="00E57B07" w:rsidRPr="00E57B07" w:rsidRDefault="00E57B07" w:rsidP="009210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A857B" w14:textId="77777777" w:rsidR="00AF5EFC" w:rsidRDefault="00150EEF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704851" w:rsidRPr="00150EEF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14:paraId="25EFA2BE" w14:textId="77777777" w:rsidR="0019766A" w:rsidRPr="00150EEF" w:rsidRDefault="0019766A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5430B71" w14:textId="77777777" w:rsidR="008D0DC0" w:rsidRDefault="008D0DC0" w:rsidP="0046098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Отворените данни са удобен и леснодостъпен ресурс с голям потенциал за редица потребители от частния бизнес, публичния сектор, академичната общност, гражданите и неправителствения сектор. В обществения сектор се създава и съхранява разнообразна информация, която може да бъде ценен ресурс за продукти и услуги с цифрово съдържание, анализи, изследвания и други. Нейната достъпност осигурява възможност за използването й за цели, различни от тези, за които информацията първоначално е била създадена или събрана. </w:t>
      </w:r>
      <w:r w:rsidR="0010361E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Това ни позволява да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създадем уеб продукт, който използва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анализира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набор от данни,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предоставени от българския Портал за отворени данни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 да ги визуализираме на крайния потребител по интересен и интерактивен начин под формата на диаграма.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Данните, които сме използвали, са във връзка с “Регистрирани ПТП с пострадали и загинали през 2020 година“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Целта ни е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помощта на сортиращи алгоритми 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 предоставим на потребителя възможност за анализ на вероятност</w:t>
      </w:r>
      <w:r w:rsidR="006850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та от ПТП според конкретен </w:t>
      </w:r>
      <w:r w:rsidR="000C3F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месец от годината, както</w:t>
      </w:r>
      <w:r w:rsidR="006850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област в страната</w:t>
      </w:r>
      <w:r w:rsidR="00A92BF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Полученият резултат може да окаже въздействие, което да доведе до увеличаване на прозрачността, отчетността, ефективността и ефикасността на правителството, както и да помогне за справяне с редица проблеми в политически, социален, екологичен и икономически аспект.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Тази информация може да бъде полезна както за обикновения любител шофьор, така и за държавни</w:t>
      </w:r>
      <w:r w:rsidR="0019766A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органи</w:t>
      </w:r>
      <w:r w:rsidR="00A651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като МВР за анализиране и подобряване на пътната обстановка в страната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81AE5A3" w14:textId="77777777" w:rsidR="0019766A" w:rsidRPr="0019766A" w:rsidRDefault="0019766A" w:rsidP="00A92BF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AE87429" w14:textId="77777777" w:rsidR="005024A7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  <w:b/>
          <w:bCs/>
          <w:color w:val="010101"/>
          <w:sz w:val="28"/>
          <w:szCs w:val="28"/>
          <w:lang w:val="bg-BG"/>
        </w:rPr>
        <w:t>ИЗТОЧНИЦИ</w:t>
      </w:r>
      <w:r w:rsidRPr="005643D8">
        <w:rPr>
          <w:rFonts w:ascii="Times New Roman" w:hAnsi="Times New Roman" w:cs="Times New Roman"/>
          <w:color w:val="010101"/>
          <w:lang w:val="bg-BG"/>
        </w:rPr>
        <w:t>:</w:t>
      </w:r>
    </w:p>
    <w:p w14:paraId="32BD097C" w14:textId="77777777" w:rsidR="0019766A" w:rsidRPr="005643D8" w:rsidRDefault="0019766A" w:rsidP="005643D8">
      <w:pPr>
        <w:pStyle w:val="Standard"/>
        <w:jc w:val="both"/>
        <w:rPr>
          <w:rFonts w:ascii="Times New Roman" w:hAnsi="Times New Roman" w:cs="Times New Roman"/>
        </w:rPr>
      </w:pPr>
    </w:p>
    <w:p w14:paraId="1921A38E" w14:textId="77777777" w:rsidR="005024A7" w:rsidRPr="005643D8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</w:rPr>
        <w:t>https://data.egov.bg/</w:t>
      </w:r>
      <w:r w:rsidRPr="005643D8">
        <w:rPr>
          <w:rFonts w:ascii="Times New Roman" w:hAnsi="Times New Roman" w:cs="Times New Roman"/>
          <w:color w:val="010101"/>
          <w:lang w:val="bg-BG"/>
        </w:rPr>
        <w:br/>
        <w:t>https://www.ipa.government.bg/</w:t>
      </w:r>
      <w:r w:rsidRPr="005643D8">
        <w:rPr>
          <w:rFonts w:ascii="Times New Roman" w:hAnsi="Times New Roman" w:cs="Times New Roman"/>
          <w:color w:val="010101"/>
          <w:lang w:val="bg-BG"/>
        </w:rPr>
        <w:br/>
      </w:r>
      <w:r w:rsidR="00002BCC" w:rsidRPr="00002BCC">
        <w:rPr>
          <w:rFonts w:ascii="Times New Roman" w:hAnsi="Times New Roman" w:cs="Times New Roman"/>
          <w:color w:val="010101"/>
          <w:lang w:val="bg-BG"/>
        </w:rPr>
        <w:t>https://e-gov.bg/wps/portal/agency/home/data/opendata/opendata-additionalinfo</w:t>
      </w:r>
    </w:p>
    <w:p w14:paraId="3A8C3955" w14:textId="77777777" w:rsidR="005024A7" w:rsidRPr="008D0DC0" w:rsidRDefault="005024A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sectPr w:rsidR="005024A7" w:rsidRPr="008D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ACC4" w14:textId="77777777" w:rsidR="00693A94" w:rsidRDefault="00693A94" w:rsidP="005643D8">
      <w:pPr>
        <w:spacing w:after="0" w:line="240" w:lineRule="auto"/>
      </w:pPr>
      <w:r>
        <w:separator/>
      </w:r>
    </w:p>
  </w:endnote>
  <w:endnote w:type="continuationSeparator" w:id="0">
    <w:p w14:paraId="0680FEBC" w14:textId="77777777" w:rsidR="00693A94" w:rsidRDefault="00693A94" w:rsidP="0056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FC23" w14:textId="77777777" w:rsidR="00693A94" w:rsidRDefault="00693A94" w:rsidP="005643D8">
      <w:pPr>
        <w:spacing w:after="0" w:line="240" w:lineRule="auto"/>
      </w:pPr>
      <w:r>
        <w:separator/>
      </w:r>
    </w:p>
  </w:footnote>
  <w:footnote w:type="continuationSeparator" w:id="0">
    <w:p w14:paraId="08127845" w14:textId="77777777" w:rsidR="00693A94" w:rsidRDefault="00693A94" w:rsidP="0056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468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3373"/>
    <w:multiLevelType w:val="hybridMultilevel"/>
    <w:tmpl w:val="05AAB4AA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5616" w:hanging="360"/>
      </w:pPr>
    </w:lvl>
    <w:lvl w:ilvl="2" w:tplc="0402001B" w:tentative="1">
      <w:start w:val="1"/>
      <w:numFmt w:val="lowerRoman"/>
      <w:lvlText w:val="%3."/>
      <w:lvlJc w:val="right"/>
      <w:pPr>
        <w:ind w:left="6336" w:hanging="180"/>
      </w:pPr>
    </w:lvl>
    <w:lvl w:ilvl="3" w:tplc="0402000F" w:tentative="1">
      <w:start w:val="1"/>
      <w:numFmt w:val="decimal"/>
      <w:lvlText w:val="%4."/>
      <w:lvlJc w:val="left"/>
      <w:pPr>
        <w:ind w:left="7056" w:hanging="360"/>
      </w:pPr>
    </w:lvl>
    <w:lvl w:ilvl="4" w:tplc="04020019" w:tentative="1">
      <w:start w:val="1"/>
      <w:numFmt w:val="lowerLetter"/>
      <w:lvlText w:val="%5."/>
      <w:lvlJc w:val="left"/>
      <w:pPr>
        <w:ind w:left="7776" w:hanging="360"/>
      </w:pPr>
    </w:lvl>
    <w:lvl w:ilvl="5" w:tplc="0402001B" w:tentative="1">
      <w:start w:val="1"/>
      <w:numFmt w:val="lowerRoman"/>
      <w:lvlText w:val="%6."/>
      <w:lvlJc w:val="right"/>
      <w:pPr>
        <w:ind w:left="8496" w:hanging="180"/>
      </w:pPr>
    </w:lvl>
    <w:lvl w:ilvl="6" w:tplc="0402000F" w:tentative="1">
      <w:start w:val="1"/>
      <w:numFmt w:val="decimal"/>
      <w:lvlText w:val="%7."/>
      <w:lvlJc w:val="left"/>
      <w:pPr>
        <w:ind w:left="9216" w:hanging="360"/>
      </w:pPr>
    </w:lvl>
    <w:lvl w:ilvl="7" w:tplc="04020019" w:tentative="1">
      <w:start w:val="1"/>
      <w:numFmt w:val="lowerLetter"/>
      <w:lvlText w:val="%8."/>
      <w:lvlJc w:val="left"/>
      <w:pPr>
        <w:ind w:left="9936" w:hanging="360"/>
      </w:pPr>
    </w:lvl>
    <w:lvl w:ilvl="8" w:tplc="0402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 w15:restartNumberingAfterBreak="0">
    <w:nsid w:val="0CE2717D"/>
    <w:multiLevelType w:val="hybridMultilevel"/>
    <w:tmpl w:val="5704AD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289"/>
    <w:multiLevelType w:val="hybridMultilevel"/>
    <w:tmpl w:val="2E92FD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F6E31"/>
    <w:multiLevelType w:val="hybridMultilevel"/>
    <w:tmpl w:val="29262094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9E4"/>
    <w:multiLevelType w:val="hybridMultilevel"/>
    <w:tmpl w:val="0D44508C"/>
    <w:lvl w:ilvl="0" w:tplc="04F0B57C">
      <w:start w:val="1"/>
      <w:numFmt w:val="decimal"/>
      <w:lvlText w:val="%1."/>
      <w:lvlJc w:val="left"/>
      <w:pPr>
        <w:ind w:left="383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198" w:hanging="360"/>
      </w:pPr>
    </w:lvl>
    <w:lvl w:ilvl="2" w:tplc="0402001B" w:tentative="1">
      <w:start w:val="1"/>
      <w:numFmt w:val="lowerRoman"/>
      <w:lvlText w:val="%3."/>
      <w:lvlJc w:val="right"/>
      <w:pPr>
        <w:ind w:left="4918" w:hanging="180"/>
      </w:pPr>
    </w:lvl>
    <w:lvl w:ilvl="3" w:tplc="0402000F" w:tentative="1">
      <w:start w:val="1"/>
      <w:numFmt w:val="decimal"/>
      <w:lvlText w:val="%4."/>
      <w:lvlJc w:val="left"/>
      <w:pPr>
        <w:ind w:left="5638" w:hanging="360"/>
      </w:pPr>
    </w:lvl>
    <w:lvl w:ilvl="4" w:tplc="04020019" w:tentative="1">
      <w:start w:val="1"/>
      <w:numFmt w:val="lowerLetter"/>
      <w:lvlText w:val="%5."/>
      <w:lvlJc w:val="left"/>
      <w:pPr>
        <w:ind w:left="6358" w:hanging="360"/>
      </w:pPr>
    </w:lvl>
    <w:lvl w:ilvl="5" w:tplc="0402001B" w:tentative="1">
      <w:start w:val="1"/>
      <w:numFmt w:val="lowerRoman"/>
      <w:lvlText w:val="%6."/>
      <w:lvlJc w:val="right"/>
      <w:pPr>
        <w:ind w:left="7078" w:hanging="180"/>
      </w:pPr>
    </w:lvl>
    <w:lvl w:ilvl="6" w:tplc="0402000F" w:tentative="1">
      <w:start w:val="1"/>
      <w:numFmt w:val="decimal"/>
      <w:lvlText w:val="%7."/>
      <w:lvlJc w:val="left"/>
      <w:pPr>
        <w:ind w:left="7798" w:hanging="360"/>
      </w:pPr>
    </w:lvl>
    <w:lvl w:ilvl="7" w:tplc="04020019" w:tentative="1">
      <w:start w:val="1"/>
      <w:numFmt w:val="lowerLetter"/>
      <w:lvlText w:val="%8."/>
      <w:lvlJc w:val="left"/>
      <w:pPr>
        <w:ind w:left="8518" w:hanging="360"/>
      </w:pPr>
    </w:lvl>
    <w:lvl w:ilvl="8" w:tplc="0402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6" w15:restartNumberingAfterBreak="0">
    <w:nsid w:val="1F484EAF"/>
    <w:multiLevelType w:val="hybridMultilevel"/>
    <w:tmpl w:val="27368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6812"/>
    <w:multiLevelType w:val="hybridMultilevel"/>
    <w:tmpl w:val="5D7CB7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66A3D"/>
    <w:multiLevelType w:val="hybridMultilevel"/>
    <w:tmpl w:val="B91E3F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E6304"/>
    <w:multiLevelType w:val="hybridMultilevel"/>
    <w:tmpl w:val="BD421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82944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0210"/>
    <w:multiLevelType w:val="hybridMultilevel"/>
    <w:tmpl w:val="ACD4D9D0"/>
    <w:lvl w:ilvl="0" w:tplc="040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7522D2"/>
    <w:multiLevelType w:val="hybridMultilevel"/>
    <w:tmpl w:val="98BE343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7F24BD"/>
    <w:multiLevelType w:val="hybridMultilevel"/>
    <w:tmpl w:val="4296CC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1463C"/>
    <w:multiLevelType w:val="hybridMultilevel"/>
    <w:tmpl w:val="F1DC24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5618B"/>
    <w:multiLevelType w:val="multilevel"/>
    <w:tmpl w:val="D1D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E7B1C5D"/>
    <w:multiLevelType w:val="hybridMultilevel"/>
    <w:tmpl w:val="AE2C764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D3ADB"/>
    <w:multiLevelType w:val="hybridMultilevel"/>
    <w:tmpl w:val="4D1EF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25D21"/>
    <w:multiLevelType w:val="hybridMultilevel"/>
    <w:tmpl w:val="8FBC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87EB7"/>
    <w:multiLevelType w:val="hybridMultilevel"/>
    <w:tmpl w:val="7F1E442E"/>
    <w:lvl w:ilvl="0" w:tplc="ADF2CEBC">
      <w:start w:val="1"/>
      <w:numFmt w:val="decimal"/>
      <w:lvlText w:val="%1."/>
      <w:lvlJc w:val="left"/>
      <w:pPr>
        <w:ind w:left="41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918" w:hanging="360"/>
      </w:pPr>
    </w:lvl>
    <w:lvl w:ilvl="2" w:tplc="0402001B" w:tentative="1">
      <w:start w:val="1"/>
      <w:numFmt w:val="lowerRoman"/>
      <w:lvlText w:val="%3."/>
      <w:lvlJc w:val="right"/>
      <w:pPr>
        <w:ind w:left="5638" w:hanging="180"/>
      </w:pPr>
    </w:lvl>
    <w:lvl w:ilvl="3" w:tplc="0402000F" w:tentative="1">
      <w:start w:val="1"/>
      <w:numFmt w:val="decimal"/>
      <w:lvlText w:val="%4."/>
      <w:lvlJc w:val="left"/>
      <w:pPr>
        <w:ind w:left="6358" w:hanging="360"/>
      </w:pPr>
    </w:lvl>
    <w:lvl w:ilvl="4" w:tplc="04020019" w:tentative="1">
      <w:start w:val="1"/>
      <w:numFmt w:val="lowerLetter"/>
      <w:lvlText w:val="%5."/>
      <w:lvlJc w:val="left"/>
      <w:pPr>
        <w:ind w:left="7078" w:hanging="360"/>
      </w:pPr>
    </w:lvl>
    <w:lvl w:ilvl="5" w:tplc="0402001B" w:tentative="1">
      <w:start w:val="1"/>
      <w:numFmt w:val="lowerRoman"/>
      <w:lvlText w:val="%6."/>
      <w:lvlJc w:val="right"/>
      <w:pPr>
        <w:ind w:left="7798" w:hanging="180"/>
      </w:pPr>
    </w:lvl>
    <w:lvl w:ilvl="6" w:tplc="0402000F" w:tentative="1">
      <w:start w:val="1"/>
      <w:numFmt w:val="decimal"/>
      <w:lvlText w:val="%7."/>
      <w:lvlJc w:val="left"/>
      <w:pPr>
        <w:ind w:left="8518" w:hanging="360"/>
      </w:pPr>
    </w:lvl>
    <w:lvl w:ilvl="7" w:tplc="04020019" w:tentative="1">
      <w:start w:val="1"/>
      <w:numFmt w:val="lowerLetter"/>
      <w:lvlText w:val="%8."/>
      <w:lvlJc w:val="left"/>
      <w:pPr>
        <w:ind w:left="9238" w:hanging="360"/>
      </w:pPr>
    </w:lvl>
    <w:lvl w:ilvl="8" w:tplc="0402001B" w:tentative="1">
      <w:start w:val="1"/>
      <w:numFmt w:val="lowerRoman"/>
      <w:lvlText w:val="%9."/>
      <w:lvlJc w:val="right"/>
      <w:pPr>
        <w:ind w:left="9958" w:hanging="180"/>
      </w:pPr>
    </w:lvl>
  </w:abstractNum>
  <w:abstractNum w:abstractNumId="20" w15:restartNumberingAfterBreak="0">
    <w:nsid w:val="61D1475B"/>
    <w:multiLevelType w:val="hybridMultilevel"/>
    <w:tmpl w:val="4E964D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84A83"/>
    <w:multiLevelType w:val="hybridMultilevel"/>
    <w:tmpl w:val="63BA6A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E6ADB"/>
    <w:multiLevelType w:val="hybridMultilevel"/>
    <w:tmpl w:val="21B6AA6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2B318E8"/>
    <w:multiLevelType w:val="hybridMultilevel"/>
    <w:tmpl w:val="61A451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76A58"/>
    <w:multiLevelType w:val="hybridMultilevel"/>
    <w:tmpl w:val="34E8F5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45BCF"/>
    <w:multiLevelType w:val="hybridMultilevel"/>
    <w:tmpl w:val="9C76FE5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A73D8A"/>
    <w:multiLevelType w:val="hybridMultilevel"/>
    <w:tmpl w:val="51E40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9"/>
  </w:num>
  <w:num w:numId="4">
    <w:abstractNumId w:val="1"/>
  </w:num>
  <w:num w:numId="5">
    <w:abstractNumId w:val="26"/>
  </w:num>
  <w:num w:numId="6">
    <w:abstractNumId w:val="4"/>
  </w:num>
  <w:num w:numId="7">
    <w:abstractNumId w:val="20"/>
  </w:num>
  <w:num w:numId="8">
    <w:abstractNumId w:val="23"/>
  </w:num>
  <w:num w:numId="9">
    <w:abstractNumId w:val="21"/>
  </w:num>
  <w:num w:numId="10">
    <w:abstractNumId w:val="13"/>
  </w:num>
  <w:num w:numId="11">
    <w:abstractNumId w:val="6"/>
  </w:num>
  <w:num w:numId="12">
    <w:abstractNumId w:val="7"/>
  </w:num>
  <w:num w:numId="13">
    <w:abstractNumId w:val="3"/>
  </w:num>
  <w:num w:numId="14">
    <w:abstractNumId w:val="8"/>
  </w:num>
  <w:num w:numId="15">
    <w:abstractNumId w:val="14"/>
  </w:num>
  <w:num w:numId="16">
    <w:abstractNumId w:val="24"/>
  </w:num>
  <w:num w:numId="17">
    <w:abstractNumId w:val="15"/>
  </w:num>
  <w:num w:numId="18">
    <w:abstractNumId w:val="17"/>
  </w:num>
  <w:num w:numId="19">
    <w:abstractNumId w:val="25"/>
  </w:num>
  <w:num w:numId="20">
    <w:abstractNumId w:val="11"/>
  </w:num>
  <w:num w:numId="21">
    <w:abstractNumId w:val="16"/>
  </w:num>
  <w:num w:numId="22">
    <w:abstractNumId w:val="2"/>
  </w:num>
  <w:num w:numId="23">
    <w:abstractNumId w:val="9"/>
  </w:num>
  <w:num w:numId="24">
    <w:abstractNumId w:val="10"/>
  </w:num>
  <w:num w:numId="25">
    <w:abstractNumId w:val="0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2BCC"/>
    <w:rsid w:val="00064FCA"/>
    <w:rsid w:val="00085913"/>
    <w:rsid w:val="000C3F46"/>
    <w:rsid w:val="000E096A"/>
    <w:rsid w:val="0010361E"/>
    <w:rsid w:val="00150EEF"/>
    <w:rsid w:val="001568E8"/>
    <w:rsid w:val="0019766A"/>
    <w:rsid w:val="001C2E4B"/>
    <w:rsid w:val="002354E8"/>
    <w:rsid w:val="002C0301"/>
    <w:rsid w:val="003519C4"/>
    <w:rsid w:val="003623FE"/>
    <w:rsid w:val="00362B9A"/>
    <w:rsid w:val="00376DD0"/>
    <w:rsid w:val="003D21CD"/>
    <w:rsid w:val="0046098A"/>
    <w:rsid w:val="00476490"/>
    <w:rsid w:val="005024A7"/>
    <w:rsid w:val="00504C7D"/>
    <w:rsid w:val="005169A9"/>
    <w:rsid w:val="005643D8"/>
    <w:rsid w:val="005E4422"/>
    <w:rsid w:val="00685091"/>
    <w:rsid w:val="00693A94"/>
    <w:rsid w:val="00704851"/>
    <w:rsid w:val="007451E7"/>
    <w:rsid w:val="007A7E72"/>
    <w:rsid w:val="007D2874"/>
    <w:rsid w:val="008D0DC0"/>
    <w:rsid w:val="009057B1"/>
    <w:rsid w:val="009210B7"/>
    <w:rsid w:val="009414BC"/>
    <w:rsid w:val="00A65164"/>
    <w:rsid w:val="00A86532"/>
    <w:rsid w:val="00A92BF4"/>
    <w:rsid w:val="00AE081D"/>
    <w:rsid w:val="00AF5EFC"/>
    <w:rsid w:val="00B33796"/>
    <w:rsid w:val="00E57B07"/>
    <w:rsid w:val="00E62446"/>
    <w:rsid w:val="00E74009"/>
    <w:rsid w:val="00F472C5"/>
    <w:rsid w:val="00F659AB"/>
    <w:rsid w:val="00FB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4F6F"/>
  <w15:chartTrackingRefBased/>
  <w15:docId w15:val="{B7315911-FC4A-4C35-860F-713A77BB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5024A7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C2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D8"/>
  </w:style>
  <w:style w:type="paragraph" w:styleId="Footer">
    <w:name w:val="footer"/>
    <w:basedOn w:val="Normal"/>
    <w:link w:val="Foot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D8"/>
  </w:style>
  <w:style w:type="character" w:styleId="Hyperlink">
    <w:name w:val="Hyperlink"/>
    <w:basedOn w:val="DefaultParagraphFont"/>
    <w:uiPriority w:val="99"/>
    <w:unhideWhenUsed/>
    <w:rsid w:val="00E57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4907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064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0D64-EBAA-4569-B49B-4C33D177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Йовов</dc:creator>
  <cp:keywords/>
  <dc:description/>
  <cp:lastModifiedBy>Konstantin Konstantinov</cp:lastModifiedBy>
  <cp:revision>2</cp:revision>
  <dcterms:created xsi:type="dcterms:W3CDTF">2022-01-20T10:04:00Z</dcterms:created>
  <dcterms:modified xsi:type="dcterms:W3CDTF">2022-01-20T10:04:00Z</dcterms:modified>
</cp:coreProperties>
</file>