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10929" w:type="dxa"/>
        <w:tblInd w:w="-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85"/>
        <w:gridCol w:w="435"/>
        <w:gridCol w:w="7009"/>
      </w:tblGrid>
      <w:tr w:rsidR="00833716" w:rsidRPr="00ED50E1" w14:paraId="63F8C983" w14:textId="77777777">
        <w:trPr>
          <w:cantSplit/>
          <w:trHeight w:val="7553"/>
        </w:trPr>
        <w:tc>
          <w:tcPr>
            <w:tcW w:w="3485" w:type="dxa"/>
          </w:tcPr>
          <w:p w14:paraId="27375DE8" w14:textId="35051D34" w:rsidR="00833716" w:rsidRDefault="00783B0E">
            <w:pPr>
              <w:spacing w:after="0" w:line="240" w:lineRule="auto"/>
              <w:rPr>
                <w:rFonts w:cs="Times New Roman"/>
                <w:b/>
                <w:sz w:val="16"/>
                <w:szCs w:val="16"/>
              </w:rPr>
            </w:pPr>
            <w:r w:rsidRPr="00783B0E">
              <w:rPr>
                <w:rFonts w:cs="Times New Roman"/>
                <w:b/>
                <w:sz w:val="16"/>
                <w:szCs w:val="16"/>
              </w:rPr>
              <w:t>HSAI</w:t>
            </w:r>
            <w:r w:rsidR="00343CE3">
              <w:rPr>
                <w:rFonts w:cs="Times New Roman"/>
                <w:b/>
                <w:sz w:val="16"/>
                <w:szCs w:val="16"/>
              </w:rPr>
              <w:t xml:space="preserve">· </w:t>
            </w:r>
          </w:p>
          <w:p w14:paraId="121A5165" w14:textId="77777777" w:rsidR="00833716" w:rsidRDefault="00343CE3">
            <w:pPr>
              <w:spacing w:after="0" w:line="240" w:lineRule="auto"/>
              <w:rPr>
                <w:rFonts w:cs="Times New Roman"/>
                <w:sz w:val="24"/>
                <w:szCs w:val="24"/>
              </w:rPr>
            </w:pPr>
            <w:r>
              <w:rPr>
                <w:rFonts w:cs="Times New Roman"/>
                <w:sz w:val="24"/>
                <w:szCs w:val="24"/>
              </w:rPr>
              <w:t>财富研究部</w:t>
            </w:r>
          </w:p>
          <w:p w14:paraId="16B14771" w14:textId="77777777" w:rsidR="00833716" w:rsidRDefault="00833716">
            <w:pPr>
              <w:spacing w:after="0" w:line="240" w:lineRule="auto"/>
              <w:rPr>
                <w:rFonts w:cs="Times New Roman"/>
                <w:sz w:val="16"/>
                <w:szCs w:val="16"/>
              </w:rPr>
            </w:pPr>
          </w:p>
          <w:p w14:paraId="2A0E72EC" w14:textId="77777777" w:rsidR="00833716" w:rsidRDefault="00343CE3">
            <w:pPr>
              <w:spacing w:after="0" w:line="240" w:lineRule="auto"/>
              <w:rPr>
                <w:rFonts w:cs="Times New Roman"/>
                <w:sz w:val="16"/>
                <w:szCs w:val="16"/>
              </w:rPr>
            </w:pPr>
            <w:r>
              <w:rPr>
                <w:rFonts w:cs="Times New Roman"/>
                <w:sz w:val="16"/>
                <w:szCs w:val="16"/>
              </w:rPr>
              <w:t>广发证券</w:t>
            </w:r>
            <w:r>
              <w:rPr>
                <w:rFonts w:cs="Times New Roman"/>
                <w:sz w:val="16"/>
                <w:szCs w:val="16"/>
              </w:rPr>
              <w:t xml:space="preserve"> (</w:t>
            </w:r>
            <w:r>
              <w:rPr>
                <w:rFonts w:cs="Times New Roman"/>
                <w:sz w:val="16"/>
                <w:szCs w:val="16"/>
              </w:rPr>
              <w:t>香港</w:t>
            </w:r>
            <w:r>
              <w:rPr>
                <w:rFonts w:cs="Times New Roman"/>
                <w:sz w:val="16"/>
                <w:szCs w:val="16"/>
              </w:rPr>
              <w:t xml:space="preserve">) </w:t>
            </w:r>
            <w:r>
              <w:rPr>
                <w:rFonts w:cs="Times New Roman"/>
                <w:sz w:val="16"/>
                <w:szCs w:val="16"/>
              </w:rPr>
              <w:t>经纪有限公司</w:t>
            </w:r>
          </w:p>
          <w:p w14:paraId="075B9C68" w14:textId="0FE9E302" w:rsidR="00833716" w:rsidRDefault="00295704">
            <w:pPr>
              <w:spacing w:after="0" w:line="240" w:lineRule="auto"/>
              <w:rPr>
                <w:rFonts w:cs="Times New Roman"/>
                <w:sz w:val="16"/>
                <w:szCs w:val="16"/>
              </w:rPr>
            </w:pPr>
            <w:r w:rsidRPr="00295704">
              <w:rPr>
                <w:rFonts w:cs="Times New Roman" w:hint="eastAsia"/>
                <w:sz w:val="16"/>
                <w:szCs w:val="16"/>
              </w:rPr>
              <w:t>香港德辅道中</w:t>
            </w:r>
            <w:r w:rsidRPr="00295704">
              <w:rPr>
                <w:rFonts w:cs="Times New Roman" w:hint="eastAsia"/>
                <w:sz w:val="16"/>
                <w:szCs w:val="16"/>
              </w:rPr>
              <w:t xml:space="preserve"> 189 </w:t>
            </w:r>
            <w:r w:rsidRPr="00295704">
              <w:rPr>
                <w:rFonts w:cs="Times New Roman" w:hint="eastAsia"/>
                <w:sz w:val="16"/>
                <w:szCs w:val="16"/>
              </w:rPr>
              <w:t>号</w:t>
            </w:r>
          </w:p>
          <w:p w14:paraId="608BFEFF" w14:textId="7BE6D411" w:rsidR="00833716" w:rsidRDefault="00295704">
            <w:pPr>
              <w:spacing w:after="0" w:line="240" w:lineRule="auto"/>
              <w:rPr>
                <w:rFonts w:cs="Times New Roman"/>
                <w:sz w:val="16"/>
                <w:szCs w:val="16"/>
              </w:rPr>
            </w:pPr>
            <w:r w:rsidRPr="00295704">
              <w:rPr>
                <w:rFonts w:cs="Times New Roman" w:hint="eastAsia"/>
                <w:sz w:val="16"/>
                <w:szCs w:val="16"/>
              </w:rPr>
              <w:t>李宝椿大厦</w:t>
            </w:r>
            <w:r w:rsidRPr="00295704">
              <w:rPr>
                <w:rFonts w:cs="Times New Roman" w:hint="eastAsia"/>
                <w:sz w:val="16"/>
                <w:szCs w:val="16"/>
              </w:rPr>
              <w:t xml:space="preserve"> 29-30 </w:t>
            </w:r>
            <w:r w:rsidRPr="00295704">
              <w:rPr>
                <w:rFonts w:cs="Times New Roman" w:hint="eastAsia"/>
                <w:sz w:val="16"/>
                <w:szCs w:val="16"/>
              </w:rPr>
              <w:t>楼</w:t>
            </w:r>
          </w:p>
          <w:p w14:paraId="75C265D5" w14:textId="77777777" w:rsidR="00833716" w:rsidRDefault="00833716">
            <w:pPr>
              <w:spacing w:after="0" w:line="240" w:lineRule="auto"/>
              <w:rPr>
                <w:rFonts w:cs="Times New Roman"/>
                <w:sz w:val="16"/>
                <w:szCs w:val="16"/>
              </w:rPr>
            </w:pPr>
          </w:p>
          <w:p w14:paraId="3DC99D7B" w14:textId="77777777" w:rsidR="00833716" w:rsidRDefault="00833716">
            <w:pPr>
              <w:spacing w:after="0" w:line="240" w:lineRule="auto"/>
              <w:rPr>
                <w:rFonts w:cs="Times New Roman"/>
                <w:sz w:val="16"/>
                <w:szCs w:val="16"/>
              </w:rPr>
            </w:pPr>
          </w:p>
          <w:p w14:paraId="7AAB5052" w14:textId="77777777" w:rsidR="00BF54CD" w:rsidRPr="0085244C" w:rsidRDefault="00BF54CD" w:rsidP="00BF54CD">
            <w:pPr>
              <w:spacing w:after="120"/>
              <w:rPr>
                <w:rFonts w:cs="Times New Roman"/>
                <w:szCs w:val="18"/>
              </w:rPr>
            </w:pPr>
            <w:r w:rsidRPr="0085244C">
              <w:rPr>
                <w:rFonts w:cs="Times New Roman"/>
                <w:szCs w:val="18"/>
              </w:rPr>
              <w:t>分析师：</w:t>
            </w:r>
            <w:r w:rsidRPr="0085244C">
              <w:rPr>
                <w:rFonts w:cs="Times New Roman" w:hint="eastAsia"/>
                <w:szCs w:val="18"/>
              </w:rPr>
              <w:t>宋平</w:t>
            </w:r>
          </w:p>
          <w:p w14:paraId="1935556C" w14:textId="77777777" w:rsidR="00BF54CD" w:rsidRPr="0085244C" w:rsidRDefault="00BF54CD" w:rsidP="00BF54CD">
            <w:pPr>
              <w:spacing w:after="120"/>
              <w:rPr>
                <w:rFonts w:cs="Times New Roman"/>
                <w:szCs w:val="18"/>
              </w:rPr>
            </w:pPr>
            <w:r w:rsidRPr="0085244C">
              <w:rPr>
                <w:noProof/>
                <w:szCs w:val="18"/>
              </w:rPr>
              <w:drawing>
                <wp:inline distT="0" distB="0" distL="0" distR="0" wp14:anchorId="11BA15C9" wp14:editId="2AE28C00">
                  <wp:extent cx="191135" cy="17970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pic:nvPicPr>
                        <pic:blipFill>
                          <a:blip r:embed="rId9">
                            <a:extLst>
                              <a:ext uri="{28A0092B-C50C-407E-A947-70E740481C1C}">
                                <a14:useLocalDpi xmlns:a14="http://schemas.microsoft.com/office/drawing/2010/main" val="0"/>
                              </a:ext>
                            </a:extLst>
                          </a:blip>
                          <a:stretch>
                            <a:fillRect/>
                          </a:stretch>
                        </pic:blipFill>
                        <pic:spPr>
                          <a:xfrm>
                            <a:off x="0" y="0"/>
                            <a:ext cx="191135" cy="179705"/>
                          </a:xfrm>
                          <a:prstGeom prst="rect">
                            <a:avLst/>
                          </a:prstGeom>
                        </pic:spPr>
                      </pic:pic>
                    </a:graphicData>
                  </a:graphic>
                </wp:inline>
              </w:drawing>
            </w:r>
            <w:r w:rsidRPr="0085244C">
              <w:rPr>
                <w:szCs w:val="18"/>
              </w:rPr>
              <w:t xml:space="preserve">     </w:t>
            </w:r>
            <w:r w:rsidRPr="0085244C">
              <w:rPr>
                <w:rFonts w:cs="Times New Roman"/>
                <w:szCs w:val="18"/>
              </w:rPr>
              <w:t>SFC NO: BNA762</w:t>
            </w:r>
          </w:p>
          <w:p w14:paraId="2E1ADEFC" w14:textId="77777777" w:rsidR="00BF54CD" w:rsidRPr="0085244C" w:rsidRDefault="00BF54CD" w:rsidP="00BF54CD">
            <w:pPr>
              <w:spacing w:after="120"/>
              <w:rPr>
                <w:rFonts w:cs="Times New Roman"/>
                <w:szCs w:val="18"/>
              </w:rPr>
            </w:pPr>
            <w:r w:rsidRPr="0085244C">
              <w:rPr>
                <w:rFonts w:cs="Times New Roman"/>
                <w:noProof/>
                <w:szCs w:val="18"/>
              </w:rPr>
              <w:drawing>
                <wp:anchor distT="0" distB="0" distL="114300" distR="114300" simplePos="0" relativeHeight="251661312" behindDoc="1" locked="0" layoutInCell="1" allowOverlap="1" wp14:anchorId="50219685" wp14:editId="339840D6">
                  <wp:simplePos x="0" y="0"/>
                  <wp:positionH relativeFrom="column">
                    <wp:posOffset>448</wp:posOffset>
                  </wp:positionH>
                  <wp:positionV relativeFrom="paragraph">
                    <wp:posOffset>292100</wp:posOffset>
                  </wp:positionV>
                  <wp:extent cx="243205" cy="185420"/>
                  <wp:effectExtent l="0" t="0" r="4445" b="508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205" cy="185420"/>
                          </a:xfrm>
                          <a:prstGeom prst="rect">
                            <a:avLst/>
                          </a:prstGeom>
                          <a:noFill/>
                          <a:ln>
                            <a:noFill/>
                          </a:ln>
                        </pic:spPr>
                      </pic:pic>
                    </a:graphicData>
                  </a:graphic>
                  <wp14:sizeRelV relativeFrom="margin">
                    <wp14:pctHeight>0</wp14:pctHeight>
                  </wp14:sizeRelV>
                </wp:anchor>
              </w:drawing>
            </w:r>
            <w:r w:rsidRPr="0085244C">
              <w:rPr>
                <w:rFonts w:cs="Times New Roman"/>
                <w:noProof/>
                <w:szCs w:val="18"/>
              </w:rPr>
              <w:drawing>
                <wp:inline distT="0" distB="0" distL="0" distR="0" wp14:anchorId="72FC2762" wp14:editId="4E7FCC0B">
                  <wp:extent cx="225425" cy="191135"/>
                  <wp:effectExtent l="0" t="0" r="317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91135"/>
                          </a:xfrm>
                          <a:prstGeom prst="rect">
                            <a:avLst/>
                          </a:prstGeom>
                          <a:noFill/>
                          <a:ln>
                            <a:noFill/>
                          </a:ln>
                        </pic:spPr>
                      </pic:pic>
                    </a:graphicData>
                  </a:graphic>
                </wp:inline>
              </w:drawing>
            </w:r>
            <w:r w:rsidRPr="0085244C">
              <w:rPr>
                <w:rFonts w:cs="Times New Roman"/>
                <w:szCs w:val="18"/>
              </w:rPr>
              <w:t xml:space="preserve">   </w:t>
            </w:r>
            <w:r w:rsidR="006D1F41" w:rsidRPr="0085244C">
              <w:rPr>
                <w:rFonts w:cs="Times New Roman"/>
                <w:szCs w:val="18"/>
              </w:rPr>
              <w:t>0852</w:t>
            </w:r>
            <w:r w:rsidR="007C1352">
              <w:rPr>
                <w:rFonts w:cs="Times New Roman"/>
                <w:szCs w:val="18"/>
              </w:rPr>
              <w:t>-9502 1841</w:t>
            </w:r>
          </w:p>
          <w:p w14:paraId="57E93FB7" w14:textId="77777777" w:rsidR="00BF54CD" w:rsidRPr="0085244C" w:rsidRDefault="00000000" w:rsidP="00BF54CD">
            <w:pPr>
              <w:spacing w:after="120"/>
              <w:rPr>
                <w:rFonts w:eastAsia="Calibri"/>
                <w:szCs w:val="18"/>
              </w:rPr>
            </w:pPr>
            <w:hyperlink r:id="rId12" w:history="1">
              <w:r w:rsidR="00BF54CD" w:rsidRPr="0085244C">
                <w:rPr>
                  <w:rStyle w:val="ac"/>
                  <w:rFonts w:eastAsia="Calibri"/>
                  <w:szCs w:val="18"/>
                </w:rPr>
                <w:t>songping@gfgroup.com.hk</w:t>
              </w:r>
            </w:hyperlink>
          </w:p>
          <w:p w14:paraId="2A3E24FA" w14:textId="64C4277D" w:rsidR="00BF54CD" w:rsidRPr="00D50897" w:rsidRDefault="00BF54CD" w:rsidP="00BF54CD">
            <w:pPr>
              <w:spacing w:after="120"/>
              <w:rPr>
                <w:rStyle w:val="ac"/>
                <w:rFonts w:cs="Times New Roman"/>
                <w:sz w:val="20"/>
                <w:szCs w:val="20"/>
              </w:rPr>
            </w:pPr>
          </w:p>
          <w:p w14:paraId="2D1D47F7" w14:textId="1EE80F8E" w:rsidR="00BF54CD" w:rsidRDefault="008D15C3" w:rsidP="00BF54CD">
            <w:pPr>
              <w:snapToGrid w:val="0"/>
              <w:spacing w:after="0" w:line="276" w:lineRule="auto"/>
              <w:rPr>
                <w:rFonts w:cs="Times New Roman"/>
                <w:sz w:val="16"/>
                <w:szCs w:val="16"/>
              </w:rPr>
            </w:pPr>
            <w:r>
              <w:rPr>
                <w:noProof/>
              </w:rPr>
              <mc:AlternateContent>
                <mc:Choice Requires="wps">
                  <w:drawing>
                    <wp:anchor distT="0" distB="0" distL="114300" distR="114300" simplePos="0" relativeHeight="251659264" behindDoc="0" locked="0" layoutInCell="1" allowOverlap="1" wp14:anchorId="17C39C23" wp14:editId="3EED03E6">
                      <wp:simplePos x="0" y="0"/>
                      <wp:positionH relativeFrom="column">
                        <wp:posOffset>-56905</wp:posOffset>
                      </wp:positionH>
                      <wp:positionV relativeFrom="page">
                        <wp:posOffset>2365239</wp:posOffset>
                      </wp:positionV>
                      <wp:extent cx="2276475" cy="30293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276475" cy="3029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566" w:type="dxa"/>
                                    <w:jc w:val="center"/>
                                    <w:tblLayout w:type="fixed"/>
                                    <w:tblCellMar>
                                      <w:left w:w="0" w:type="dxa"/>
                                      <w:right w:w="0" w:type="dxa"/>
                                    </w:tblCellMar>
                                    <w:tblLook w:val="04A0" w:firstRow="1" w:lastRow="0" w:firstColumn="1" w:lastColumn="0" w:noHBand="0" w:noVBand="1"/>
                                  </w:tblPr>
                                  <w:tblGrid>
                                    <w:gridCol w:w="3566"/>
                                  </w:tblGrid>
                                  <w:tr w:rsidR="0014147F" w14:paraId="33327C5C" w14:textId="77777777">
                                    <w:trPr>
                                      <w:jc w:val="center"/>
                                    </w:trPr>
                                    <w:tc>
                                      <w:tcPr>
                                        <w:tcW w:w="3566" w:type="dxa"/>
                                        <w:tcBorders>
                                          <w:bottom w:val="single" w:sz="2" w:space="0" w:color="1F4E79" w:themeColor="accent1" w:themeShade="80"/>
                                        </w:tcBorders>
                                        <w:tcMar>
                                          <w:top w:w="0" w:type="dxa"/>
                                          <w:left w:w="0" w:type="dxa"/>
                                          <w:bottom w:w="0" w:type="dxa"/>
                                          <w:right w:w="0" w:type="dxa"/>
                                        </w:tcMar>
                                      </w:tcPr>
                                      <w:p w14:paraId="25A12C70" w14:textId="77777777" w:rsidR="0014147F" w:rsidRDefault="0014147F">
                                        <w:pPr>
                                          <w:spacing w:after="0" w:line="240" w:lineRule="auto"/>
                                          <w:ind w:firstLineChars="50" w:firstLine="80"/>
                                          <w:rPr>
                                            <w:sz w:val="16"/>
                                            <w:szCs w:val="16"/>
                                          </w:rPr>
                                        </w:pPr>
                                        <w:r>
                                          <w:rPr>
                                            <w:rFonts w:hint="eastAsia"/>
                                            <w:sz w:val="16"/>
                                            <w:szCs w:val="16"/>
                                          </w:rPr>
                                          <w:t>股价表现</w:t>
                                        </w:r>
                                      </w:p>
                                    </w:tc>
                                  </w:tr>
                                  <w:tr w:rsidR="0014147F" w14:paraId="63E911BA" w14:textId="77777777">
                                    <w:trPr>
                                      <w:jc w:val="center"/>
                                    </w:trPr>
                                    <w:tc>
                                      <w:tcPr>
                                        <w:tcW w:w="3566" w:type="dxa"/>
                                        <w:tcBorders>
                                          <w:top w:val="single" w:sz="2" w:space="0" w:color="1F4E79" w:themeColor="accent1" w:themeShade="80"/>
                                          <w:bottom w:val="single" w:sz="2" w:space="0" w:color="1F4E79" w:themeColor="accent1" w:themeShade="80"/>
                                        </w:tcBorders>
                                        <w:tcMar>
                                          <w:top w:w="58" w:type="dxa"/>
                                          <w:left w:w="58" w:type="dxa"/>
                                          <w:bottom w:w="58" w:type="dxa"/>
                                          <w:right w:w="58" w:type="dxa"/>
                                        </w:tcMar>
                                        <w:vAlign w:val="center"/>
                                      </w:tcPr>
                                      <w:p w14:paraId="32D9ADB0" w14:textId="77777777" w:rsidR="0014147F" w:rsidRDefault="0014147F">
                                        <w:pPr>
                                          <w:spacing w:after="0" w:line="240" w:lineRule="auto"/>
                                          <w:rPr>
                                            <w:sz w:val="16"/>
                                            <w:szCs w:val="16"/>
                                          </w:rPr>
                                        </w:pPr>
                                        <w:r>
                                          <w:rPr>
                                            <w:noProof/>
                                          </w:rPr>
                                          <w:drawing>
                                            <wp:inline distT="0" distB="0" distL="0" distR="0" wp14:anchorId="3CE1553C" wp14:editId="3967EFB8">
                                              <wp:extent cx="2190750" cy="1628775"/>
                                              <wp:effectExtent l="0" t="0" r="0" b="0"/>
                                              <wp:docPr id="24"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14147F" w14:paraId="38506BA7" w14:textId="77777777">
                                    <w:trPr>
                                      <w:jc w:val="center"/>
                                    </w:trPr>
                                    <w:tc>
                                      <w:tcPr>
                                        <w:tcW w:w="3566" w:type="dxa"/>
                                        <w:tcBorders>
                                          <w:top w:val="single" w:sz="2" w:space="0" w:color="1F4E79" w:themeColor="accent1" w:themeShade="80"/>
                                        </w:tcBorders>
                                        <w:tcMar>
                                          <w:top w:w="0" w:type="dxa"/>
                                          <w:left w:w="0" w:type="dxa"/>
                                          <w:bottom w:w="0" w:type="dxa"/>
                                          <w:right w:w="0" w:type="dxa"/>
                                        </w:tcMar>
                                      </w:tcPr>
                                      <w:p w14:paraId="7F59EFC6" w14:textId="77777777" w:rsidR="0014147F" w:rsidRDefault="0014147F">
                                        <w:pPr>
                                          <w:spacing w:after="0" w:line="240" w:lineRule="auto"/>
                                          <w:ind w:firstLineChars="50" w:firstLine="80"/>
                                          <w:rPr>
                                            <w:sz w:val="16"/>
                                            <w:szCs w:val="16"/>
                                          </w:rPr>
                                        </w:pPr>
                                        <w:r>
                                          <w:rPr>
                                            <w:sz w:val="16"/>
                                            <w:szCs w:val="16"/>
                                          </w:rPr>
                                          <w:t>资料来源</w:t>
                                        </w:r>
                                        <w:r>
                                          <w:rPr>
                                            <w:sz w:val="16"/>
                                            <w:szCs w:val="16"/>
                                          </w:rPr>
                                          <w:t xml:space="preserve">: </w:t>
                                        </w:r>
                                        <w:r>
                                          <w:rPr>
                                            <w:sz w:val="16"/>
                                            <w:szCs w:val="16"/>
                                          </w:rPr>
                                          <w:t>彭博</w:t>
                                        </w:r>
                                      </w:p>
                                    </w:tc>
                                  </w:tr>
                                </w:tbl>
                                <w:p w14:paraId="7FC1CCDD" w14:textId="77777777" w:rsidR="0014147F" w:rsidRDefault="0014147F">
                                  <w:pPr>
                                    <w:rPr>
                                      <w:rFonts w:cs="Times New Roman"/>
                                      <w:sz w:val="16"/>
                                      <w:szCs w:val="16"/>
                                    </w:rPr>
                                  </w:pPr>
                                </w:p>
                                <w:tbl>
                                  <w:tblPr>
                                    <w:tblStyle w:val="11"/>
                                    <w:tblW w:w="3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4"/>
                                    <w:gridCol w:w="2475"/>
                                  </w:tblGrid>
                                  <w:tr w:rsidR="0014147F" w14:paraId="294A4A38" w14:textId="77777777">
                                    <w:trPr>
                                      <w:trHeight w:val="181"/>
                                    </w:trPr>
                                    <w:tc>
                                      <w:tcPr>
                                        <w:tcW w:w="1004" w:type="dxa"/>
                                        <w:tcBorders>
                                          <w:top w:val="single" w:sz="6" w:space="0" w:color="44546A" w:themeColor="text2"/>
                                          <w:bottom w:val="single" w:sz="8" w:space="0" w:color="1F4E79" w:themeColor="accent1" w:themeShade="80"/>
                                        </w:tcBorders>
                                        <w:shd w:val="clear" w:color="auto" w:fill="9CC2E5" w:themeFill="accent1" w:themeFillTint="99"/>
                                        <w:vAlign w:val="center"/>
                                      </w:tcPr>
                                      <w:p w14:paraId="48DD3C70" w14:textId="77777777" w:rsidR="0014147F" w:rsidRDefault="0014147F">
                                        <w:pPr>
                                          <w:snapToGrid w:val="0"/>
                                          <w:spacing w:after="0" w:line="276" w:lineRule="auto"/>
                                          <w:jc w:val="both"/>
                                          <w:rPr>
                                            <w:rFonts w:cs="Times New Roman"/>
                                            <w:sz w:val="16"/>
                                            <w:szCs w:val="16"/>
                                          </w:rPr>
                                        </w:pPr>
                                        <w:r>
                                          <w:rPr>
                                            <w:rFonts w:cstheme="minorHAnsi" w:hint="eastAsia"/>
                                            <w:b/>
                                            <w:color w:val="1F4E79" w:themeColor="accent1" w:themeShade="80"/>
                                            <w:szCs w:val="18"/>
                                          </w:rPr>
                                          <w:t>公司估值</w:t>
                                        </w:r>
                                      </w:p>
                                    </w:tc>
                                    <w:tc>
                                      <w:tcPr>
                                        <w:tcW w:w="2475" w:type="dxa"/>
                                        <w:tcBorders>
                                          <w:top w:val="single" w:sz="6" w:space="0" w:color="44546A" w:themeColor="text2"/>
                                          <w:bottom w:val="single" w:sz="8" w:space="0" w:color="1F4E79" w:themeColor="accent1" w:themeShade="80"/>
                                        </w:tcBorders>
                                        <w:shd w:val="clear" w:color="auto" w:fill="9CC2E5" w:themeFill="accent1" w:themeFillTint="99"/>
                                        <w:vAlign w:val="center"/>
                                      </w:tcPr>
                                      <w:p w14:paraId="6A646A2E" w14:textId="77777777" w:rsidR="0014147F" w:rsidRDefault="0014147F">
                                        <w:pPr>
                                          <w:snapToGrid w:val="0"/>
                                          <w:spacing w:after="0" w:line="276" w:lineRule="auto"/>
                                          <w:jc w:val="center"/>
                                          <w:rPr>
                                            <w:rFonts w:cs="Times New Roman"/>
                                            <w:sz w:val="16"/>
                                            <w:szCs w:val="16"/>
                                          </w:rPr>
                                        </w:pPr>
                                      </w:p>
                                    </w:tc>
                                  </w:tr>
                                  <w:tr w:rsidR="0014147F" w14:paraId="20BA1083" w14:textId="77777777">
                                    <w:trPr>
                                      <w:trHeight w:val="26"/>
                                    </w:trPr>
                                    <w:tc>
                                      <w:tcPr>
                                        <w:tcW w:w="1004" w:type="dxa"/>
                                        <w:vAlign w:val="center"/>
                                      </w:tcPr>
                                      <w:p w14:paraId="220E0237" w14:textId="77777777" w:rsidR="0014147F" w:rsidRDefault="0014147F">
                                        <w:pPr>
                                          <w:snapToGrid w:val="0"/>
                                          <w:spacing w:after="0" w:line="276" w:lineRule="auto"/>
                                          <w:jc w:val="both"/>
                                          <w:rPr>
                                            <w:rFonts w:cs="Times New Roman"/>
                                            <w:sz w:val="16"/>
                                            <w:szCs w:val="16"/>
                                          </w:rPr>
                                        </w:pPr>
                                        <w:r>
                                          <w:rPr>
                                            <w:rFonts w:cs="Times New Roman" w:hint="eastAsia"/>
                                            <w:sz w:val="16"/>
                                            <w:szCs w:val="16"/>
                                          </w:rPr>
                                          <w:t>当前股价</w:t>
                                        </w:r>
                                      </w:p>
                                    </w:tc>
                                    <w:tc>
                                      <w:tcPr>
                                        <w:tcW w:w="2475" w:type="dxa"/>
                                        <w:vAlign w:val="center"/>
                                      </w:tcPr>
                                      <w:p w14:paraId="0E77B07B" w14:textId="67168A5A" w:rsidR="0014147F" w:rsidRPr="00A9656A" w:rsidRDefault="0014147F" w:rsidP="00955819">
                                        <w:pPr>
                                          <w:snapToGrid w:val="0"/>
                                          <w:spacing w:after="0" w:line="276" w:lineRule="auto"/>
                                          <w:jc w:val="center"/>
                                          <w:rPr>
                                            <w:rFonts w:cs="Times New Roman"/>
                                            <w:sz w:val="16"/>
                                            <w:szCs w:val="16"/>
                                          </w:rPr>
                                        </w:pPr>
                                        <w:r>
                                          <w:rPr>
                                            <w:rFonts w:cs="Times New Roman"/>
                                            <w:sz w:val="16"/>
                                            <w:szCs w:val="16"/>
                                          </w:rPr>
                                          <w:t>HKD 6</w:t>
                                        </w:r>
                                        <w:r w:rsidR="001F41B3">
                                          <w:rPr>
                                            <w:rFonts w:cs="Times New Roman"/>
                                            <w:sz w:val="16"/>
                                            <w:szCs w:val="16"/>
                                          </w:rPr>
                                          <w:t>7</w:t>
                                        </w:r>
                                        <w:r>
                                          <w:rPr>
                                            <w:rFonts w:cs="Times New Roman"/>
                                            <w:sz w:val="16"/>
                                            <w:szCs w:val="16"/>
                                          </w:rPr>
                                          <w:t>.</w:t>
                                        </w:r>
                                        <w:r w:rsidR="001F41B3">
                                          <w:rPr>
                                            <w:rFonts w:cs="Times New Roman"/>
                                            <w:sz w:val="16"/>
                                            <w:szCs w:val="16"/>
                                          </w:rPr>
                                          <w:t>4</w:t>
                                        </w:r>
                                      </w:p>
                                    </w:tc>
                                  </w:tr>
                                  <w:tr w:rsidR="0014147F" w14:paraId="733BB9F0" w14:textId="77777777">
                                    <w:trPr>
                                      <w:trHeight w:val="80"/>
                                    </w:trPr>
                                    <w:tc>
                                      <w:tcPr>
                                        <w:tcW w:w="1004" w:type="dxa"/>
                                        <w:vAlign w:val="center"/>
                                      </w:tcPr>
                                      <w:p w14:paraId="1D18436A" w14:textId="77777777" w:rsidR="0014147F" w:rsidRDefault="0014147F">
                                        <w:pPr>
                                          <w:snapToGrid w:val="0"/>
                                          <w:spacing w:after="0" w:line="276" w:lineRule="auto"/>
                                          <w:jc w:val="both"/>
                                          <w:rPr>
                                            <w:rFonts w:cs="Times New Roman"/>
                                            <w:sz w:val="16"/>
                                            <w:szCs w:val="16"/>
                                          </w:rPr>
                                        </w:pPr>
                                        <w:r>
                                          <w:rPr>
                                            <w:rFonts w:cs="Times New Roman" w:hint="eastAsia"/>
                                            <w:sz w:val="16"/>
                                            <w:szCs w:val="16"/>
                                          </w:rPr>
                                          <w:t>合理价值</w:t>
                                        </w:r>
                                      </w:p>
                                    </w:tc>
                                    <w:tc>
                                      <w:tcPr>
                                        <w:tcW w:w="2475" w:type="dxa"/>
                                        <w:vAlign w:val="center"/>
                                      </w:tcPr>
                                      <w:p w14:paraId="46DEFA78" w14:textId="1C18DAF8" w:rsidR="0014147F" w:rsidRPr="00A9656A" w:rsidRDefault="0014147F" w:rsidP="00955819">
                                        <w:pPr>
                                          <w:snapToGrid w:val="0"/>
                                          <w:spacing w:after="0" w:line="276" w:lineRule="auto"/>
                                          <w:jc w:val="center"/>
                                          <w:rPr>
                                            <w:rFonts w:cs="Times New Roman"/>
                                            <w:sz w:val="16"/>
                                            <w:szCs w:val="16"/>
                                          </w:rPr>
                                        </w:pPr>
                                        <w:r w:rsidRPr="00A9656A">
                                          <w:rPr>
                                            <w:rFonts w:cs="Times New Roman"/>
                                            <w:sz w:val="16"/>
                                            <w:szCs w:val="16"/>
                                          </w:rPr>
                                          <w:t xml:space="preserve">HKD </w:t>
                                        </w:r>
                                        <w:r>
                                          <w:rPr>
                                            <w:rFonts w:cs="Times New Roman"/>
                                            <w:sz w:val="16"/>
                                            <w:szCs w:val="16"/>
                                          </w:rPr>
                                          <w:t>7</w:t>
                                        </w:r>
                                        <w:r w:rsidR="001F41B3">
                                          <w:rPr>
                                            <w:rFonts w:cs="Times New Roman"/>
                                            <w:sz w:val="16"/>
                                            <w:szCs w:val="16"/>
                                          </w:rPr>
                                          <w:t>3</w:t>
                                        </w:r>
                                        <w:r>
                                          <w:rPr>
                                            <w:rFonts w:cs="Times New Roman"/>
                                            <w:sz w:val="16"/>
                                            <w:szCs w:val="16"/>
                                          </w:rPr>
                                          <w:t>.</w:t>
                                        </w:r>
                                        <w:r w:rsidR="001F41B3">
                                          <w:rPr>
                                            <w:rFonts w:cs="Times New Roman"/>
                                            <w:sz w:val="16"/>
                                            <w:szCs w:val="16"/>
                                          </w:rPr>
                                          <w:t>4</w:t>
                                        </w:r>
                                      </w:p>
                                    </w:tc>
                                  </w:tr>
                                  <w:tr w:rsidR="0014147F" w14:paraId="14477ABA" w14:textId="77777777">
                                    <w:trPr>
                                      <w:trHeight w:val="26"/>
                                    </w:trPr>
                                    <w:tc>
                                      <w:tcPr>
                                        <w:tcW w:w="1004" w:type="dxa"/>
                                        <w:tcBorders>
                                          <w:bottom w:val="single" w:sz="6" w:space="0" w:color="44546A" w:themeColor="text2"/>
                                        </w:tcBorders>
                                        <w:vAlign w:val="center"/>
                                      </w:tcPr>
                                      <w:p w14:paraId="55591F0D" w14:textId="77777777" w:rsidR="0014147F" w:rsidRDefault="0014147F">
                                        <w:pPr>
                                          <w:snapToGrid w:val="0"/>
                                          <w:spacing w:after="0" w:line="276" w:lineRule="auto"/>
                                          <w:jc w:val="both"/>
                                          <w:rPr>
                                            <w:rFonts w:cs="Times New Roman"/>
                                            <w:sz w:val="16"/>
                                            <w:szCs w:val="16"/>
                                          </w:rPr>
                                        </w:pPr>
                                        <w:r>
                                          <w:rPr>
                                            <w:rFonts w:cs="Times New Roman" w:hint="eastAsia"/>
                                            <w:sz w:val="16"/>
                                            <w:szCs w:val="16"/>
                                          </w:rPr>
                                          <w:t>报告日期</w:t>
                                        </w:r>
                                      </w:p>
                                    </w:tc>
                                    <w:tc>
                                      <w:tcPr>
                                        <w:tcW w:w="2475" w:type="dxa"/>
                                        <w:tcBorders>
                                          <w:bottom w:val="single" w:sz="6" w:space="0" w:color="44546A" w:themeColor="text2"/>
                                        </w:tcBorders>
                                        <w:vAlign w:val="center"/>
                                      </w:tcPr>
                                      <w:p w14:paraId="57092118" w14:textId="7ED5592D" w:rsidR="0014147F" w:rsidRPr="00A9656A" w:rsidRDefault="0014147F" w:rsidP="006A181B">
                                        <w:pPr>
                                          <w:snapToGrid w:val="0"/>
                                          <w:spacing w:after="0" w:line="276" w:lineRule="auto"/>
                                          <w:jc w:val="center"/>
                                          <w:rPr>
                                            <w:rFonts w:cs="Times New Roman"/>
                                            <w:sz w:val="16"/>
                                            <w:szCs w:val="16"/>
                                          </w:rPr>
                                        </w:pPr>
                                        <w:r w:rsidRPr="00A9656A">
                                          <w:rPr>
                                            <w:rFonts w:cs="Times New Roman"/>
                                            <w:sz w:val="16"/>
                                            <w:szCs w:val="16"/>
                                          </w:rPr>
                                          <w:t>2023.</w:t>
                                        </w:r>
                                        <w:r>
                                          <w:rPr>
                                            <w:rFonts w:cs="Times New Roman"/>
                                            <w:sz w:val="16"/>
                                            <w:szCs w:val="16"/>
                                          </w:rPr>
                                          <w:t>4.</w:t>
                                        </w:r>
                                        <w:r w:rsidR="001F41B3">
                                          <w:rPr>
                                            <w:rFonts w:cs="Times New Roman"/>
                                            <w:sz w:val="16"/>
                                            <w:szCs w:val="16"/>
                                          </w:rPr>
                                          <w:t>21</w:t>
                                        </w:r>
                                      </w:p>
                                    </w:tc>
                                  </w:tr>
                                </w:tbl>
                                <w:p w14:paraId="1D01CF9C" w14:textId="77777777" w:rsidR="0014147F" w:rsidRDefault="0014147F">
                                  <w:pPr>
                                    <w:spacing w:after="0" w:line="240" w:lineRule="auto"/>
                                    <w:jc w:val="center"/>
                                    <w:rPr>
                                      <w:rFonts w:cs="Arial"/>
                                      <w:sz w:val="16"/>
                                      <w:szCs w:val="16"/>
                                    </w:rPr>
                                  </w:pPr>
                                </w:p>
                              </w:txbxContent>
                            </wps:txbx>
                            <wps:bodyPr rot="0" spcFirstLastPara="0" vertOverflow="overflow" horzOverflow="overflow" vert="horz" wrap="square" lIns="91440" tIns="0" rIns="91440" bIns="0" numCol="1" spcCol="0" rtlCol="0" fromWordArt="0" anchor="b" anchorCtr="0" forceAA="0" compatLnSpc="1">
                              <a:noAutofit/>
                            </wps:bodyPr>
                          </wps:wsp>
                        </a:graphicData>
                      </a:graphic>
                      <wp14:sizeRelV relativeFrom="margin">
                        <wp14:pctHeight>0</wp14:pctHeight>
                      </wp14:sizeRelV>
                    </wp:anchor>
                  </w:drawing>
                </mc:Choice>
                <mc:Fallback>
                  <w:pict>
                    <v:shapetype w14:anchorId="17C39C23" id="_x0000_t202" coordsize="21600,21600" o:spt="202" path="m,l,21600r21600,l21600,xe">
                      <v:stroke joinstyle="miter"/>
                      <v:path gradientshapeok="t" o:connecttype="rect"/>
                    </v:shapetype>
                    <v:shape id="Text Box 14" o:spid="_x0000_s1026" type="#_x0000_t202" style="position:absolute;margin-left:-4.5pt;margin-top:186.25pt;width:179.25pt;height:238.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NUQIAAPwEAAAOAAAAZHJzL2Uyb0RvYy54bWysVE1v2zAMvQ/YfxB0X+x8NF2DOEWWIsOA&#10;Yi2WDTsrspQYk0RNUmJnv36UbCdBt0uHXWSafKTIR1Lz+0YrchTOV2AKOhzklAjDoazMrqDfvq7f&#10;vafEB2ZKpsCIgp6Ep/eLt2/mtZ2JEexBlcIRDGL8rLYF3YdgZ1nm+V5o5gdghUGjBKdZwF+3y0rH&#10;aoyuVTbK82lWgyutAy68R+1Da6SLFF9KwcOTlF4EogqKuYV0unRu45kt5my2c8zuK96lwf4hC80q&#10;g5eeQz2wwMjBVX+E0hV34EGGAQedgZQVF6kGrGaYv6hms2dWpFqQHG/PNPn/F5Z/Pm7ssyOh+QAN&#10;NjASUls/86iM9TTS6fjFTAnakcLTmTbRBMJRORrdTie3N5RwtI3z0d04T8RmF3frfPgoQJMoFNRh&#10;XxJd7PjoA16J0B4SbzOwrpRKvVGG1AWdjm/y5HC2oIcyEStSl7swl9STFE5KRIwyX4QkVZkqiIo0&#10;X2KlHDkynAzGuTAhFZ/iIjqiJCbxGscOf8nqNc5tHf3NYMLZWVcGXKr+Rdrljz5l2eKRyKu6oxia&#10;bdO1dAvlCTvtoF0Cb/m6wm48Mh+emcOpx+biJocnPKQCZB06iZI9uF9/00c8DiNaKalxiwrqfx6Y&#10;E5SoTwbH9G44mcS1Sz8ouGvttteag14BtmGIb4XlSYzYoHpROtDfcdGX8TY0McPxzoJue3EV2p3G&#10;h4KL5TKBcMEsC49mY3kMHbtiYHkIIKs0cpGelpOONlyxNIndcxB3+Po/oS6P1uI3AAAA//8DAFBL&#10;AwQUAAYACAAAACEA4r32f+EAAAAKAQAADwAAAGRycy9kb3ducmV2LnhtbEyPzU7DMBCE70i8g7VI&#10;3FqHNpQmZFMhEBckVFEQZyfe/DTxOordNnl7zAlus5rR7DfZbjK9ONPoWssId8sIBHFpdcs1wtfn&#10;62ILwnnFWvWWCWEmB7v8+ipTqbYX/qDzwdcilLBLFULj/ZBK6cqGjHJLOxAHr7KjUT6cYy31qC6h&#10;3PRyFUUbaVTL4UOjBnpuqOwOJ4MQ75OiksfOHN/nt3luu+r7pagQb2+mp0cQnib/F4Zf/IAOeWAq&#10;7Im1Ez3CIglTPML6YXUPIgTWcRJEgbCNkw3IPJP/J+Q/AAAA//8DAFBLAQItABQABgAIAAAAIQC2&#10;gziS/gAAAOEBAAATAAAAAAAAAAAAAAAAAAAAAABbQ29udGVudF9UeXBlc10ueG1sUEsBAi0AFAAG&#10;AAgAAAAhADj9If/WAAAAlAEAAAsAAAAAAAAAAAAAAAAALwEAAF9yZWxzLy5yZWxzUEsBAi0AFAAG&#10;AAgAAAAhANv7c41RAgAA/AQAAA4AAAAAAAAAAAAAAAAALgIAAGRycy9lMm9Eb2MueG1sUEsBAi0A&#10;FAAGAAgAAAAhAOK99n/hAAAACgEAAA8AAAAAAAAAAAAAAAAAqwQAAGRycy9kb3ducmV2LnhtbFBL&#10;BQYAAAAABAAEAPMAAAC5BQAAAAA=&#10;" filled="f" stroked="f" strokeweight=".5pt">
                      <v:textbox inset=",0,,0">
                        <w:txbxContent>
                          <w:tbl>
                            <w:tblPr>
                              <w:tblW w:w="3566" w:type="dxa"/>
                              <w:jc w:val="center"/>
                              <w:tblLayout w:type="fixed"/>
                              <w:tblCellMar>
                                <w:left w:w="0" w:type="dxa"/>
                                <w:right w:w="0" w:type="dxa"/>
                              </w:tblCellMar>
                              <w:tblLook w:val="04A0" w:firstRow="1" w:lastRow="0" w:firstColumn="1" w:lastColumn="0" w:noHBand="0" w:noVBand="1"/>
                            </w:tblPr>
                            <w:tblGrid>
                              <w:gridCol w:w="3566"/>
                            </w:tblGrid>
                            <w:tr w:rsidR="0014147F" w14:paraId="33327C5C" w14:textId="77777777">
                              <w:trPr>
                                <w:jc w:val="center"/>
                              </w:trPr>
                              <w:tc>
                                <w:tcPr>
                                  <w:tcW w:w="3566" w:type="dxa"/>
                                  <w:tcBorders>
                                    <w:bottom w:val="single" w:sz="2" w:space="0" w:color="1F4E79" w:themeColor="accent1" w:themeShade="80"/>
                                  </w:tcBorders>
                                  <w:tcMar>
                                    <w:top w:w="0" w:type="dxa"/>
                                    <w:left w:w="0" w:type="dxa"/>
                                    <w:bottom w:w="0" w:type="dxa"/>
                                    <w:right w:w="0" w:type="dxa"/>
                                  </w:tcMar>
                                </w:tcPr>
                                <w:p w14:paraId="25A12C70" w14:textId="77777777" w:rsidR="0014147F" w:rsidRDefault="0014147F">
                                  <w:pPr>
                                    <w:spacing w:after="0" w:line="240" w:lineRule="auto"/>
                                    <w:ind w:firstLineChars="50" w:firstLine="80"/>
                                    <w:rPr>
                                      <w:sz w:val="16"/>
                                      <w:szCs w:val="16"/>
                                    </w:rPr>
                                  </w:pPr>
                                  <w:r>
                                    <w:rPr>
                                      <w:rFonts w:hint="eastAsia"/>
                                      <w:sz w:val="16"/>
                                      <w:szCs w:val="16"/>
                                    </w:rPr>
                                    <w:t>股价表现</w:t>
                                  </w:r>
                                </w:p>
                              </w:tc>
                            </w:tr>
                            <w:tr w:rsidR="0014147F" w14:paraId="63E911BA" w14:textId="77777777">
                              <w:trPr>
                                <w:jc w:val="center"/>
                              </w:trPr>
                              <w:tc>
                                <w:tcPr>
                                  <w:tcW w:w="3566" w:type="dxa"/>
                                  <w:tcBorders>
                                    <w:top w:val="single" w:sz="2" w:space="0" w:color="1F4E79" w:themeColor="accent1" w:themeShade="80"/>
                                    <w:bottom w:val="single" w:sz="2" w:space="0" w:color="1F4E79" w:themeColor="accent1" w:themeShade="80"/>
                                  </w:tcBorders>
                                  <w:tcMar>
                                    <w:top w:w="58" w:type="dxa"/>
                                    <w:left w:w="58" w:type="dxa"/>
                                    <w:bottom w:w="58" w:type="dxa"/>
                                    <w:right w:w="58" w:type="dxa"/>
                                  </w:tcMar>
                                  <w:vAlign w:val="center"/>
                                </w:tcPr>
                                <w:p w14:paraId="32D9ADB0" w14:textId="77777777" w:rsidR="0014147F" w:rsidRDefault="0014147F">
                                  <w:pPr>
                                    <w:spacing w:after="0" w:line="240" w:lineRule="auto"/>
                                    <w:rPr>
                                      <w:sz w:val="16"/>
                                      <w:szCs w:val="16"/>
                                    </w:rPr>
                                  </w:pPr>
                                  <w:r>
                                    <w:rPr>
                                      <w:noProof/>
                                    </w:rPr>
                                    <w:drawing>
                                      <wp:inline distT="0" distB="0" distL="0" distR="0" wp14:anchorId="3CE1553C" wp14:editId="3967EFB8">
                                        <wp:extent cx="2190750" cy="1628775"/>
                                        <wp:effectExtent l="0" t="0" r="0" b="0"/>
                                        <wp:docPr id="24"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14147F" w14:paraId="38506BA7" w14:textId="77777777">
                              <w:trPr>
                                <w:jc w:val="center"/>
                              </w:trPr>
                              <w:tc>
                                <w:tcPr>
                                  <w:tcW w:w="3566" w:type="dxa"/>
                                  <w:tcBorders>
                                    <w:top w:val="single" w:sz="2" w:space="0" w:color="1F4E79" w:themeColor="accent1" w:themeShade="80"/>
                                  </w:tcBorders>
                                  <w:tcMar>
                                    <w:top w:w="0" w:type="dxa"/>
                                    <w:left w:w="0" w:type="dxa"/>
                                    <w:bottom w:w="0" w:type="dxa"/>
                                    <w:right w:w="0" w:type="dxa"/>
                                  </w:tcMar>
                                </w:tcPr>
                                <w:p w14:paraId="7F59EFC6" w14:textId="77777777" w:rsidR="0014147F" w:rsidRDefault="0014147F">
                                  <w:pPr>
                                    <w:spacing w:after="0" w:line="240" w:lineRule="auto"/>
                                    <w:ind w:firstLineChars="50" w:firstLine="80"/>
                                    <w:rPr>
                                      <w:sz w:val="16"/>
                                      <w:szCs w:val="16"/>
                                    </w:rPr>
                                  </w:pPr>
                                  <w:r>
                                    <w:rPr>
                                      <w:sz w:val="16"/>
                                      <w:szCs w:val="16"/>
                                    </w:rPr>
                                    <w:t>资料来源</w:t>
                                  </w:r>
                                  <w:r>
                                    <w:rPr>
                                      <w:sz w:val="16"/>
                                      <w:szCs w:val="16"/>
                                    </w:rPr>
                                    <w:t xml:space="preserve">: </w:t>
                                  </w:r>
                                  <w:r>
                                    <w:rPr>
                                      <w:sz w:val="16"/>
                                      <w:szCs w:val="16"/>
                                    </w:rPr>
                                    <w:t>彭博</w:t>
                                  </w:r>
                                </w:p>
                              </w:tc>
                            </w:tr>
                          </w:tbl>
                          <w:p w14:paraId="7FC1CCDD" w14:textId="77777777" w:rsidR="0014147F" w:rsidRDefault="0014147F">
                            <w:pPr>
                              <w:rPr>
                                <w:rFonts w:cs="Times New Roman"/>
                                <w:sz w:val="16"/>
                                <w:szCs w:val="16"/>
                              </w:rPr>
                            </w:pPr>
                          </w:p>
                          <w:tbl>
                            <w:tblPr>
                              <w:tblStyle w:val="11"/>
                              <w:tblW w:w="3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4"/>
                              <w:gridCol w:w="2475"/>
                            </w:tblGrid>
                            <w:tr w:rsidR="0014147F" w14:paraId="294A4A38" w14:textId="77777777">
                              <w:trPr>
                                <w:trHeight w:val="181"/>
                              </w:trPr>
                              <w:tc>
                                <w:tcPr>
                                  <w:tcW w:w="1004" w:type="dxa"/>
                                  <w:tcBorders>
                                    <w:top w:val="single" w:sz="6" w:space="0" w:color="44546A" w:themeColor="text2"/>
                                    <w:bottom w:val="single" w:sz="8" w:space="0" w:color="1F4E79" w:themeColor="accent1" w:themeShade="80"/>
                                  </w:tcBorders>
                                  <w:shd w:val="clear" w:color="auto" w:fill="9CC2E5" w:themeFill="accent1" w:themeFillTint="99"/>
                                  <w:vAlign w:val="center"/>
                                </w:tcPr>
                                <w:p w14:paraId="48DD3C70" w14:textId="77777777" w:rsidR="0014147F" w:rsidRDefault="0014147F">
                                  <w:pPr>
                                    <w:snapToGrid w:val="0"/>
                                    <w:spacing w:after="0" w:line="276" w:lineRule="auto"/>
                                    <w:jc w:val="both"/>
                                    <w:rPr>
                                      <w:rFonts w:cs="Times New Roman"/>
                                      <w:sz w:val="16"/>
                                      <w:szCs w:val="16"/>
                                    </w:rPr>
                                  </w:pPr>
                                  <w:r>
                                    <w:rPr>
                                      <w:rFonts w:cstheme="minorHAnsi" w:hint="eastAsia"/>
                                      <w:b/>
                                      <w:color w:val="1F4E79" w:themeColor="accent1" w:themeShade="80"/>
                                      <w:szCs w:val="18"/>
                                    </w:rPr>
                                    <w:t>公司估值</w:t>
                                  </w:r>
                                </w:p>
                              </w:tc>
                              <w:tc>
                                <w:tcPr>
                                  <w:tcW w:w="2475" w:type="dxa"/>
                                  <w:tcBorders>
                                    <w:top w:val="single" w:sz="6" w:space="0" w:color="44546A" w:themeColor="text2"/>
                                    <w:bottom w:val="single" w:sz="8" w:space="0" w:color="1F4E79" w:themeColor="accent1" w:themeShade="80"/>
                                  </w:tcBorders>
                                  <w:shd w:val="clear" w:color="auto" w:fill="9CC2E5" w:themeFill="accent1" w:themeFillTint="99"/>
                                  <w:vAlign w:val="center"/>
                                </w:tcPr>
                                <w:p w14:paraId="6A646A2E" w14:textId="77777777" w:rsidR="0014147F" w:rsidRDefault="0014147F">
                                  <w:pPr>
                                    <w:snapToGrid w:val="0"/>
                                    <w:spacing w:after="0" w:line="276" w:lineRule="auto"/>
                                    <w:jc w:val="center"/>
                                    <w:rPr>
                                      <w:rFonts w:cs="Times New Roman"/>
                                      <w:sz w:val="16"/>
                                      <w:szCs w:val="16"/>
                                    </w:rPr>
                                  </w:pPr>
                                </w:p>
                              </w:tc>
                            </w:tr>
                            <w:tr w:rsidR="0014147F" w14:paraId="20BA1083" w14:textId="77777777">
                              <w:trPr>
                                <w:trHeight w:val="26"/>
                              </w:trPr>
                              <w:tc>
                                <w:tcPr>
                                  <w:tcW w:w="1004" w:type="dxa"/>
                                  <w:vAlign w:val="center"/>
                                </w:tcPr>
                                <w:p w14:paraId="220E0237" w14:textId="77777777" w:rsidR="0014147F" w:rsidRDefault="0014147F">
                                  <w:pPr>
                                    <w:snapToGrid w:val="0"/>
                                    <w:spacing w:after="0" w:line="276" w:lineRule="auto"/>
                                    <w:jc w:val="both"/>
                                    <w:rPr>
                                      <w:rFonts w:cs="Times New Roman"/>
                                      <w:sz w:val="16"/>
                                      <w:szCs w:val="16"/>
                                    </w:rPr>
                                  </w:pPr>
                                  <w:r>
                                    <w:rPr>
                                      <w:rFonts w:cs="Times New Roman" w:hint="eastAsia"/>
                                      <w:sz w:val="16"/>
                                      <w:szCs w:val="16"/>
                                    </w:rPr>
                                    <w:t>当前股价</w:t>
                                  </w:r>
                                </w:p>
                              </w:tc>
                              <w:tc>
                                <w:tcPr>
                                  <w:tcW w:w="2475" w:type="dxa"/>
                                  <w:vAlign w:val="center"/>
                                </w:tcPr>
                                <w:p w14:paraId="0E77B07B" w14:textId="67168A5A" w:rsidR="0014147F" w:rsidRPr="00A9656A" w:rsidRDefault="0014147F" w:rsidP="00955819">
                                  <w:pPr>
                                    <w:snapToGrid w:val="0"/>
                                    <w:spacing w:after="0" w:line="276" w:lineRule="auto"/>
                                    <w:jc w:val="center"/>
                                    <w:rPr>
                                      <w:rFonts w:cs="Times New Roman"/>
                                      <w:sz w:val="16"/>
                                      <w:szCs w:val="16"/>
                                    </w:rPr>
                                  </w:pPr>
                                  <w:r>
                                    <w:rPr>
                                      <w:rFonts w:cs="Times New Roman"/>
                                      <w:sz w:val="16"/>
                                      <w:szCs w:val="16"/>
                                    </w:rPr>
                                    <w:t>HKD 6</w:t>
                                  </w:r>
                                  <w:r w:rsidR="001F41B3">
                                    <w:rPr>
                                      <w:rFonts w:cs="Times New Roman"/>
                                      <w:sz w:val="16"/>
                                      <w:szCs w:val="16"/>
                                    </w:rPr>
                                    <w:t>7</w:t>
                                  </w:r>
                                  <w:r>
                                    <w:rPr>
                                      <w:rFonts w:cs="Times New Roman"/>
                                      <w:sz w:val="16"/>
                                      <w:szCs w:val="16"/>
                                    </w:rPr>
                                    <w:t>.</w:t>
                                  </w:r>
                                  <w:r w:rsidR="001F41B3">
                                    <w:rPr>
                                      <w:rFonts w:cs="Times New Roman"/>
                                      <w:sz w:val="16"/>
                                      <w:szCs w:val="16"/>
                                    </w:rPr>
                                    <w:t>4</w:t>
                                  </w:r>
                                </w:p>
                              </w:tc>
                            </w:tr>
                            <w:tr w:rsidR="0014147F" w14:paraId="733BB9F0" w14:textId="77777777">
                              <w:trPr>
                                <w:trHeight w:val="80"/>
                              </w:trPr>
                              <w:tc>
                                <w:tcPr>
                                  <w:tcW w:w="1004" w:type="dxa"/>
                                  <w:vAlign w:val="center"/>
                                </w:tcPr>
                                <w:p w14:paraId="1D18436A" w14:textId="77777777" w:rsidR="0014147F" w:rsidRDefault="0014147F">
                                  <w:pPr>
                                    <w:snapToGrid w:val="0"/>
                                    <w:spacing w:after="0" w:line="276" w:lineRule="auto"/>
                                    <w:jc w:val="both"/>
                                    <w:rPr>
                                      <w:rFonts w:cs="Times New Roman"/>
                                      <w:sz w:val="16"/>
                                      <w:szCs w:val="16"/>
                                    </w:rPr>
                                  </w:pPr>
                                  <w:r>
                                    <w:rPr>
                                      <w:rFonts w:cs="Times New Roman" w:hint="eastAsia"/>
                                      <w:sz w:val="16"/>
                                      <w:szCs w:val="16"/>
                                    </w:rPr>
                                    <w:t>合理价值</w:t>
                                  </w:r>
                                </w:p>
                              </w:tc>
                              <w:tc>
                                <w:tcPr>
                                  <w:tcW w:w="2475" w:type="dxa"/>
                                  <w:vAlign w:val="center"/>
                                </w:tcPr>
                                <w:p w14:paraId="46DEFA78" w14:textId="1C18DAF8" w:rsidR="0014147F" w:rsidRPr="00A9656A" w:rsidRDefault="0014147F" w:rsidP="00955819">
                                  <w:pPr>
                                    <w:snapToGrid w:val="0"/>
                                    <w:spacing w:after="0" w:line="276" w:lineRule="auto"/>
                                    <w:jc w:val="center"/>
                                    <w:rPr>
                                      <w:rFonts w:cs="Times New Roman"/>
                                      <w:sz w:val="16"/>
                                      <w:szCs w:val="16"/>
                                    </w:rPr>
                                  </w:pPr>
                                  <w:r w:rsidRPr="00A9656A">
                                    <w:rPr>
                                      <w:rFonts w:cs="Times New Roman"/>
                                      <w:sz w:val="16"/>
                                      <w:szCs w:val="16"/>
                                    </w:rPr>
                                    <w:t xml:space="preserve">HKD </w:t>
                                  </w:r>
                                  <w:r>
                                    <w:rPr>
                                      <w:rFonts w:cs="Times New Roman"/>
                                      <w:sz w:val="16"/>
                                      <w:szCs w:val="16"/>
                                    </w:rPr>
                                    <w:t>7</w:t>
                                  </w:r>
                                  <w:r w:rsidR="001F41B3">
                                    <w:rPr>
                                      <w:rFonts w:cs="Times New Roman"/>
                                      <w:sz w:val="16"/>
                                      <w:szCs w:val="16"/>
                                    </w:rPr>
                                    <w:t>3</w:t>
                                  </w:r>
                                  <w:r>
                                    <w:rPr>
                                      <w:rFonts w:cs="Times New Roman"/>
                                      <w:sz w:val="16"/>
                                      <w:szCs w:val="16"/>
                                    </w:rPr>
                                    <w:t>.</w:t>
                                  </w:r>
                                  <w:r w:rsidR="001F41B3">
                                    <w:rPr>
                                      <w:rFonts w:cs="Times New Roman"/>
                                      <w:sz w:val="16"/>
                                      <w:szCs w:val="16"/>
                                    </w:rPr>
                                    <w:t>4</w:t>
                                  </w:r>
                                </w:p>
                              </w:tc>
                            </w:tr>
                            <w:tr w:rsidR="0014147F" w14:paraId="14477ABA" w14:textId="77777777">
                              <w:trPr>
                                <w:trHeight w:val="26"/>
                              </w:trPr>
                              <w:tc>
                                <w:tcPr>
                                  <w:tcW w:w="1004" w:type="dxa"/>
                                  <w:tcBorders>
                                    <w:bottom w:val="single" w:sz="6" w:space="0" w:color="44546A" w:themeColor="text2"/>
                                  </w:tcBorders>
                                  <w:vAlign w:val="center"/>
                                </w:tcPr>
                                <w:p w14:paraId="55591F0D" w14:textId="77777777" w:rsidR="0014147F" w:rsidRDefault="0014147F">
                                  <w:pPr>
                                    <w:snapToGrid w:val="0"/>
                                    <w:spacing w:after="0" w:line="276" w:lineRule="auto"/>
                                    <w:jc w:val="both"/>
                                    <w:rPr>
                                      <w:rFonts w:cs="Times New Roman"/>
                                      <w:sz w:val="16"/>
                                      <w:szCs w:val="16"/>
                                    </w:rPr>
                                  </w:pPr>
                                  <w:r>
                                    <w:rPr>
                                      <w:rFonts w:cs="Times New Roman" w:hint="eastAsia"/>
                                      <w:sz w:val="16"/>
                                      <w:szCs w:val="16"/>
                                    </w:rPr>
                                    <w:t>报告日期</w:t>
                                  </w:r>
                                </w:p>
                              </w:tc>
                              <w:tc>
                                <w:tcPr>
                                  <w:tcW w:w="2475" w:type="dxa"/>
                                  <w:tcBorders>
                                    <w:bottom w:val="single" w:sz="6" w:space="0" w:color="44546A" w:themeColor="text2"/>
                                  </w:tcBorders>
                                  <w:vAlign w:val="center"/>
                                </w:tcPr>
                                <w:p w14:paraId="57092118" w14:textId="7ED5592D" w:rsidR="0014147F" w:rsidRPr="00A9656A" w:rsidRDefault="0014147F" w:rsidP="006A181B">
                                  <w:pPr>
                                    <w:snapToGrid w:val="0"/>
                                    <w:spacing w:after="0" w:line="276" w:lineRule="auto"/>
                                    <w:jc w:val="center"/>
                                    <w:rPr>
                                      <w:rFonts w:cs="Times New Roman"/>
                                      <w:sz w:val="16"/>
                                      <w:szCs w:val="16"/>
                                    </w:rPr>
                                  </w:pPr>
                                  <w:r w:rsidRPr="00A9656A">
                                    <w:rPr>
                                      <w:rFonts w:cs="Times New Roman"/>
                                      <w:sz w:val="16"/>
                                      <w:szCs w:val="16"/>
                                    </w:rPr>
                                    <w:t>2023.</w:t>
                                  </w:r>
                                  <w:r>
                                    <w:rPr>
                                      <w:rFonts w:cs="Times New Roman"/>
                                      <w:sz w:val="16"/>
                                      <w:szCs w:val="16"/>
                                    </w:rPr>
                                    <w:t>4.</w:t>
                                  </w:r>
                                  <w:r w:rsidR="001F41B3">
                                    <w:rPr>
                                      <w:rFonts w:cs="Times New Roman"/>
                                      <w:sz w:val="16"/>
                                      <w:szCs w:val="16"/>
                                    </w:rPr>
                                    <w:t>21</w:t>
                                  </w:r>
                                </w:p>
                              </w:tc>
                            </w:tr>
                          </w:tbl>
                          <w:p w14:paraId="1D01CF9C" w14:textId="77777777" w:rsidR="0014147F" w:rsidRDefault="0014147F">
                            <w:pPr>
                              <w:spacing w:after="0" w:line="240" w:lineRule="auto"/>
                              <w:jc w:val="center"/>
                              <w:rPr>
                                <w:rFonts w:cs="Arial"/>
                                <w:sz w:val="16"/>
                                <w:szCs w:val="16"/>
                              </w:rPr>
                            </w:pPr>
                          </w:p>
                        </w:txbxContent>
                      </v:textbox>
                      <w10:wrap anchory="page"/>
                    </v:shape>
                  </w:pict>
                </mc:Fallback>
              </mc:AlternateContent>
            </w:r>
          </w:p>
          <w:p w14:paraId="575E8A99" w14:textId="509929DE" w:rsidR="00BF54CD" w:rsidRDefault="00BF54CD" w:rsidP="00BF54CD">
            <w:pPr>
              <w:snapToGrid w:val="0"/>
              <w:spacing w:after="0" w:line="276" w:lineRule="auto"/>
              <w:rPr>
                <w:rFonts w:cs="Times New Roman"/>
                <w:sz w:val="16"/>
                <w:szCs w:val="16"/>
              </w:rPr>
            </w:pPr>
          </w:p>
          <w:p w14:paraId="60F7EE71" w14:textId="77777777" w:rsidR="00833716" w:rsidRDefault="00833716">
            <w:pPr>
              <w:spacing w:after="0" w:line="240" w:lineRule="auto"/>
              <w:rPr>
                <w:sz w:val="16"/>
                <w:szCs w:val="16"/>
              </w:rPr>
            </w:pPr>
          </w:p>
          <w:p w14:paraId="22833D3E" w14:textId="77777777" w:rsidR="00833716" w:rsidRDefault="00833716">
            <w:pPr>
              <w:spacing w:after="0" w:line="240" w:lineRule="auto"/>
              <w:rPr>
                <w:sz w:val="16"/>
                <w:szCs w:val="16"/>
              </w:rPr>
            </w:pPr>
          </w:p>
          <w:p w14:paraId="1FD14559" w14:textId="77777777" w:rsidR="00833716" w:rsidRDefault="00833716">
            <w:pPr>
              <w:spacing w:after="0" w:line="240" w:lineRule="auto"/>
              <w:rPr>
                <w:sz w:val="16"/>
                <w:szCs w:val="16"/>
              </w:rPr>
            </w:pPr>
          </w:p>
          <w:p w14:paraId="3A5E284C" w14:textId="77777777" w:rsidR="00833716" w:rsidRDefault="00833716">
            <w:pPr>
              <w:spacing w:after="0" w:line="240" w:lineRule="auto"/>
              <w:rPr>
                <w:sz w:val="16"/>
                <w:szCs w:val="16"/>
              </w:rPr>
            </w:pPr>
          </w:p>
          <w:p w14:paraId="493CB198" w14:textId="77777777" w:rsidR="00833716" w:rsidRDefault="00833716">
            <w:pPr>
              <w:spacing w:after="0" w:line="240" w:lineRule="auto"/>
              <w:rPr>
                <w:sz w:val="16"/>
                <w:szCs w:val="16"/>
              </w:rPr>
            </w:pPr>
          </w:p>
          <w:p w14:paraId="3875E0B9" w14:textId="77777777" w:rsidR="00833716" w:rsidRDefault="00833716">
            <w:pPr>
              <w:spacing w:after="0" w:line="240" w:lineRule="auto"/>
              <w:rPr>
                <w:sz w:val="16"/>
                <w:szCs w:val="16"/>
              </w:rPr>
            </w:pPr>
          </w:p>
          <w:p w14:paraId="1D3ADE25" w14:textId="77777777" w:rsidR="00833716" w:rsidRDefault="00833716">
            <w:pPr>
              <w:spacing w:after="0" w:line="240" w:lineRule="auto"/>
              <w:rPr>
                <w:sz w:val="16"/>
                <w:szCs w:val="16"/>
              </w:rPr>
            </w:pPr>
          </w:p>
          <w:p w14:paraId="7668E91C" w14:textId="77777777" w:rsidR="00833716" w:rsidRDefault="00833716">
            <w:pPr>
              <w:spacing w:after="0" w:line="240" w:lineRule="auto"/>
              <w:rPr>
                <w:sz w:val="16"/>
                <w:szCs w:val="16"/>
              </w:rPr>
            </w:pPr>
          </w:p>
          <w:p w14:paraId="31C3D5CD" w14:textId="77777777" w:rsidR="00833716" w:rsidRDefault="00833716">
            <w:pPr>
              <w:spacing w:after="0" w:line="240" w:lineRule="auto"/>
              <w:rPr>
                <w:sz w:val="16"/>
                <w:szCs w:val="16"/>
              </w:rPr>
            </w:pPr>
          </w:p>
          <w:p w14:paraId="40EDF26A" w14:textId="77777777" w:rsidR="00833716" w:rsidRDefault="00833716">
            <w:pPr>
              <w:spacing w:after="0" w:line="240" w:lineRule="auto"/>
              <w:rPr>
                <w:sz w:val="16"/>
                <w:szCs w:val="16"/>
              </w:rPr>
            </w:pPr>
          </w:p>
          <w:p w14:paraId="0379974A" w14:textId="77777777" w:rsidR="00833716" w:rsidRDefault="00833716">
            <w:pPr>
              <w:spacing w:after="0" w:line="240" w:lineRule="auto"/>
              <w:rPr>
                <w:sz w:val="16"/>
                <w:szCs w:val="16"/>
              </w:rPr>
            </w:pPr>
          </w:p>
          <w:p w14:paraId="6AADAFFF" w14:textId="77777777" w:rsidR="00833716" w:rsidRDefault="00833716">
            <w:pPr>
              <w:spacing w:after="0" w:line="240" w:lineRule="auto"/>
              <w:rPr>
                <w:sz w:val="16"/>
                <w:szCs w:val="16"/>
              </w:rPr>
            </w:pPr>
          </w:p>
          <w:p w14:paraId="2445B9BB" w14:textId="77777777" w:rsidR="00833716" w:rsidRDefault="00833716">
            <w:pPr>
              <w:spacing w:after="0" w:line="240" w:lineRule="auto"/>
              <w:rPr>
                <w:sz w:val="16"/>
                <w:szCs w:val="16"/>
              </w:rPr>
            </w:pPr>
          </w:p>
          <w:p w14:paraId="21F30A96" w14:textId="77777777" w:rsidR="00833716" w:rsidRDefault="00833716">
            <w:pPr>
              <w:spacing w:after="0" w:line="240" w:lineRule="auto"/>
              <w:rPr>
                <w:sz w:val="16"/>
                <w:szCs w:val="16"/>
              </w:rPr>
            </w:pPr>
          </w:p>
          <w:p w14:paraId="03E9D332" w14:textId="77777777" w:rsidR="00833716" w:rsidRDefault="00833716">
            <w:pPr>
              <w:spacing w:after="0" w:line="240" w:lineRule="auto"/>
              <w:rPr>
                <w:sz w:val="16"/>
                <w:szCs w:val="16"/>
              </w:rPr>
            </w:pPr>
          </w:p>
          <w:p w14:paraId="3C57C935" w14:textId="77777777" w:rsidR="00833716" w:rsidRDefault="00833716">
            <w:pPr>
              <w:spacing w:after="0" w:line="240" w:lineRule="auto"/>
              <w:rPr>
                <w:sz w:val="16"/>
                <w:szCs w:val="16"/>
              </w:rPr>
            </w:pPr>
          </w:p>
          <w:p w14:paraId="0ECEB7E5" w14:textId="77777777" w:rsidR="00833716" w:rsidRDefault="00833716">
            <w:pPr>
              <w:spacing w:after="0" w:line="240" w:lineRule="auto"/>
              <w:rPr>
                <w:sz w:val="16"/>
                <w:szCs w:val="16"/>
              </w:rPr>
            </w:pPr>
          </w:p>
          <w:p w14:paraId="2B71842A" w14:textId="77777777" w:rsidR="00833716" w:rsidRDefault="00833716">
            <w:pPr>
              <w:spacing w:after="0" w:line="240" w:lineRule="auto"/>
              <w:rPr>
                <w:sz w:val="16"/>
                <w:szCs w:val="16"/>
              </w:rPr>
            </w:pPr>
          </w:p>
          <w:p w14:paraId="3CE80D09" w14:textId="77777777" w:rsidR="00833716" w:rsidRDefault="00833716">
            <w:pPr>
              <w:spacing w:after="0" w:line="240" w:lineRule="auto"/>
              <w:rPr>
                <w:sz w:val="16"/>
                <w:szCs w:val="16"/>
              </w:rPr>
            </w:pPr>
          </w:p>
          <w:p w14:paraId="2D48DA94" w14:textId="77777777" w:rsidR="00833716" w:rsidRDefault="00833716">
            <w:pPr>
              <w:spacing w:after="0" w:line="240" w:lineRule="auto"/>
              <w:rPr>
                <w:sz w:val="16"/>
                <w:szCs w:val="16"/>
              </w:rPr>
            </w:pPr>
          </w:p>
          <w:p w14:paraId="5EF61E1B" w14:textId="77777777" w:rsidR="00833716" w:rsidRDefault="00833716">
            <w:pPr>
              <w:spacing w:after="0" w:line="240" w:lineRule="auto"/>
              <w:rPr>
                <w:sz w:val="16"/>
                <w:szCs w:val="16"/>
              </w:rPr>
            </w:pPr>
          </w:p>
          <w:p w14:paraId="22EDD072" w14:textId="77777777" w:rsidR="00833716" w:rsidRDefault="00833716">
            <w:pPr>
              <w:spacing w:after="0" w:line="240" w:lineRule="auto"/>
              <w:rPr>
                <w:sz w:val="16"/>
                <w:szCs w:val="16"/>
              </w:rPr>
            </w:pPr>
          </w:p>
          <w:p w14:paraId="186268B4" w14:textId="77777777" w:rsidR="00833716" w:rsidRDefault="00833716">
            <w:pPr>
              <w:spacing w:after="0" w:line="240" w:lineRule="auto"/>
              <w:rPr>
                <w:sz w:val="16"/>
                <w:szCs w:val="16"/>
              </w:rPr>
            </w:pPr>
          </w:p>
          <w:p w14:paraId="12577937" w14:textId="77777777" w:rsidR="00833716" w:rsidRDefault="00833716">
            <w:pPr>
              <w:spacing w:after="0" w:line="240" w:lineRule="auto"/>
              <w:rPr>
                <w:sz w:val="16"/>
                <w:szCs w:val="16"/>
              </w:rPr>
            </w:pPr>
          </w:p>
          <w:p w14:paraId="40D1F2D2" w14:textId="77777777" w:rsidR="00833716" w:rsidRDefault="00833716">
            <w:pPr>
              <w:spacing w:after="0" w:line="240" w:lineRule="auto"/>
              <w:rPr>
                <w:sz w:val="16"/>
                <w:szCs w:val="16"/>
              </w:rPr>
            </w:pPr>
          </w:p>
          <w:tbl>
            <w:tblPr>
              <w:tblW w:w="3477" w:type="dxa"/>
              <w:shd w:val="clear" w:color="auto" w:fill="5B9BD5"/>
              <w:tblLayout w:type="fixed"/>
              <w:tblCellMar>
                <w:top w:w="15" w:type="dxa"/>
                <w:left w:w="15" w:type="dxa"/>
                <w:bottom w:w="15" w:type="dxa"/>
                <w:right w:w="15" w:type="dxa"/>
              </w:tblCellMar>
              <w:tblLook w:val="04A0" w:firstRow="1" w:lastRow="0" w:firstColumn="1" w:lastColumn="0" w:noHBand="0" w:noVBand="1"/>
            </w:tblPr>
            <w:tblGrid>
              <w:gridCol w:w="3477"/>
            </w:tblGrid>
            <w:tr w:rsidR="008D15C3" w:rsidRPr="008F1E16" w14:paraId="23655846" w14:textId="77777777" w:rsidTr="001338BF">
              <w:trPr>
                <w:trHeight w:val="369"/>
              </w:trPr>
              <w:tc>
                <w:tcPr>
                  <w:tcW w:w="3477" w:type="dxa"/>
                  <w:shd w:val="clear" w:color="auto" w:fill="BDD6EE" w:themeFill="accent1" w:themeFillTint="66"/>
                  <w:vAlign w:val="center"/>
                  <w:hideMark/>
                </w:tcPr>
                <w:p w14:paraId="696D5BBD" w14:textId="77777777" w:rsidR="008D15C3" w:rsidRPr="008F1E16" w:rsidRDefault="008D15C3" w:rsidP="008D15C3">
                  <w:pPr>
                    <w:spacing w:before="100" w:beforeAutospacing="1" w:after="100" w:afterAutospacing="1" w:line="240" w:lineRule="auto"/>
                    <w:jc w:val="both"/>
                    <w:textAlignment w:val="baseline"/>
                    <w:rPr>
                      <w:rFonts w:eastAsia="Times New Roman" w:cs="Times New Roman"/>
                      <w:sz w:val="24"/>
                      <w:szCs w:val="24"/>
                      <w:lang w:val="en-SG"/>
                    </w:rPr>
                  </w:pPr>
                  <w:r w:rsidRPr="008F1E16">
                    <w:rPr>
                      <w:rFonts w:ascii="宋体" w:eastAsia="宋体" w:hAnsi="宋体" w:cs="Times New Roman" w:hint="eastAsia"/>
                      <w:b/>
                      <w:bCs/>
                      <w:color w:val="1F4E79"/>
                      <w:szCs w:val="18"/>
                      <w:lang w:val="en-SG"/>
                    </w:rPr>
                    <w:t>相关研究</w:t>
                  </w:r>
                  <w:r w:rsidRPr="008F1E16">
                    <w:rPr>
                      <w:rFonts w:ascii="宋体" w:eastAsia="宋体" w:hAnsi="宋体" w:cs="Times New Roman" w:hint="eastAsia"/>
                      <w:color w:val="1F4E79"/>
                      <w:szCs w:val="18"/>
                      <w:lang w:val="en-SG"/>
                    </w:rPr>
                    <w:t> </w:t>
                  </w:r>
                </w:p>
              </w:tc>
            </w:tr>
            <w:tr w:rsidR="008D15C3" w:rsidRPr="008F1E16" w14:paraId="1A9BB2F8" w14:textId="77777777" w:rsidTr="001338BF">
              <w:trPr>
                <w:trHeight w:val="926"/>
              </w:trPr>
              <w:tc>
                <w:tcPr>
                  <w:tcW w:w="3477" w:type="dxa"/>
                  <w:shd w:val="clear" w:color="auto" w:fill="auto"/>
                  <w:hideMark/>
                </w:tcPr>
                <w:p w14:paraId="7999A4BC" w14:textId="16EA2716" w:rsidR="00160B85" w:rsidRPr="00591586" w:rsidRDefault="00160B85" w:rsidP="00114032">
                  <w:pPr>
                    <w:spacing w:before="100" w:beforeAutospacing="1" w:after="0" w:line="360" w:lineRule="auto"/>
                    <w:jc w:val="both"/>
                    <w:textAlignment w:val="baseline"/>
                    <w:rPr>
                      <w:rFonts w:cs="Times New Roman"/>
                      <w:bCs/>
                      <w:sz w:val="16"/>
                      <w:szCs w:val="16"/>
                      <w:lang w:val="en-SG"/>
                    </w:rPr>
                  </w:pPr>
                  <w:r w:rsidRPr="00591586">
                    <w:rPr>
                      <w:rFonts w:cs="Times New Roman" w:hint="eastAsia"/>
                      <w:bCs/>
                      <w:sz w:val="16"/>
                      <w:szCs w:val="16"/>
                      <w:lang w:val="en-SG"/>
                    </w:rPr>
                    <w:t>中国移动：三季度业绩稳健，价值显著低估</w:t>
                  </w:r>
                  <w:r w:rsidR="00A6781A" w:rsidRPr="00591586">
                    <w:rPr>
                      <w:rFonts w:cs="Times New Roman" w:hint="eastAsia"/>
                      <w:bCs/>
                      <w:sz w:val="16"/>
                      <w:szCs w:val="16"/>
                      <w:lang w:val="en-SG"/>
                    </w:rPr>
                    <w:t>2</w:t>
                  </w:r>
                  <w:r w:rsidR="00A6781A" w:rsidRPr="00591586">
                    <w:rPr>
                      <w:rFonts w:cs="Times New Roman"/>
                      <w:bCs/>
                      <w:sz w:val="16"/>
                      <w:szCs w:val="16"/>
                      <w:lang w:val="en-SG"/>
                    </w:rPr>
                    <w:t>0</w:t>
                  </w:r>
                  <w:r w:rsidR="001338BF" w:rsidRPr="00591586">
                    <w:rPr>
                      <w:rFonts w:cs="Times New Roman"/>
                      <w:bCs/>
                      <w:sz w:val="16"/>
                      <w:szCs w:val="16"/>
                      <w:lang w:val="en-SG"/>
                    </w:rPr>
                    <w:t>221102</w:t>
                  </w:r>
                </w:p>
                <w:p w14:paraId="2B5C9A64" w14:textId="77777777" w:rsidR="008D15C3" w:rsidRPr="00114032" w:rsidRDefault="008D15C3" w:rsidP="00160B85">
                  <w:pPr>
                    <w:spacing w:before="100" w:beforeAutospacing="1" w:after="0" w:line="360" w:lineRule="auto"/>
                    <w:jc w:val="both"/>
                    <w:textAlignment w:val="baseline"/>
                    <w:rPr>
                      <w:rFonts w:eastAsia="Times New Roman" w:cs="Times New Roman"/>
                      <w:b/>
                      <w:bCs/>
                      <w:szCs w:val="18"/>
                      <w:lang w:val="en-SG"/>
                    </w:rPr>
                  </w:pPr>
                </w:p>
              </w:tc>
            </w:tr>
          </w:tbl>
          <w:p w14:paraId="26496128" w14:textId="77777777" w:rsidR="00833716" w:rsidRDefault="00343CE3">
            <w:pPr>
              <w:spacing w:after="0" w:line="240" w:lineRule="auto"/>
              <w:jc w:val="both"/>
              <w:rPr>
                <w:rFonts w:ascii="宋体" w:eastAsia="宋体" w:hAnsi="宋体"/>
                <w:sz w:val="14"/>
                <w:szCs w:val="14"/>
              </w:rPr>
            </w:pPr>
            <w:r>
              <w:rPr>
                <w:rFonts w:ascii="宋体" w:eastAsia="宋体" w:hAnsi="宋体" w:hint="eastAsia"/>
                <w:sz w:val="14"/>
                <w:szCs w:val="14"/>
              </w:rPr>
              <w:t>财富研究部为广发证券（香港）经纪有限公司经纪业务属下的部门，而非隶属股票研究部。本文件应被视为市场营销传播文件, 而非股票研究部的投资研究。本文件并未根据香港证券及期货事务监察委员会持牌人或注册人操守准则第16章&lt;&lt;分析员&gt;&gt;而编制。本文件不应被解作向收件人提出购买或出售任何投资或其他特定产品的招揽或要约。本文件仅供在香港分发。</w:t>
            </w:r>
          </w:p>
          <w:p w14:paraId="6820FDFE" w14:textId="77777777" w:rsidR="00833716" w:rsidRDefault="00833716">
            <w:pPr>
              <w:spacing w:after="0" w:line="240" w:lineRule="auto"/>
              <w:jc w:val="both"/>
              <w:rPr>
                <w:rFonts w:cs="Times New Roman"/>
                <w:sz w:val="16"/>
                <w:szCs w:val="16"/>
              </w:rPr>
            </w:pPr>
          </w:p>
        </w:tc>
        <w:tc>
          <w:tcPr>
            <w:tcW w:w="435" w:type="dxa"/>
          </w:tcPr>
          <w:p w14:paraId="54BCD788" w14:textId="77777777" w:rsidR="00833716" w:rsidRDefault="00833716">
            <w:pPr>
              <w:spacing w:after="0" w:line="276" w:lineRule="auto"/>
              <w:rPr>
                <w:rFonts w:cs="Times New Roman"/>
                <w:szCs w:val="20"/>
              </w:rPr>
            </w:pPr>
          </w:p>
          <w:p w14:paraId="6BA56993" w14:textId="77777777" w:rsidR="00833716" w:rsidRDefault="00833716">
            <w:pPr>
              <w:spacing w:after="0" w:line="276" w:lineRule="auto"/>
              <w:rPr>
                <w:rFonts w:cs="Times New Roman"/>
                <w:szCs w:val="20"/>
              </w:rPr>
            </w:pPr>
          </w:p>
        </w:tc>
        <w:tc>
          <w:tcPr>
            <w:tcW w:w="7009" w:type="dxa"/>
            <w:shd w:val="clear" w:color="auto" w:fill="auto"/>
          </w:tcPr>
          <w:p w14:paraId="3CE81D77" w14:textId="11B16C00" w:rsidR="004D79F2" w:rsidRPr="004D79F2" w:rsidRDefault="004D79F2" w:rsidP="004D79F2">
            <w:pPr>
              <w:spacing w:after="0" w:line="240" w:lineRule="auto"/>
              <w:rPr>
                <w:rFonts w:cs="Times New Roman"/>
                <w:szCs w:val="18"/>
              </w:rPr>
            </w:pPr>
            <w:bookmarkStart w:id="0" w:name="_Hlk115370960"/>
            <w:bookmarkStart w:id="1" w:name="_Hlk107415370"/>
            <w:proofErr w:type="gramStart"/>
            <w:r w:rsidRPr="004D79F2">
              <w:rPr>
                <w:rFonts w:cs="Times New Roman" w:hint="eastAsia"/>
                <w:szCs w:val="18"/>
              </w:rPr>
              <w:t>禾赛科技</w:t>
            </w:r>
            <w:proofErr w:type="gramEnd"/>
            <w:r w:rsidRPr="004D79F2">
              <w:rPr>
                <w:rFonts w:cs="Times New Roman" w:hint="eastAsia"/>
                <w:szCs w:val="18"/>
              </w:rPr>
              <w:t>是</w:t>
            </w:r>
            <w:r>
              <w:rPr>
                <w:rFonts w:cs="Times New Roman" w:hint="eastAsia"/>
                <w:szCs w:val="18"/>
              </w:rPr>
              <w:t>全球领先</w:t>
            </w:r>
            <w:r w:rsidRPr="004D79F2">
              <w:rPr>
                <w:rFonts w:cs="Times New Roman" w:hint="eastAsia"/>
                <w:szCs w:val="18"/>
              </w:rPr>
              <w:t>的激光雷达研发与制造企业，专注于开发高性能、高可靠性与高性价比的激光雷达。公司的主要产品包括</w:t>
            </w:r>
            <w:r w:rsidRPr="004D79F2">
              <w:rPr>
                <w:rFonts w:cs="Times New Roman" w:hint="eastAsia"/>
                <w:szCs w:val="18"/>
              </w:rPr>
              <w:t xml:space="preserve"> AT</w:t>
            </w:r>
            <w:r w:rsidRPr="004D79F2">
              <w:rPr>
                <w:rFonts w:cs="Times New Roman" w:hint="eastAsia"/>
                <w:szCs w:val="18"/>
              </w:rPr>
              <w:t>、</w:t>
            </w:r>
            <w:r w:rsidRPr="004D79F2">
              <w:rPr>
                <w:rFonts w:cs="Times New Roman" w:hint="eastAsia"/>
                <w:szCs w:val="18"/>
              </w:rPr>
              <w:t>ET</w:t>
            </w:r>
            <w:r w:rsidRPr="004D79F2">
              <w:rPr>
                <w:rFonts w:cs="Times New Roman" w:hint="eastAsia"/>
                <w:szCs w:val="18"/>
              </w:rPr>
              <w:t>、</w:t>
            </w:r>
            <w:r w:rsidRPr="004D79F2">
              <w:rPr>
                <w:rFonts w:cs="Times New Roman" w:hint="eastAsia"/>
                <w:szCs w:val="18"/>
              </w:rPr>
              <w:t>FT</w:t>
            </w:r>
            <w:r w:rsidRPr="004D79F2">
              <w:rPr>
                <w:rFonts w:cs="Times New Roman" w:hint="eastAsia"/>
                <w:szCs w:val="18"/>
              </w:rPr>
              <w:t>、</w:t>
            </w:r>
            <w:r w:rsidRPr="004D79F2">
              <w:rPr>
                <w:rFonts w:cs="Times New Roman" w:hint="eastAsia"/>
                <w:szCs w:val="18"/>
              </w:rPr>
              <w:t>Pandar</w:t>
            </w:r>
            <w:r w:rsidRPr="004D79F2">
              <w:rPr>
                <w:rFonts w:cs="Times New Roman" w:hint="eastAsia"/>
                <w:szCs w:val="18"/>
              </w:rPr>
              <w:t>、</w:t>
            </w:r>
            <w:r w:rsidRPr="004D79F2">
              <w:rPr>
                <w:rFonts w:cs="Times New Roman" w:hint="eastAsia"/>
                <w:szCs w:val="18"/>
              </w:rPr>
              <w:t xml:space="preserve">QT </w:t>
            </w:r>
            <w:r w:rsidRPr="004D79F2">
              <w:rPr>
                <w:rFonts w:cs="Times New Roman" w:hint="eastAsia"/>
                <w:szCs w:val="18"/>
              </w:rPr>
              <w:t>和</w:t>
            </w:r>
            <w:r w:rsidRPr="004D79F2">
              <w:rPr>
                <w:rFonts w:cs="Times New Roman" w:hint="eastAsia"/>
                <w:szCs w:val="18"/>
              </w:rPr>
              <w:t xml:space="preserve"> XT </w:t>
            </w:r>
            <w:r w:rsidRPr="004D79F2">
              <w:rPr>
                <w:rFonts w:cs="Times New Roman" w:hint="eastAsia"/>
                <w:szCs w:val="18"/>
              </w:rPr>
              <w:t>系列，涵盖长中短</w:t>
            </w:r>
            <w:proofErr w:type="gramStart"/>
            <w:r w:rsidRPr="004D79F2">
              <w:rPr>
                <w:rFonts w:cs="Times New Roman" w:hint="eastAsia"/>
                <w:szCs w:val="18"/>
              </w:rPr>
              <w:t>距各种</w:t>
            </w:r>
            <w:proofErr w:type="gramEnd"/>
            <w:r w:rsidRPr="004D79F2">
              <w:rPr>
                <w:rFonts w:cs="Times New Roman" w:hint="eastAsia"/>
                <w:szCs w:val="18"/>
              </w:rPr>
              <w:t>不同类型的激光雷达产品，为自动驾驶和高级驾驶辅助系统（</w:t>
            </w:r>
            <w:r w:rsidRPr="004D79F2">
              <w:rPr>
                <w:rFonts w:cs="Times New Roman" w:hint="eastAsia"/>
                <w:szCs w:val="18"/>
              </w:rPr>
              <w:t>ADAS</w:t>
            </w:r>
            <w:r w:rsidRPr="004D79F2">
              <w:rPr>
                <w:rFonts w:cs="Times New Roman" w:hint="eastAsia"/>
                <w:szCs w:val="18"/>
              </w:rPr>
              <w:t>）领域提供了丰富的解决方案。</w:t>
            </w:r>
            <w:r>
              <w:rPr>
                <w:rFonts w:cs="Times New Roman"/>
                <w:szCs w:val="18"/>
              </w:rPr>
              <w:t xml:space="preserve"> </w:t>
            </w:r>
          </w:p>
          <w:p w14:paraId="54EFB186" w14:textId="77777777" w:rsidR="00BF659F" w:rsidRDefault="00BF659F">
            <w:pPr>
              <w:pStyle w:val="TopCalls"/>
              <w:jc w:val="both"/>
              <w:rPr>
                <w:rFonts w:ascii="Times New Roman" w:hAnsi="Times New Roman" w:cs="Times New Roman"/>
                <w:b/>
                <w:sz w:val="21"/>
                <w:szCs w:val="21"/>
              </w:rPr>
            </w:pPr>
            <w:r w:rsidRPr="00BF659F">
              <w:rPr>
                <w:rFonts w:ascii="Times New Roman" w:hAnsi="Times New Roman" w:cs="Times New Roman" w:hint="eastAsia"/>
                <w:b/>
                <w:sz w:val="21"/>
                <w:szCs w:val="21"/>
              </w:rPr>
              <w:t>中国激光雷达市场崛起，</w:t>
            </w:r>
            <w:proofErr w:type="gramStart"/>
            <w:r w:rsidRPr="00BF659F">
              <w:rPr>
                <w:rFonts w:ascii="Times New Roman" w:hAnsi="Times New Roman" w:cs="Times New Roman" w:hint="eastAsia"/>
                <w:b/>
                <w:sz w:val="21"/>
                <w:szCs w:val="21"/>
              </w:rPr>
              <w:t>禾赛市场</w:t>
            </w:r>
            <w:proofErr w:type="gramEnd"/>
            <w:r w:rsidRPr="00BF659F">
              <w:rPr>
                <w:rFonts w:ascii="Times New Roman" w:hAnsi="Times New Roman" w:cs="Times New Roman" w:hint="eastAsia"/>
                <w:b/>
                <w:sz w:val="21"/>
                <w:szCs w:val="21"/>
              </w:rPr>
              <w:t>表现优异</w:t>
            </w:r>
          </w:p>
          <w:p w14:paraId="3AC914C4" w14:textId="77777777" w:rsidR="006B256D" w:rsidRDefault="006B256D" w:rsidP="0073343B">
            <w:pPr>
              <w:pStyle w:val="TopCalls"/>
              <w:jc w:val="both"/>
              <w:rPr>
                <w:rFonts w:ascii="Times New Roman" w:hAnsi="Times New Roman" w:cs="Times New Roman"/>
                <w:sz w:val="18"/>
                <w:szCs w:val="18"/>
              </w:rPr>
            </w:pPr>
            <w:r w:rsidRPr="006B256D">
              <w:rPr>
                <w:rFonts w:ascii="Times New Roman" w:hAnsi="Times New Roman" w:cs="Times New Roman" w:hint="eastAsia"/>
                <w:sz w:val="18"/>
                <w:szCs w:val="18"/>
              </w:rPr>
              <w:t>全球汽车</w:t>
            </w:r>
            <w:r w:rsidRPr="006B256D">
              <w:rPr>
                <w:rFonts w:ascii="Times New Roman" w:hAnsi="Times New Roman" w:cs="Times New Roman" w:hint="eastAsia"/>
                <w:sz w:val="18"/>
                <w:szCs w:val="18"/>
              </w:rPr>
              <w:t>ADAS</w:t>
            </w:r>
            <w:r w:rsidRPr="006B256D">
              <w:rPr>
                <w:rFonts w:ascii="Times New Roman" w:hAnsi="Times New Roman" w:cs="Times New Roman" w:hint="eastAsia"/>
                <w:sz w:val="18"/>
                <w:szCs w:val="18"/>
              </w:rPr>
              <w:t>激光雷达市场规模将在未来</w:t>
            </w:r>
            <w:r w:rsidRPr="006B256D">
              <w:rPr>
                <w:rFonts w:ascii="Times New Roman" w:hAnsi="Times New Roman" w:cs="Times New Roman" w:hint="eastAsia"/>
                <w:sz w:val="18"/>
                <w:szCs w:val="18"/>
              </w:rPr>
              <w:t>5</w:t>
            </w:r>
            <w:r w:rsidRPr="006B256D">
              <w:rPr>
                <w:rFonts w:ascii="Times New Roman" w:hAnsi="Times New Roman" w:cs="Times New Roman" w:hint="eastAsia"/>
                <w:sz w:val="18"/>
                <w:szCs w:val="18"/>
              </w:rPr>
              <w:t>年迎来飞速增长，预计</w:t>
            </w:r>
            <w:r w:rsidRPr="006B256D">
              <w:rPr>
                <w:rFonts w:ascii="Times New Roman" w:hAnsi="Times New Roman" w:cs="Times New Roman" w:hint="eastAsia"/>
                <w:sz w:val="18"/>
                <w:szCs w:val="18"/>
              </w:rPr>
              <w:t>2027</w:t>
            </w:r>
            <w:r w:rsidRPr="006B256D">
              <w:rPr>
                <w:rFonts w:ascii="Times New Roman" w:hAnsi="Times New Roman" w:cs="Times New Roman" w:hint="eastAsia"/>
                <w:sz w:val="18"/>
                <w:szCs w:val="18"/>
              </w:rPr>
              <w:t>年市场规模将达到</w:t>
            </w:r>
            <w:r w:rsidRPr="006B256D">
              <w:rPr>
                <w:rFonts w:ascii="Times New Roman" w:hAnsi="Times New Roman" w:cs="Times New Roman" w:hint="eastAsia"/>
                <w:sz w:val="18"/>
                <w:szCs w:val="18"/>
              </w:rPr>
              <w:t>20</w:t>
            </w:r>
            <w:r w:rsidRPr="006B256D">
              <w:rPr>
                <w:rFonts w:ascii="Times New Roman" w:hAnsi="Times New Roman" w:cs="Times New Roman" w:hint="eastAsia"/>
                <w:sz w:val="18"/>
                <w:szCs w:val="18"/>
              </w:rPr>
              <w:t>亿美元，成为激光雷达行业最大的应用领域。</w:t>
            </w:r>
            <w:proofErr w:type="gramStart"/>
            <w:r w:rsidRPr="006B256D">
              <w:rPr>
                <w:rFonts w:ascii="Times New Roman" w:hAnsi="Times New Roman" w:cs="Times New Roman" w:hint="eastAsia"/>
                <w:sz w:val="18"/>
                <w:szCs w:val="18"/>
              </w:rPr>
              <w:t>禾赛科技</w:t>
            </w:r>
            <w:proofErr w:type="gramEnd"/>
            <w:r w:rsidRPr="006B256D">
              <w:rPr>
                <w:rFonts w:ascii="Times New Roman" w:hAnsi="Times New Roman" w:cs="Times New Roman" w:hint="eastAsia"/>
                <w:sz w:val="18"/>
                <w:szCs w:val="18"/>
              </w:rPr>
              <w:t>以</w:t>
            </w:r>
            <w:r w:rsidRPr="006B256D">
              <w:rPr>
                <w:rFonts w:ascii="Times New Roman" w:hAnsi="Times New Roman" w:cs="Times New Roman" w:hint="eastAsia"/>
                <w:sz w:val="18"/>
                <w:szCs w:val="18"/>
              </w:rPr>
              <w:t>27%</w:t>
            </w:r>
            <w:r w:rsidRPr="006B256D">
              <w:rPr>
                <w:rFonts w:ascii="Times New Roman" w:hAnsi="Times New Roman" w:cs="Times New Roman" w:hint="eastAsia"/>
                <w:sz w:val="18"/>
                <w:szCs w:val="18"/>
              </w:rPr>
              <w:t>的现有设计采纳率稳居全球</w:t>
            </w:r>
            <w:r w:rsidRPr="006B256D">
              <w:rPr>
                <w:rFonts w:ascii="Times New Roman" w:hAnsi="Times New Roman" w:cs="Times New Roman" w:hint="eastAsia"/>
                <w:sz w:val="18"/>
                <w:szCs w:val="18"/>
              </w:rPr>
              <w:t>ADAS</w:t>
            </w:r>
            <w:r w:rsidRPr="006B256D">
              <w:rPr>
                <w:rFonts w:ascii="Times New Roman" w:hAnsi="Times New Roman" w:cs="Times New Roman" w:hint="eastAsia"/>
                <w:sz w:val="18"/>
                <w:szCs w:val="18"/>
              </w:rPr>
              <w:t>市场第一，并在</w:t>
            </w:r>
            <w:r w:rsidRPr="006B256D">
              <w:rPr>
                <w:rFonts w:ascii="Times New Roman" w:hAnsi="Times New Roman" w:cs="Times New Roman" w:hint="eastAsia"/>
                <w:sz w:val="18"/>
                <w:szCs w:val="18"/>
              </w:rPr>
              <w:t>L4</w:t>
            </w:r>
            <w:r w:rsidRPr="006B256D">
              <w:rPr>
                <w:rFonts w:ascii="Times New Roman" w:hAnsi="Times New Roman" w:cs="Times New Roman" w:hint="eastAsia"/>
                <w:sz w:val="18"/>
                <w:szCs w:val="18"/>
              </w:rPr>
              <w:t>高级别商用车自动驾驶激光雷达市场中占据领先地位，市场份额达</w:t>
            </w:r>
            <w:r w:rsidRPr="006B256D">
              <w:rPr>
                <w:rFonts w:ascii="Times New Roman" w:hAnsi="Times New Roman" w:cs="Times New Roman" w:hint="eastAsia"/>
                <w:sz w:val="18"/>
                <w:szCs w:val="18"/>
              </w:rPr>
              <w:t>58%</w:t>
            </w:r>
            <w:r w:rsidRPr="006B256D">
              <w:rPr>
                <w:rFonts w:ascii="Times New Roman" w:hAnsi="Times New Roman" w:cs="Times New Roman" w:hint="eastAsia"/>
                <w:sz w:val="18"/>
                <w:szCs w:val="18"/>
              </w:rPr>
              <w:t>。全球几乎所有领先的</w:t>
            </w:r>
            <w:r w:rsidRPr="006B256D">
              <w:rPr>
                <w:rFonts w:ascii="Times New Roman" w:hAnsi="Times New Roman" w:cs="Times New Roman" w:hint="eastAsia"/>
                <w:sz w:val="18"/>
                <w:szCs w:val="18"/>
              </w:rPr>
              <w:t>L4</w:t>
            </w:r>
            <w:r w:rsidRPr="006B256D">
              <w:rPr>
                <w:rFonts w:ascii="Times New Roman" w:hAnsi="Times New Roman" w:cs="Times New Roman" w:hint="eastAsia"/>
                <w:sz w:val="18"/>
                <w:szCs w:val="18"/>
              </w:rPr>
              <w:t>级自动驾驶公司都选择</w:t>
            </w:r>
            <w:proofErr w:type="gramStart"/>
            <w:r w:rsidRPr="006B256D">
              <w:rPr>
                <w:rFonts w:ascii="Times New Roman" w:hAnsi="Times New Roman" w:cs="Times New Roman" w:hint="eastAsia"/>
                <w:sz w:val="18"/>
                <w:szCs w:val="18"/>
              </w:rPr>
              <w:t>了禾赛的</w:t>
            </w:r>
            <w:proofErr w:type="gramEnd"/>
            <w:r w:rsidRPr="006B256D">
              <w:rPr>
                <w:rFonts w:ascii="Times New Roman" w:hAnsi="Times New Roman" w:cs="Times New Roman" w:hint="eastAsia"/>
                <w:sz w:val="18"/>
                <w:szCs w:val="18"/>
              </w:rPr>
              <w:t>LiDAR</w:t>
            </w:r>
            <w:r w:rsidRPr="006B256D">
              <w:rPr>
                <w:rFonts w:ascii="Times New Roman" w:hAnsi="Times New Roman" w:cs="Times New Roman" w:hint="eastAsia"/>
                <w:sz w:val="18"/>
                <w:szCs w:val="18"/>
              </w:rPr>
              <w:t>产品。随着中国新能源车渗透率快速提升以及电动智能化行业强势崛起，</w:t>
            </w:r>
            <w:proofErr w:type="gramStart"/>
            <w:r w:rsidRPr="006B256D">
              <w:rPr>
                <w:rFonts w:ascii="Times New Roman" w:hAnsi="Times New Roman" w:cs="Times New Roman" w:hint="eastAsia"/>
                <w:sz w:val="18"/>
                <w:szCs w:val="18"/>
              </w:rPr>
              <w:t>以禾赛为</w:t>
            </w:r>
            <w:proofErr w:type="gramEnd"/>
            <w:r w:rsidRPr="006B256D">
              <w:rPr>
                <w:rFonts w:ascii="Times New Roman" w:hAnsi="Times New Roman" w:cs="Times New Roman" w:hint="eastAsia"/>
                <w:sz w:val="18"/>
                <w:szCs w:val="18"/>
              </w:rPr>
              <w:t>代表的中国厂商已成为全球激光雷达市场的重要参与者。</w:t>
            </w:r>
          </w:p>
          <w:p w14:paraId="6EA18173" w14:textId="241AFF83" w:rsidR="00BF659F" w:rsidRDefault="00BF659F" w:rsidP="0073343B">
            <w:pPr>
              <w:pStyle w:val="TopCalls"/>
              <w:jc w:val="both"/>
              <w:rPr>
                <w:b/>
                <w:sz w:val="21"/>
                <w:szCs w:val="21"/>
              </w:rPr>
            </w:pPr>
            <w:r w:rsidRPr="00BF659F">
              <w:rPr>
                <w:rFonts w:hint="eastAsia"/>
                <w:b/>
                <w:sz w:val="21"/>
                <w:szCs w:val="21"/>
              </w:rPr>
              <w:t>2022</w:t>
            </w:r>
            <w:r w:rsidRPr="00BF659F">
              <w:rPr>
                <w:rFonts w:hint="eastAsia"/>
                <w:b/>
                <w:sz w:val="21"/>
                <w:szCs w:val="21"/>
              </w:rPr>
              <w:t>年公司营</w:t>
            </w:r>
            <w:proofErr w:type="gramStart"/>
            <w:r w:rsidRPr="00BF659F">
              <w:rPr>
                <w:rFonts w:hint="eastAsia"/>
                <w:b/>
                <w:sz w:val="21"/>
                <w:szCs w:val="21"/>
              </w:rPr>
              <w:t>收持续</w:t>
            </w:r>
            <w:proofErr w:type="gramEnd"/>
            <w:r w:rsidRPr="00BF659F">
              <w:rPr>
                <w:rFonts w:hint="eastAsia"/>
                <w:b/>
                <w:sz w:val="21"/>
                <w:szCs w:val="21"/>
              </w:rPr>
              <w:t>高速成长，盈利能力有待改善</w:t>
            </w:r>
          </w:p>
          <w:p w14:paraId="72871E50" w14:textId="360240A8" w:rsidR="00C13F1B" w:rsidRDefault="006B256D" w:rsidP="0073343B">
            <w:pPr>
              <w:pStyle w:val="TopCalls"/>
              <w:jc w:val="both"/>
              <w:rPr>
                <w:rFonts w:ascii="Times New Roman" w:hAnsi="Times New Roman" w:cs="Times New Roman"/>
                <w:sz w:val="18"/>
                <w:szCs w:val="18"/>
              </w:rPr>
            </w:pPr>
            <w:r w:rsidRPr="006B256D">
              <w:rPr>
                <w:rFonts w:ascii="Times New Roman" w:hAnsi="Times New Roman" w:cs="Times New Roman" w:hint="eastAsia"/>
                <w:sz w:val="18"/>
                <w:szCs w:val="18"/>
              </w:rPr>
              <w:t>2022</w:t>
            </w:r>
            <w:r w:rsidRPr="006B256D">
              <w:rPr>
                <w:rFonts w:ascii="Times New Roman" w:hAnsi="Times New Roman" w:cs="Times New Roman" w:hint="eastAsia"/>
                <w:sz w:val="18"/>
                <w:szCs w:val="18"/>
              </w:rPr>
              <w:t>年，</w:t>
            </w:r>
            <w:proofErr w:type="gramStart"/>
            <w:r w:rsidRPr="006B256D">
              <w:rPr>
                <w:rFonts w:ascii="Times New Roman" w:hAnsi="Times New Roman" w:cs="Times New Roman" w:hint="eastAsia"/>
                <w:sz w:val="18"/>
                <w:szCs w:val="18"/>
              </w:rPr>
              <w:t>禾赛科技</w:t>
            </w:r>
            <w:proofErr w:type="gramEnd"/>
            <w:r w:rsidRPr="006B256D">
              <w:rPr>
                <w:rFonts w:ascii="Times New Roman" w:hAnsi="Times New Roman" w:cs="Times New Roman" w:hint="eastAsia"/>
                <w:sz w:val="18"/>
                <w:szCs w:val="18"/>
              </w:rPr>
              <w:t>的净收入因</w:t>
            </w:r>
            <w:r w:rsidRPr="006B256D">
              <w:rPr>
                <w:rFonts w:ascii="Times New Roman" w:hAnsi="Times New Roman" w:cs="Times New Roman" w:hint="eastAsia"/>
                <w:sz w:val="18"/>
                <w:szCs w:val="18"/>
              </w:rPr>
              <w:t>ADAS</w:t>
            </w:r>
            <w:r w:rsidRPr="006B256D">
              <w:rPr>
                <w:rFonts w:ascii="Times New Roman" w:hAnsi="Times New Roman" w:cs="Times New Roman" w:hint="eastAsia"/>
                <w:sz w:val="18"/>
                <w:szCs w:val="18"/>
              </w:rPr>
              <w:t>激光雷达产品销售增加而显著增长，达到人民币</w:t>
            </w:r>
            <w:r w:rsidRPr="006B256D">
              <w:rPr>
                <w:rFonts w:ascii="Times New Roman" w:hAnsi="Times New Roman" w:cs="Times New Roman" w:hint="eastAsia"/>
                <w:sz w:val="18"/>
                <w:szCs w:val="18"/>
              </w:rPr>
              <w:t>120.27</w:t>
            </w:r>
            <w:r w:rsidRPr="006B256D">
              <w:rPr>
                <w:rFonts w:ascii="Times New Roman" w:hAnsi="Times New Roman" w:cs="Times New Roman" w:hint="eastAsia"/>
                <w:sz w:val="18"/>
                <w:szCs w:val="18"/>
              </w:rPr>
              <w:t>亿元，同比增长</w:t>
            </w:r>
            <w:r w:rsidRPr="006B256D">
              <w:rPr>
                <w:rFonts w:ascii="Times New Roman" w:hAnsi="Times New Roman" w:cs="Times New Roman" w:hint="eastAsia"/>
                <w:sz w:val="18"/>
                <w:szCs w:val="18"/>
              </w:rPr>
              <w:t>66.9%</w:t>
            </w:r>
            <w:r w:rsidRPr="006B256D">
              <w:rPr>
                <w:rFonts w:ascii="Times New Roman" w:hAnsi="Times New Roman" w:cs="Times New Roman" w:hint="eastAsia"/>
                <w:sz w:val="18"/>
                <w:szCs w:val="18"/>
              </w:rPr>
              <w:t>。然而，公司销售成本增加</w:t>
            </w:r>
            <w:r w:rsidRPr="006B256D">
              <w:rPr>
                <w:rFonts w:ascii="Times New Roman" w:hAnsi="Times New Roman" w:cs="Times New Roman" w:hint="eastAsia"/>
                <w:sz w:val="18"/>
                <w:szCs w:val="18"/>
              </w:rPr>
              <w:t>115.6%</w:t>
            </w:r>
            <w:r w:rsidRPr="006B256D">
              <w:rPr>
                <w:rFonts w:ascii="Times New Roman" w:hAnsi="Times New Roman" w:cs="Times New Roman" w:hint="eastAsia"/>
                <w:sz w:val="18"/>
                <w:szCs w:val="18"/>
              </w:rPr>
              <w:t>，导致毛利率下降至</w:t>
            </w:r>
            <w:r w:rsidRPr="006B256D">
              <w:rPr>
                <w:rFonts w:ascii="Times New Roman" w:hAnsi="Times New Roman" w:cs="Times New Roman" w:hint="eastAsia"/>
                <w:sz w:val="18"/>
                <w:szCs w:val="18"/>
              </w:rPr>
              <w:t>39.2%</w:t>
            </w:r>
            <w:r w:rsidRPr="006B256D">
              <w:rPr>
                <w:rFonts w:ascii="Times New Roman" w:hAnsi="Times New Roman" w:cs="Times New Roman" w:hint="eastAsia"/>
                <w:sz w:val="18"/>
                <w:szCs w:val="18"/>
              </w:rPr>
              <w:t>。</w:t>
            </w:r>
            <w:proofErr w:type="gramStart"/>
            <w:r w:rsidRPr="006B256D">
              <w:rPr>
                <w:rFonts w:ascii="Times New Roman" w:hAnsi="Times New Roman" w:cs="Times New Roman" w:hint="eastAsia"/>
                <w:sz w:val="18"/>
                <w:szCs w:val="18"/>
              </w:rPr>
              <w:t>禾赛报告</w:t>
            </w:r>
            <w:proofErr w:type="gramEnd"/>
            <w:r w:rsidRPr="006B256D">
              <w:rPr>
                <w:rFonts w:ascii="Times New Roman" w:hAnsi="Times New Roman" w:cs="Times New Roman" w:hint="eastAsia"/>
                <w:sz w:val="18"/>
                <w:szCs w:val="18"/>
              </w:rPr>
              <w:t>了人民币</w:t>
            </w:r>
            <w:r w:rsidRPr="006B256D">
              <w:rPr>
                <w:rFonts w:ascii="Times New Roman" w:hAnsi="Times New Roman" w:cs="Times New Roman" w:hint="eastAsia"/>
                <w:sz w:val="18"/>
                <w:szCs w:val="18"/>
              </w:rPr>
              <w:t>30.08</w:t>
            </w:r>
            <w:r w:rsidRPr="006B256D">
              <w:rPr>
                <w:rFonts w:ascii="Times New Roman" w:hAnsi="Times New Roman" w:cs="Times New Roman" w:hint="eastAsia"/>
                <w:sz w:val="18"/>
                <w:szCs w:val="18"/>
              </w:rPr>
              <w:t>亿元的净亏损，但除去股权激励支出后，调整后的净亏损为人民币</w:t>
            </w:r>
            <w:r w:rsidRPr="006B256D">
              <w:rPr>
                <w:rFonts w:ascii="Times New Roman" w:hAnsi="Times New Roman" w:cs="Times New Roman" w:hint="eastAsia"/>
                <w:sz w:val="18"/>
                <w:szCs w:val="18"/>
              </w:rPr>
              <w:t>19.55</w:t>
            </w:r>
            <w:r w:rsidRPr="006B256D">
              <w:rPr>
                <w:rFonts w:ascii="Times New Roman" w:hAnsi="Times New Roman" w:cs="Times New Roman" w:hint="eastAsia"/>
                <w:sz w:val="18"/>
                <w:szCs w:val="18"/>
              </w:rPr>
              <w:t>亿元。</w:t>
            </w:r>
            <w:r w:rsidRPr="006B256D">
              <w:rPr>
                <w:rFonts w:ascii="Times New Roman" w:hAnsi="Times New Roman" w:cs="Times New Roman" w:hint="eastAsia"/>
                <w:sz w:val="18"/>
                <w:szCs w:val="18"/>
              </w:rPr>
              <w:t>2023</w:t>
            </w:r>
            <w:r w:rsidRPr="006B256D">
              <w:rPr>
                <w:rFonts w:ascii="Times New Roman" w:hAnsi="Times New Roman" w:cs="Times New Roman" w:hint="eastAsia"/>
                <w:sz w:val="18"/>
                <w:szCs w:val="18"/>
              </w:rPr>
              <w:t>年第一季度，</w:t>
            </w:r>
            <w:proofErr w:type="gramStart"/>
            <w:r w:rsidRPr="006B256D">
              <w:rPr>
                <w:rFonts w:ascii="Times New Roman" w:hAnsi="Times New Roman" w:cs="Times New Roman" w:hint="eastAsia"/>
                <w:sz w:val="18"/>
                <w:szCs w:val="18"/>
              </w:rPr>
              <w:t>禾赛取得</w:t>
            </w:r>
            <w:proofErr w:type="gramEnd"/>
            <w:r w:rsidRPr="006B256D">
              <w:rPr>
                <w:rFonts w:ascii="Times New Roman" w:hAnsi="Times New Roman" w:cs="Times New Roman" w:hint="eastAsia"/>
                <w:sz w:val="18"/>
                <w:szCs w:val="18"/>
              </w:rPr>
              <w:t>了令人瞩目的成绩，营收达到人民币</w:t>
            </w:r>
            <w:r w:rsidRPr="006B256D">
              <w:rPr>
                <w:rFonts w:ascii="Times New Roman" w:hAnsi="Times New Roman" w:cs="Times New Roman" w:hint="eastAsia"/>
                <w:sz w:val="18"/>
                <w:szCs w:val="18"/>
              </w:rPr>
              <w:t>4.3</w:t>
            </w:r>
            <w:r w:rsidRPr="006B256D">
              <w:rPr>
                <w:rFonts w:ascii="Times New Roman" w:hAnsi="Times New Roman" w:cs="Times New Roman" w:hint="eastAsia"/>
                <w:sz w:val="18"/>
                <w:szCs w:val="18"/>
              </w:rPr>
              <w:t>亿元，同比增长</w:t>
            </w:r>
            <w:r w:rsidRPr="006B256D">
              <w:rPr>
                <w:rFonts w:ascii="Times New Roman" w:hAnsi="Times New Roman" w:cs="Times New Roman" w:hint="eastAsia"/>
                <w:sz w:val="18"/>
                <w:szCs w:val="18"/>
              </w:rPr>
              <w:t>73.0%</w:t>
            </w:r>
            <w:r w:rsidRPr="006B256D">
              <w:rPr>
                <w:rFonts w:ascii="Times New Roman" w:hAnsi="Times New Roman" w:cs="Times New Roman" w:hint="eastAsia"/>
                <w:sz w:val="18"/>
                <w:szCs w:val="18"/>
              </w:rPr>
              <w:t>，交付激光雷达</w:t>
            </w:r>
            <w:r w:rsidRPr="006B256D">
              <w:rPr>
                <w:rFonts w:ascii="Times New Roman" w:hAnsi="Times New Roman" w:cs="Times New Roman" w:hint="eastAsia"/>
                <w:sz w:val="18"/>
                <w:szCs w:val="18"/>
              </w:rPr>
              <w:t>3.48</w:t>
            </w:r>
            <w:r w:rsidRPr="006B256D">
              <w:rPr>
                <w:rFonts w:ascii="Times New Roman" w:hAnsi="Times New Roman" w:cs="Times New Roman" w:hint="eastAsia"/>
                <w:sz w:val="18"/>
                <w:szCs w:val="18"/>
              </w:rPr>
              <w:t>万台，同比增长</w:t>
            </w:r>
            <w:r w:rsidRPr="006B256D">
              <w:rPr>
                <w:rFonts w:ascii="Times New Roman" w:hAnsi="Times New Roman" w:cs="Times New Roman" w:hint="eastAsia"/>
                <w:sz w:val="18"/>
                <w:szCs w:val="18"/>
              </w:rPr>
              <w:t>402.9%</w:t>
            </w:r>
            <w:r w:rsidRPr="006B256D">
              <w:rPr>
                <w:rFonts w:ascii="Times New Roman" w:hAnsi="Times New Roman" w:cs="Times New Roman" w:hint="eastAsia"/>
                <w:sz w:val="18"/>
                <w:szCs w:val="18"/>
              </w:rPr>
              <w:t>。公司预计</w:t>
            </w:r>
            <w:r w:rsidRPr="006B256D">
              <w:rPr>
                <w:rFonts w:ascii="Times New Roman" w:hAnsi="Times New Roman" w:cs="Times New Roman" w:hint="eastAsia"/>
                <w:sz w:val="18"/>
                <w:szCs w:val="18"/>
              </w:rPr>
              <w:t>2023</w:t>
            </w:r>
            <w:r w:rsidRPr="006B256D">
              <w:rPr>
                <w:rFonts w:ascii="Times New Roman" w:hAnsi="Times New Roman" w:cs="Times New Roman" w:hint="eastAsia"/>
                <w:sz w:val="18"/>
                <w:szCs w:val="18"/>
              </w:rPr>
              <w:t>年第二季度的净收入将同比增长</w:t>
            </w:r>
            <w:r w:rsidRPr="006B256D">
              <w:rPr>
                <w:rFonts w:ascii="Times New Roman" w:hAnsi="Times New Roman" w:cs="Times New Roman" w:hint="eastAsia"/>
                <w:sz w:val="18"/>
                <w:szCs w:val="18"/>
              </w:rPr>
              <w:t>94.3%</w:t>
            </w:r>
            <w:r w:rsidRPr="006B256D">
              <w:rPr>
                <w:rFonts w:ascii="Times New Roman" w:hAnsi="Times New Roman" w:cs="Times New Roman" w:hint="eastAsia"/>
                <w:sz w:val="18"/>
                <w:szCs w:val="18"/>
              </w:rPr>
              <w:t>至</w:t>
            </w:r>
            <w:r w:rsidRPr="006B256D">
              <w:rPr>
                <w:rFonts w:ascii="Times New Roman" w:hAnsi="Times New Roman" w:cs="Times New Roman" w:hint="eastAsia"/>
                <w:sz w:val="18"/>
                <w:szCs w:val="18"/>
              </w:rPr>
              <w:t>103.8%</w:t>
            </w:r>
            <w:r w:rsidRPr="006B256D">
              <w:rPr>
                <w:rFonts w:ascii="Times New Roman" w:hAnsi="Times New Roman" w:cs="Times New Roman" w:hint="eastAsia"/>
                <w:sz w:val="18"/>
                <w:szCs w:val="18"/>
              </w:rPr>
              <w:t>。尽管公司当前面临盈利能力的挑战，</w:t>
            </w:r>
            <w:proofErr w:type="gramStart"/>
            <w:r w:rsidRPr="006B256D">
              <w:rPr>
                <w:rFonts w:ascii="Times New Roman" w:hAnsi="Times New Roman" w:cs="Times New Roman" w:hint="eastAsia"/>
                <w:sz w:val="18"/>
                <w:szCs w:val="18"/>
              </w:rPr>
              <w:t>但禾赛</w:t>
            </w:r>
            <w:proofErr w:type="gramEnd"/>
            <w:r w:rsidRPr="006B256D">
              <w:rPr>
                <w:rFonts w:ascii="Times New Roman" w:hAnsi="Times New Roman" w:cs="Times New Roman" w:hint="eastAsia"/>
                <w:sz w:val="18"/>
                <w:szCs w:val="18"/>
              </w:rPr>
              <w:t>的强劲销售增长和现金储备为其未来的研发投资和业务扩展提供了良好的基础</w:t>
            </w:r>
            <w:r w:rsidR="00950F2C">
              <w:rPr>
                <w:rFonts w:ascii="Times New Roman" w:hAnsi="Times New Roman" w:cs="Times New Roman" w:hint="eastAsia"/>
                <w:sz w:val="18"/>
                <w:szCs w:val="18"/>
              </w:rPr>
              <w:t>。</w:t>
            </w:r>
          </w:p>
          <w:p w14:paraId="19995411" w14:textId="77777777" w:rsidR="00BF659F" w:rsidRDefault="00BF659F" w:rsidP="0073343B">
            <w:pPr>
              <w:pStyle w:val="TopCalls"/>
              <w:jc w:val="both"/>
              <w:rPr>
                <w:b/>
                <w:sz w:val="21"/>
                <w:szCs w:val="21"/>
              </w:rPr>
            </w:pPr>
            <w:r w:rsidRPr="00BF659F">
              <w:rPr>
                <w:rFonts w:hint="eastAsia"/>
                <w:b/>
                <w:sz w:val="21"/>
                <w:szCs w:val="21"/>
              </w:rPr>
              <w:t>激光雷达业务稳步上升，自</w:t>
            </w:r>
            <w:proofErr w:type="gramStart"/>
            <w:r w:rsidRPr="00BF659F">
              <w:rPr>
                <w:rFonts w:hint="eastAsia"/>
                <w:b/>
                <w:sz w:val="21"/>
                <w:szCs w:val="21"/>
              </w:rPr>
              <w:t>研</w:t>
            </w:r>
            <w:proofErr w:type="gramEnd"/>
            <w:r w:rsidRPr="00BF659F">
              <w:rPr>
                <w:rFonts w:hint="eastAsia"/>
                <w:b/>
                <w:sz w:val="21"/>
                <w:szCs w:val="21"/>
              </w:rPr>
              <w:t>芯片打开降本路径</w:t>
            </w:r>
          </w:p>
          <w:p w14:paraId="7EB0619F" w14:textId="3A41B55A" w:rsidR="008A5147" w:rsidRPr="00CD6911" w:rsidRDefault="006B256D" w:rsidP="0073343B">
            <w:pPr>
              <w:pStyle w:val="TopCalls"/>
              <w:jc w:val="both"/>
              <w:rPr>
                <w:rFonts w:ascii="Times New Roman" w:hAnsi="Times New Roman" w:cs="Times New Roman"/>
                <w:sz w:val="18"/>
                <w:szCs w:val="18"/>
              </w:rPr>
            </w:pPr>
            <w:proofErr w:type="gramStart"/>
            <w:r w:rsidRPr="006B256D">
              <w:rPr>
                <w:rFonts w:ascii="Times New Roman" w:hAnsi="Times New Roman" w:cs="Times New Roman" w:hint="eastAsia"/>
                <w:sz w:val="18"/>
                <w:szCs w:val="18"/>
              </w:rPr>
              <w:t>禾赛科技</w:t>
            </w:r>
            <w:proofErr w:type="gramEnd"/>
            <w:r w:rsidRPr="006B256D">
              <w:rPr>
                <w:rFonts w:ascii="Times New Roman" w:hAnsi="Times New Roman" w:cs="Times New Roman" w:hint="eastAsia"/>
                <w:sz w:val="18"/>
                <w:szCs w:val="18"/>
              </w:rPr>
              <w:t>的激光雷达业务占比高达</w:t>
            </w:r>
            <w:r w:rsidRPr="006B256D">
              <w:rPr>
                <w:rFonts w:ascii="Times New Roman" w:hAnsi="Times New Roman" w:cs="Times New Roman" w:hint="eastAsia"/>
                <w:sz w:val="18"/>
                <w:szCs w:val="18"/>
              </w:rPr>
              <w:t>93.3%</w:t>
            </w:r>
            <w:r w:rsidRPr="006B256D">
              <w:rPr>
                <w:rFonts w:ascii="Times New Roman" w:hAnsi="Times New Roman" w:cs="Times New Roman" w:hint="eastAsia"/>
                <w:sz w:val="18"/>
                <w:szCs w:val="18"/>
              </w:rPr>
              <w:t>，已形成完备的产品线，逐步向半固态、固态激光雷达拓展，主打车</w:t>
            </w:r>
            <w:proofErr w:type="gramStart"/>
            <w:r w:rsidRPr="006B256D">
              <w:rPr>
                <w:rFonts w:ascii="Times New Roman" w:hAnsi="Times New Roman" w:cs="Times New Roman" w:hint="eastAsia"/>
                <w:sz w:val="18"/>
                <w:szCs w:val="18"/>
              </w:rPr>
              <w:t>规级半</w:t>
            </w:r>
            <w:proofErr w:type="gramEnd"/>
            <w:r w:rsidRPr="006B256D">
              <w:rPr>
                <w:rFonts w:ascii="Times New Roman" w:hAnsi="Times New Roman" w:cs="Times New Roman" w:hint="eastAsia"/>
                <w:sz w:val="18"/>
                <w:szCs w:val="18"/>
              </w:rPr>
              <w:t>固态产品</w:t>
            </w:r>
            <w:r w:rsidRPr="006B256D">
              <w:rPr>
                <w:rFonts w:ascii="Times New Roman" w:hAnsi="Times New Roman" w:cs="Times New Roman" w:hint="eastAsia"/>
                <w:sz w:val="18"/>
                <w:szCs w:val="18"/>
              </w:rPr>
              <w:t>AT128</w:t>
            </w:r>
            <w:r w:rsidRPr="006B256D">
              <w:rPr>
                <w:rFonts w:ascii="Times New Roman" w:hAnsi="Times New Roman" w:cs="Times New Roman" w:hint="eastAsia"/>
                <w:sz w:val="18"/>
                <w:szCs w:val="18"/>
              </w:rPr>
              <w:t>已获得</w:t>
            </w:r>
            <w:r w:rsidRPr="006B256D">
              <w:rPr>
                <w:rFonts w:ascii="Times New Roman" w:hAnsi="Times New Roman" w:cs="Times New Roman" w:hint="eastAsia"/>
                <w:sz w:val="18"/>
                <w:szCs w:val="18"/>
              </w:rPr>
              <w:t>10</w:t>
            </w:r>
            <w:r w:rsidRPr="006B256D">
              <w:rPr>
                <w:rFonts w:ascii="Times New Roman" w:hAnsi="Times New Roman" w:cs="Times New Roman" w:hint="eastAsia"/>
                <w:sz w:val="18"/>
                <w:szCs w:val="18"/>
              </w:rPr>
              <w:t>家主流主机厂累计数百万台定点。公司采用自</w:t>
            </w:r>
            <w:proofErr w:type="gramStart"/>
            <w:r w:rsidRPr="006B256D">
              <w:rPr>
                <w:rFonts w:ascii="Times New Roman" w:hAnsi="Times New Roman" w:cs="Times New Roman" w:hint="eastAsia"/>
                <w:sz w:val="18"/>
                <w:szCs w:val="18"/>
              </w:rPr>
              <w:t>研</w:t>
            </w:r>
            <w:proofErr w:type="gramEnd"/>
            <w:r w:rsidRPr="006B256D">
              <w:rPr>
                <w:rFonts w:ascii="Times New Roman" w:hAnsi="Times New Roman" w:cs="Times New Roman" w:hint="eastAsia"/>
                <w:sz w:val="18"/>
                <w:szCs w:val="18"/>
              </w:rPr>
              <w:t>芯片化方案降低成本，已完成从</w:t>
            </w:r>
            <w:r w:rsidRPr="006B256D">
              <w:rPr>
                <w:rFonts w:ascii="Times New Roman" w:hAnsi="Times New Roman" w:cs="Times New Roman" w:hint="eastAsia"/>
                <w:sz w:val="18"/>
                <w:szCs w:val="18"/>
              </w:rPr>
              <w:t>V1.0</w:t>
            </w:r>
            <w:r w:rsidRPr="006B256D">
              <w:rPr>
                <w:rFonts w:ascii="Times New Roman" w:hAnsi="Times New Roman" w:cs="Times New Roman" w:hint="eastAsia"/>
                <w:sz w:val="18"/>
                <w:szCs w:val="18"/>
              </w:rPr>
              <w:t>到</w:t>
            </w:r>
            <w:r w:rsidRPr="006B256D">
              <w:rPr>
                <w:rFonts w:ascii="Times New Roman" w:hAnsi="Times New Roman" w:cs="Times New Roman" w:hint="eastAsia"/>
                <w:sz w:val="18"/>
                <w:szCs w:val="18"/>
              </w:rPr>
              <w:t>V2.0</w:t>
            </w:r>
            <w:r w:rsidRPr="006B256D">
              <w:rPr>
                <w:rFonts w:ascii="Times New Roman" w:hAnsi="Times New Roman" w:cs="Times New Roman" w:hint="eastAsia"/>
                <w:sz w:val="18"/>
                <w:szCs w:val="18"/>
              </w:rPr>
              <w:t>的激光雷达芯片化架构，验证了方案的先进性和可靠性。随着客户新车型陆续量</w:t>
            </w:r>
            <w:proofErr w:type="gramStart"/>
            <w:r w:rsidRPr="006B256D">
              <w:rPr>
                <w:rFonts w:ascii="Times New Roman" w:hAnsi="Times New Roman" w:cs="Times New Roman" w:hint="eastAsia"/>
                <w:sz w:val="18"/>
                <w:szCs w:val="18"/>
              </w:rPr>
              <w:t>产以及</w:t>
            </w:r>
            <w:proofErr w:type="gramEnd"/>
            <w:r w:rsidRPr="006B256D">
              <w:rPr>
                <w:rFonts w:ascii="Times New Roman" w:hAnsi="Times New Roman" w:cs="Times New Roman" w:hint="eastAsia"/>
                <w:sz w:val="18"/>
                <w:szCs w:val="18"/>
              </w:rPr>
              <w:t>上海新制造工厂投入运营，</w:t>
            </w:r>
            <w:proofErr w:type="gramStart"/>
            <w:r w:rsidRPr="006B256D">
              <w:rPr>
                <w:rFonts w:ascii="Times New Roman" w:hAnsi="Times New Roman" w:cs="Times New Roman" w:hint="eastAsia"/>
                <w:sz w:val="18"/>
                <w:szCs w:val="18"/>
              </w:rPr>
              <w:t>禾赛科技</w:t>
            </w:r>
            <w:proofErr w:type="gramEnd"/>
            <w:r w:rsidRPr="006B256D">
              <w:rPr>
                <w:rFonts w:ascii="Times New Roman" w:hAnsi="Times New Roman" w:cs="Times New Roman" w:hint="eastAsia"/>
                <w:sz w:val="18"/>
                <w:szCs w:val="18"/>
              </w:rPr>
              <w:t>激光雷达业务将迎来新的增长动能</w:t>
            </w:r>
            <w:r w:rsidR="00D33014" w:rsidRPr="00D33014">
              <w:rPr>
                <w:rFonts w:ascii="Times New Roman" w:hAnsi="Times New Roman" w:cs="Times New Roman" w:hint="eastAsia"/>
                <w:sz w:val="18"/>
                <w:szCs w:val="18"/>
              </w:rPr>
              <w:t>。</w:t>
            </w:r>
          </w:p>
          <w:p w14:paraId="4F9E1216" w14:textId="05D5938F" w:rsidR="00833716" w:rsidRPr="0065231D" w:rsidRDefault="00BF659F" w:rsidP="008507EA">
            <w:pPr>
              <w:spacing w:before="120" w:after="0" w:line="240" w:lineRule="auto"/>
              <w:jc w:val="both"/>
              <w:rPr>
                <w:rFonts w:ascii="Arial" w:hAnsi="Arial" w:cs="Arial"/>
                <w:b/>
                <w:sz w:val="21"/>
                <w:szCs w:val="21"/>
              </w:rPr>
            </w:pPr>
            <w:r w:rsidRPr="00BF659F">
              <w:rPr>
                <w:rFonts w:ascii="Arial" w:hAnsi="Arial" w:cs="Arial" w:hint="eastAsia"/>
                <w:b/>
                <w:sz w:val="21"/>
                <w:szCs w:val="21"/>
              </w:rPr>
              <w:t>估值和投资建议</w:t>
            </w:r>
            <w:r w:rsidR="00D62567" w:rsidRPr="0065231D">
              <w:rPr>
                <w:rFonts w:ascii="Arial" w:hAnsi="Arial" w:cs="Arial" w:hint="eastAsia"/>
                <w:b/>
                <w:sz w:val="21"/>
                <w:szCs w:val="21"/>
              </w:rPr>
              <w:t>：</w:t>
            </w:r>
          </w:p>
          <w:p w14:paraId="7E28C39C" w14:textId="4F2E7B51" w:rsidR="00833716" w:rsidRPr="00CD6911" w:rsidRDefault="00DA7869" w:rsidP="0073343B">
            <w:pPr>
              <w:pStyle w:val="TopCalls"/>
              <w:jc w:val="both"/>
              <w:rPr>
                <w:rFonts w:ascii="Times New Roman" w:hAnsi="Times New Roman" w:cs="Times New Roman"/>
                <w:sz w:val="18"/>
                <w:szCs w:val="18"/>
              </w:rPr>
            </w:pPr>
            <w:r w:rsidRPr="00BF659F">
              <w:rPr>
                <w:rFonts w:ascii="Times New Roman" w:hAnsi="Times New Roman" w:cs="Times New Roman" w:hint="eastAsia"/>
                <w:sz w:val="18"/>
                <w:szCs w:val="18"/>
                <w:highlight w:val="yellow"/>
              </w:rPr>
              <w:t>我们认为，</w:t>
            </w:r>
            <w:r w:rsidR="00AF2914" w:rsidRPr="00BF659F">
              <w:rPr>
                <w:rFonts w:ascii="Times New Roman" w:hAnsi="Times New Roman" w:cs="Times New Roman" w:hint="eastAsia"/>
                <w:sz w:val="18"/>
                <w:szCs w:val="18"/>
                <w:highlight w:val="yellow"/>
              </w:rPr>
              <w:t>公司系统打造以</w:t>
            </w:r>
            <w:r w:rsidR="00AF2914" w:rsidRPr="00BF659F">
              <w:rPr>
                <w:rFonts w:ascii="Times New Roman" w:hAnsi="Times New Roman" w:cs="Times New Roman" w:hint="eastAsia"/>
                <w:sz w:val="18"/>
                <w:szCs w:val="18"/>
                <w:highlight w:val="yellow"/>
              </w:rPr>
              <w:t>5G</w:t>
            </w:r>
            <w:r w:rsidR="00AF2914" w:rsidRPr="00BF659F">
              <w:rPr>
                <w:rFonts w:ascii="Times New Roman" w:hAnsi="Times New Roman" w:cs="Times New Roman" w:hint="eastAsia"/>
                <w:sz w:val="18"/>
                <w:szCs w:val="18"/>
                <w:highlight w:val="yellow"/>
              </w:rPr>
              <w:t>、</w:t>
            </w:r>
            <w:proofErr w:type="gramStart"/>
            <w:r w:rsidR="00AF2914" w:rsidRPr="00BF659F">
              <w:rPr>
                <w:rFonts w:ascii="Times New Roman" w:hAnsi="Times New Roman" w:cs="Times New Roman" w:hint="eastAsia"/>
                <w:sz w:val="18"/>
                <w:szCs w:val="18"/>
                <w:highlight w:val="yellow"/>
              </w:rPr>
              <w:t>算力网络</w:t>
            </w:r>
            <w:proofErr w:type="gramEnd"/>
            <w:r w:rsidR="00AF2914" w:rsidRPr="00BF659F">
              <w:rPr>
                <w:rFonts w:ascii="Times New Roman" w:hAnsi="Times New Roman" w:cs="Times New Roman" w:hint="eastAsia"/>
                <w:sz w:val="18"/>
                <w:szCs w:val="18"/>
                <w:highlight w:val="yellow"/>
              </w:rPr>
              <w:t>、能力中台为重点的新型信息基础设施，创新构建</w:t>
            </w:r>
            <w:proofErr w:type="gramStart"/>
            <w:r w:rsidR="00AF2914" w:rsidRPr="00BF659F">
              <w:rPr>
                <w:rFonts w:ascii="Times New Roman" w:hAnsi="Times New Roman" w:cs="Times New Roman" w:hint="eastAsia"/>
                <w:sz w:val="18"/>
                <w:szCs w:val="18"/>
                <w:highlight w:val="yellow"/>
              </w:rPr>
              <w:t>“</w:t>
            </w:r>
            <w:proofErr w:type="gramEnd"/>
            <w:r w:rsidR="00AF2914" w:rsidRPr="00BF659F">
              <w:rPr>
                <w:rFonts w:ascii="Times New Roman" w:hAnsi="Times New Roman" w:cs="Times New Roman" w:hint="eastAsia"/>
                <w:sz w:val="18"/>
                <w:szCs w:val="18"/>
                <w:highlight w:val="yellow"/>
              </w:rPr>
              <w:t>连接</w:t>
            </w:r>
            <w:r w:rsidR="00AF2914" w:rsidRPr="00BF659F">
              <w:rPr>
                <w:rFonts w:ascii="Times New Roman" w:hAnsi="Times New Roman" w:cs="Times New Roman" w:hint="eastAsia"/>
                <w:sz w:val="18"/>
                <w:szCs w:val="18"/>
                <w:highlight w:val="yellow"/>
              </w:rPr>
              <w:t>+</w:t>
            </w:r>
            <w:r w:rsidR="00AF2914" w:rsidRPr="00BF659F">
              <w:rPr>
                <w:rFonts w:ascii="Times New Roman" w:hAnsi="Times New Roman" w:cs="Times New Roman" w:hint="eastAsia"/>
                <w:sz w:val="18"/>
                <w:szCs w:val="18"/>
                <w:highlight w:val="yellow"/>
              </w:rPr>
              <w:t>算力</w:t>
            </w:r>
            <w:r w:rsidR="00AF2914" w:rsidRPr="00BF659F">
              <w:rPr>
                <w:rFonts w:ascii="Times New Roman" w:hAnsi="Times New Roman" w:cs="Times New Roman" w:hint="eastAsia"/>
                <w:sz w:val="18"/>
                <w:szCs w:val="18"/>
                <w:highlight w:val="yellow"/>
              </w:rPr>
              <w:t>+</w:t>
            </w:r>
            <w:r w:rsidR="00AF2914" w:rsidRPr="00BF659F">
              <w:rPr>
                <w:rFonts w:ascii="Times New Roman" w:hAnsi="Times New Roman" w:cs="Times New Roman" w:hint="eastAsia"/>
                <w:sz w:val="18"/>
                <w:szCs w:val="18"/>
                <w:highlight w:val="yellow"/>
              </w:rPr>
              <w:t>能力“新型信息服务体系，不断夯实数智底座</w:t>
            </w:r>
            <w:r w:rsidR="009A40FE" w:rsidRPr="00BF659F">
              <w:rPr>
                <w:rFonts w:ascii="Times New Roman" w:hAnsi="Times New Roman" w:cs="Times New Roman" w:hint="eastAsia"/>
                <w:sz w:val="18"/>
                <w:szCs w:val="18"/>
                <w:highlight w:val="yellow"/>
              </w:rPr>
              <w:t>，</w:t>
            </w:r>
            <w:r w:rsidR="00730FDC" w:rsidRPr="00BF659F">
              <w:rPr>
                <w:rFonts w:ascii="Times New Roman" w:hAnsi="Times New Roman" w:cs="Times New Roman" w:hint="eastAsia"/>
                <w:sz w:val="18"/>
                <w:szCs w:val="18"/>
                <w:highlight w:val="yellow"/>
              </w:rPr>
              <w:t>未来有望持续受益于数字经济</w:t>
            </w:r>
            <w:r w:rsidR="009A40FE" w:rsidRPr="00BF659F">
              <w:rPr>
                <w:rFonts w:ascii="Times New Roman" w:hAnsi="Times New Roman" w:cs="Times New Roman" w:hint="eastAsia"/>
                <w:sz w:val="18"/>
                <w:szCs w:val="18"/>
                <w:highlight w:val="yellow"/>
              </w:rPr>
              <w:t>业绩持</w:t>
            </w:r>
            <w:r w:rsidR="00390673" w:rsidRPr="00CD6911">
              <w:rPr>
                <w:rFonts w:ascii="Times New Roman" w:hAnsi="Times New Roman" w:cs="Times New Roman" w:hint="eastAsia"/>
                <w:sz w:val="18"/>
                <w:szCs w:val="18"/>
              </w:rPr>
              <w:t>。</w:t>
            </w:r>
          </w:p>
          <w:p w14:paraId="7CE52DE8" w14:textId="77777777" w:rsidR="00833716" w:rsidRPr="0065231D" w:rsidRDefault="00CC4219" w:rsidP="008507EA">
            <w:pPr>
              <w:spacing w:before="120" w:after="0" w:line="240" w:lineRule="auto"/>
              <w:jc w:val="both"/>
              <w:rPr>
                <w:rFonts w:ascii="Arial" w:hAnsi="Arial" w:cs="Arial"/>
                <w:b/>
                <w:sz w:val="21"/>
                <w:szCs w:val="21"/>
              </w:rPr>
            </w:pPr>
            <w:r w:rsidRPr="0065231D">
              <w:rPr>
                <w:rFonts w:ascii="Arial" w:hAnsi="Arial" w:cs="Arial" w:hint="eastAsia"/>
                <w:b/>
                <w:sz w:val="21"/>
                <w:szCs w:val="21"/>
              </w:rPr>
              <w:t>风险提示</w:t>
            </w:r>
            <w:r w:rsidR="00474E56" w:rsidRPr="0065231D">
              <w:rPr>
                <w:rFonts w:ascii="Arial" w:hAnsi="Arial" w:cs="Arial" w:hint="eastAsia"/>
                <w:b/>
                <w:sz w:val="21"/>
                <w:szCs w:val="21"/>
              </w:rPr>
              <w:t>：</w:t>
            </w:r>
          </w:p>
          <w:p w14:paraId="7F1F0F65" w14:textId="298E24C5" w:rsidR="00833716" w:rsidRPr="00CD6911" w:rsidRDefault="00177E3D" w:rsidP="0073343B">
            <w:pPr>
              <w:pStyle w:val="TopCalls"/>
              <w:jc w:val="both"/>
              <w:rPr>
                <w:rFonts w:cs="Times New Roman"/>
                <w:sz w:val="18"/>
                <w:szCs w:val="18"/>
              </w:rPr>
            </w:pPr>
            <w:r w:rsidRPr="00177E3D">
              <w:rPr>
                <w:rFonts w:ascii="Times New Roman" w:hAnsi="Times New Roman" w:cs="Times New Roman" w:hint="eastAsia"/>
                <w:sz w:val="18"/>
                <w:szCs w:val="18"/>
              </w:rPr>
              <w:t>5G</w:t>
            </w:r>
            <w:r w:rsidRPr="00177E3D">
              <w:rPr>
                <w:rFonts w:ascii="Times New Roman" w:hAnsi="Times New Roman" w:cs="Times New Roman" w:hint="eastAsia"/>
                <w:sz w:val="18"/>
                <w:szCs w:val="18"/>
              </w:rPr>
              <w:t>应用发展不及预期</w:t>
            </w:r>
            <w:r w:rsidR="00CC4219" w:rsidRPr="00CD6911">
              <w:rPr>
                <w:rFonts w:ascii="Times New Roman" w:hAnsi="Times New Roman" w:cs="Times New Roman" w:hint="eastAsia"/>
                <w:sz w:val="18"/>
                <w:szCs w:val="18"/>
              </w:rPr>
              <w:t>；</w:t>
            </w:r>
            <w:r w:rsidR="005B3911">
              <w:rPr>
                <w:rFonts w:ascii="Times New Roman" w:hAnsi="Times New Roman" w:cs="Times New Roman" w:hint="eastAsia"/>
                <w:sz w:val="18"/>
                <w:szCs w:val="18"/>
              </w:rPr>
              <w:t>政企业务发展不及预期</w:t>
            </w:r>
            <w:r w:rsidR="00CC4219" w:rsidRPr="00CD6911">
              <w:rPr>
                <w:rFonts w:ascii="Times New Roman" w:hAnsi="Times New Roman" w:cs="Times New Roman" w:hint="eastAsia"/>
                <w:sz w:val="18"/>
                <w:szCs w:val="18"/>
              </w:rPr>
              <w:t>；</w:t>
            </w:r>
            <w:r>
              <w:rPr>
                <w:rFonts w:ascii="Times New Roman" w:hAnsi="Times New Roman" w:cs="Times New Roman" w:hint="eastAsia"/>
                <w:sz w:val="18"/>
                <w:szCs w:val="18"/>
              </w:rPr>
              <w:t>移动</w:t>
            </w:r>
            <w:r w:rsidR="005E3876">
              <w:rPr>
                <w:rFonts w:ascii="Times New Roman" w:hAnsi="Times New Roman" w:cs="Times New Roman" w:hint="eastAsia"/>
                <w:sz w:val="18"/>
                <w:szCs w:val="18"/>
              </w:rPr>
              <w:t>和</w:t>
            </w:r>
            <w:r>
              <w:rPr>
                <w:rFonts w:ascii="Times New Roman" w:hAnsi="Times New Roman" w:cs="Times New Roman" w:hint="eastAsia"/>
                <w:sz w:val="18"/>
                <w:szCs w:val="18"/>
              </w:rPr>
              <w:t>宽带</w:t>
            </w:r>
            <w:r w:rsidR="005E3876">
              <w:rPr>
                <w:rFonts w:ascii="Times New Roman" w:hAnsi="Times New Roman" w:cs="Times New Roman" w:hint="eastAsia"/>
                <w:sz w:val="18"/>
                <w:szCs w:val="18"/>
              </w:rPr>
              <w:t>行业竞争加剧</w:t>
            </w:r>
            <w:r w:rsidR="00CC4219" w:rsidRPr="00CD6911">
              <w:rPr>
                <w:rFonts w:ascii="Times New Roman" w:hAnsi="Times New Roman" w:cs="Times New Roman" w:hint="eastAsia"/>
                <w:sz w:val="18"/>
                <w:szCs w:val="18"/>
              </w:rPr>
              <w:t>；</w:t>
            </w:r>
            <w:r w:rsidR="005E3876">
              <w:rPr>
                <w:rFonts w:ascii="Times New Roman" w:hAnsi="Times New Roman" w:cs="Times New Roman" w:hint="eastAsia"/>
                <w:sz w:val="18"/>
                <w:szCs w:val="18"/>
              </w:rPr>
              <w:t>新兴业务投资不及预期</w:t>
            </w:r>
            <w:r w:rsidR="00343CE3" w:rsidRPr="00CD6911">
              <w:rPr>
                <w:rFonts w:ascii="Times New Roman" w:hAnsi="Times New Roman" w:cs="Times New Roman" w:hint="eastAsia"/>
                <w:sz w:val="18"/>
                <w:szCs w:val="18"/>
              </w:rPr>
              <w:t>。</w:t>
            </w:r>
            <w:bookmarkEnd w:id="0"/>
          </w:p>
          <w:p w14:paraId="659E881B" w14:textId="77777777" w:rsidR="00833716" w:rsidRDefault="00833716">
            <w:pPr>
              <w:spacing w:after="0" w:line="240" w:lineRule="auto"/>
              <w:jc w:val="both"/>
              <w:rPr>
                <w:rFonts w:cs="Times New Roman"/>
                <w:szCs w:val="18"/>
              </w:rPr>
            </w:pPr>
          </w:p>
          <w:tbl>
            <w:tblPr>
              <w:tblStyle w:val="TableGrid11"/>
              <w:tblW w:w="70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42"/>
            </w:tblGrid>
            <w:tr w:rsidR="00833716" w14:paraId="404412AA" w14:textId="77777777">
              <w:trPr>
                <w:jc w:val="center"/>
              </w:trPr>
              <w:tc>
                <w:tcPr>
                  <w:tcW w:w="7042" w:type="dxa"/>
                  <w:tcBorders>
                    <w:bottom w:val="single" w:sz="2" w:space="0" w:color="1F3864"/>
                  </w:tcBorders>
                </w:tcPr>
                <w:bookmarkEnd w:id="1"/>
                <w:p w14:paraId="0DD85BBD" w14:textId="77777777" w:rsidR="00833716" w:rsidRPr="0065231D" w:rsidRDefault="00343CE3">
                  <w:pPr>
                    <w:spacing w:after="0" w:line="240" w:lineRule="auto"/>
                    <w:rPr>
                      <w:rFonts w:eastAsia="宋体" w:cs="Times New Roman"/>
                      <w:b/>
                      <w:color w:val="1F3864"/>
                      <w:sz w:val="21"/>
                      <w:szCs w:val="21"/>
                    </w:rPr>
                  </w:pPr>
                  <w:r w:rsidRPr="0065231D">
                    <w:rPr>
                      <w:rFonts w:eastAsia="宋体" w:cs="Times New Roman" w:hint="eastAsia"/>
                      <w:b/>
                      <w:color w:val="1F3864"/>
                      <w:sz w:val="21"/>
                      <w:szCs w:val="21"/>
                    </w:rPr>
                    <w:t>主要数据</w:t>
                  </w:r>
                </w:p>
              </w:tc>
            </w:tr>
            <w:tr w:rsidR="00833716" w14:paraId="4B30E467" w14:textId="77777777">
              <w:trPr>
                <w:jc w:val="center"/>
              </w:trPr>
              <w:tc>
                <w:tcPr>
                  <w:tcW w:w="7042" w:type="dxa"/>
                  <w:tcBorders>
                    <w:top w:val="single" w:sz="2" w:space="0" w:color="1F3864"/>
                    <w:bottom w:val="single" w:sz="2" w:space="0" w:color="1F3864"/>
                  </w:tcBorders>
                  <w:tcMar>
                    <w:top w:w="58" w:type="dxa"/>
                    <w:left w:w="58" w:type="dxa"/>
                    <w:bottom w:w="58" w:type="dxa"/>
                    <w:right w:w="58" w:type="dxa"/>
                  </w:tcMar>
                  <w:vAlign w:val="center"/>
                </w:tcPr>
                <w:tbl>
                  <w:tblPr>
                    <w:tblW w:w="7200" w:type="dxa"/>
                    <w:jc w:val="center"/>
                    <w:tblLayout w:type="fixed"/>
                    <w:tblLook w:val="04A0" w:firstRow="1" w:lastRow="0" w:firstColumn="1" w:lastColumn="0" w:noHBand="0" w:noVBand="1"/>
                  </w:tblPr>
                  <w:tblGrid>
                    <w:gridCol w:w="2312"/>
                    <w:gridCol w:w="851"/>
                    <w:gridCol w:w="850"/>
                    <w:gridCol w:w="992"/>
                    <w:gridCol w:w="993"/>
                    <w:gridCol w:w="1202"/>
                  </w:tblGrid>
                  <w:tr w:rsidR="000A48C2" w14:paraId="7E133F98" w14:textId="77777777" w:rsidTr="00707891">
                    <w:trPr>
                      <w:trHeight w:val="324"/>
                      <w:jc w:val="center"/>
                    </w:trPr>
                    <w:tc>
                      <w:tcPr>
                        <w:tcW w:w="2312" w:type="dxa"/>
                        <w:shd w:val="clear" w:color="auto" w:fill="5B9BD5"/>
                        <w:noWrap/>
                        <w:vAlign w:val="center"/>
                      </w:tcPr>
                      <w:p w14:paraId="0E8CD5A8" w14:textId="2E4FD0E7" w:rsidR="000A48C2" w:rsidRDefault="00707891" w:rsidP="000A48C2">
                        <w:pPr>
                          <w:spacing w:after="0" w:line="240" w:lineRule="auto"/>
                          <w:rPr>
                            <w:rFonts w:eastAsia="宋体" w:cs="Times New Roman"/>
                            <w:b/>
                            <w:szCs w:val="18"/>
                          </w:rPr>
                        </w:pPr>
                        <w:r>
                          <w:rPr>
                            <w:rFonts w:eastAsia="宋体" w:cs="Times New Roman"/>
                            <w:b/>
                            <w:color w:val="000000"/>
                            <w:szCs w:val="18"/>
                          </w:rPr>
                          <w:t>财年截止日期</w:t>
                        </w:r>
                        <w:r w:rsidR="00FD7DD3">
                          <w:rPr>
                            <w:rFonts w:eastAsia="宋体" w:cs="Times New Roman"/>
                            <w:b/>
                            <w:color w:val="000000"/>
                            <w:szCs w:val="18"/>
                          </w:rPr>
                          <w:t>12</w:t>
                        </w:r>
                        <w:r w:rsidR="000A48C2">
                          <w:rPr>
                            <w:rFonts w:eastAsia="宋体" w:cs="Times New Roman"/>
                            <w:b/>
                            <w:color w:val="000000"/>
                            <w:szCs w:val="18"/>
                          </w:rPr>
                          <w:t>月</w:t>
                        </w:r>
                        <w:r w:rsidR="000A48C2">
                          <w:rPr>
                            <w:rFonts w:eastAsia="宋体" w:cs="Times New Roman"/>
                            <w:b/>
                            <w:color w:val="000000"/>
                            <w:szCs w:val="18"/>
                          </w:rPr>
                          <w:t>31</w:t>
                        </w:r>
                        <w:r w:rsidR="000A48C2">
                          <w:rPr>
                            <w:rFonts w:eastAsia="宋体" w:cs="Times New Roman"/>
                            <w:b/>
                            <w:color w:val="000000"/>
                            <w:szCs w:val="18"/>
                          </w:rPr>
                          <w:t>日</w:t>
                        </w:r>
                      </w:p>
                    </w:tc>
                    <w:tc>
                      <w:tcPr>
                        <w:tcW w:w="851" w:type="dxa"/>
                        <w:shd w:val="clear" w:color="auto" w:fill="5B9BD5"/>
                        <w:noWrap/>
                        <w:vAlign w:val="center"/>
                      </w:tcPr>
                      <w:p w14:paraId="4BED55F6" w14:textId="0772FDBA" w:rsidR="000A48C2" w:rsidRDefault="002C1D70" w:rsidP="0029614B">
                        <w:pPr>
                          <w:spacing w:after="0" w:line="240" w:lineRule="auto"/>
                          <w:jc w:val="center"/>
                          <w:rPr>
                            <w:rFonts w:eastAsia="宋体" w:cs="Times New Roman"/>
                            <w:b/>
                            <w:szCs w:val="18"/>
                          </w:rPr>
                        </w:pPr>
                        <w:r>
                          <w:rPr>
                            <w:rFonts w:eastAsia="等线" w:cs="Times New Roman"/>
                            <w:b/>
                            <w:bCs/>
                            <w:color w:val="000000"/>
                            <w:szCs w:val="18"/>
                          </w:rPr>
                          <w:t>2021</w:t>
                        </w:r>
                      </w:p>
                    </w:tc>
                    <w:tc>
                      <w:tcPr>
                        <w:tcW w:w="850" w:type="dxa"/>
                        <w:shd w:val="clear" w:color="auto" w:fill="5B9BD5"/>
                        <w:noWrap/>
                        <w:vAlign w:val="center"/>
                      </w:tcPr>
                      <w:p w14:paraId="6B07A697" w14:textId="4AC40966" w:rsidR="000A48C2" w:rsidRDefault="002C1D70" w:rsidP="0029614B">
                        <w:pPr>
                          <w:spacing w:after="0" w:line="240" w:lineRule="auto"/>
                          <w:jc w:val="center"/>
                          <w:rPr>
                            <w:rFonts w:eastAsia="宋体" w:cs="Times New Roman"/>
                            <w:b/>
                            <w:szCs w:val="18"/>
                          </w:rPr>
                        </w:pPr>
                        <w:r>
                          <w:rPr>
                            <w:rFonts w:eastAsia="等线" w:cs="Times New Roman"/>
                            <w:b/>
                            <w:bCs/>
                            <w:color w:val="000000"/>
                            <w:szCs w:val="18"/>
                          </w:rPr>
                          <w:t>2022</w:t>
                        </w:r>
                      </w:p>
                    </w:tc>
                    <w:tc>
                      <w:tcPr>
                        <w:tcW w:w="992" w:type="dxa"/>
                        <w:shd w:val="clear" w:color="auto" w:fill="5B9BD5"/>
                        <w:noWrap/>
                        <w:vAlign w:val="center"/>
                      </w:tcPr>
                      <w:p w14:paraId="1F8EE219" w14:textId="155C1439" w:rsidR="000A48C2" w:rsidRDefault="002C1D70" w:rsidP="0029614B">
                        <w:pPr>
                          <w:spacing w:after="0" w:line="240" w:lineRule="auto"/>
                          <w:jc w:val="center"/>
                          <w:rPr>
                            <w:rFonts w:eastAsia="宋体" w:cs="Times New Roman"/>
                            <w:b/>
                            <w:szCs w:val="18"/>
                          </w:rPr>
                        </w:pPr>
                        <w:r>
                          <w:rPr>
                            <w:rFonts w:eastAsia="等线" w:cs="Times New Roman"/>
                            <w:b/>
                            <w:bCs/>
                            <w:color w:val="000000"/>
                            <w:szCs w:val="18"/>
                          </w:rPr>
                          <w:t>2023E</w:t>
                        </w:r>
                      </w:p>
                    </w:tc>
                    <w:tc>
                      <w:tcPr>
                        <w:tcW w:w="993" w:type="dxa"/>
                        <w:shd w:val="clear" w:color="auto" w:fill="5B9BD5"/>
                        <w:noWrap/>
                        <w:vAlign w:val="center"/>
                      </w:tcPr>
                      <w:p w14:paraId="47849AA5" w14:textId="175DCCA6" w:rsidR="000A48C2" w:rsidRDefault="002C1D70" w:rsidP="0029614B">
                        <w:pPr>
                          <w:spacing w:after="0" w:line="240" w:lineRule="auto"/>
                          <w:jc w:val="center"/>
                          <w:rPr>
                            <w:rFonts w:eastAsia="宋体" w:cs="Times New Roman"/>
                            <w:b/>
                            <w:szCs w:val="18"/>
                          </w:rPr>
                        </w:pPr>
                        <w:r>
                          <w:rPr>
                            <w:rFonts w:eastAsia="等线" w:cs="Times New Roman"/>
                            <w:b/>
                            <w:bCs/>
                            <w:color w:val="000000"/>
                            <w:szCs w:val="18"/>
                          </w:rPr>
                          <w:t>2024E</w:t>
                        </w:r>
                      </w:p>
                    </w:tc>
                    <w:tc>
                      <w:tcPr>
                        <w:tcW w:w="1202" w:type="dxa"/>
                        <w:shd w:val="clear" w:color="auto" w:fill="5B9BD5"/>
                        <w:noWrap/>
                        <w:vAlign w:val="center"/>
                      </w:tcPr>
                      <w:p w14:paraId="452D834F" w14:textId="2CFBDD86" w:rsidR="000A48C2" w:rsidRDefault="002C1D70" w:rsidP="0029614B">
                        <w:pPr>
                          <w:spacing w:after="0" w:line="240" w:lineRule="auto"/>
                          <w:jc w:val="center"/>
                          <w:rPr>
                            <w:rFonts w:eastAsia="宋体" w:cs="Times New Roman"/>
                            <w:b/>
                            <w:szCs w:val="18"/>
                          </w:rPr>
                        </w:pPr>
                        <w:r>
                          <w:rPr>
                            <w:rFonts w:eastAsia="等线" w:cs="Times New Roman"/>
                            <w:b/>
                            <w:bCs/>
                            <w:color w:val="000000"/>
                            <w:szCs w:val="18"/>
                          </w:rPr>
                          <w:t>2025E</w:t>
                        </w:r>
                      </w:p>
                    </w:tc>
                  </w:tr>
                  <w:tr w:rsidR="00833716" w14:paraId="63FA1252" w14:textId="77777777" w:rsidTr="00707891">
                    <w:trPr>
                      <w:trHeight w:val="324"/>
                      <w:jc w:val="center"/>
                    </w:trPr>
                    <w:tc>
                      <w:tcPr>
                        <w:tcW w:w="2312" w:type="dxa"/>
                        <w:shd w:val="clear" w:color="auto" w:fill="auto"/>
                        <w:noWrap/>
                        <w:vAlign w:val="center"/>
                      </w:tcPr>
                      <w:p w14:paraId="437B9883" w14:textId="77777777" w:rsidR="00833716" w:rsidRDefault="00343CE3">
                        <w:pPr>
                          <w:spacing w:after="0" w:line="240" w:lineRule="auto"/>
                          <w:jc w:val="both"/>
                          <w:rPr>
                            <w:rFonts w:eastAsia="宋体" w:cs="Times New Roman"/>
                            <w:b/>
                            <w:szCs w:val="18"/>
                          </w:rPr>
                        </w:pPr>
                        <w:r>
                          <w:rPr>
                            <w:rFonts w:cs="Times New Roman"/>
                            <w:b/>
                            <w:szCs w:val="18"/>
                          </w:rPr>
                          <w:t>营业收入</w:t>
                        </w:r>
                        <w:r>
                          <w:rPr>
                            <w:rFonts w:cs="Times New Roman"/>
                            <w:b/>
                            <w:szCs w:val="18"/>
                          </w:rPr>
                          <w:t>(</w:t>
                        </w:r>
                        <w:r>
                          <w:rPr>
                            <w:rFonts w:cs="Times New Roman"/>
                            <w:b/>
                            <w:szCs w:val="18"/>
                          </w:rPr>
                          <w:t>百万</w:t>
                        </w:r>
                        <w:r>
                          <w:rPr>
                            <w:rFonts w:cs="Times New Roman" w:hint="eastAsia"/>
                            <w:b/>
                            <w:szCs w:val="18"/>
                          </w:rPr>
                          <w:t>元人民币</w:t>
                        </w:r>
                        <w:r>
                          <w:rPr>
                            <w:rFonts w:cs="Times New Roman"/>
                            <w:b/>
                            <w:szCs w:val="18"/>
                          </w:rPr>
                          <w:t>）</w:t>
                        </w:r>
                      </w:p>
                    </w:tc>
                    <w:tc>
                      <w:tcPr>
                        <w:tcW w:w="851" w:type="dxa"/>
                        <w:shd w:val="clear" w:color="000000" w:fill="FFFFFF"/>
                        <w:noWrap/>
                        <w:vAlign w:val="center"/>
                      </w:tcPr>
                      <w:p w14:paraId="7796C1D0" w14:textId="3A099475" w:rsidR="00833716" w:rsidRDefault="00707891" w:rsidP="00FA7E22">
                        <w:pPr>
                          <w:spacing w:after="0" w:line="240" w:lineRule="auto"/>
                          <w:jc w:val="right"/>
                          <w:rPr>
                            <w:rFonts w:eastAsia="Arial Unicode MS" w:cs="Times New Roman"/>
                            <w:szCs w:val="18"/>
                          </w:rPr>
                        </w:pPr>
                        <w:r w:rsidRPr="00707891">
                          <w:rPr>
                            <w:rFonts w:eastAsia="等线" w:cs="Times New Roman"/>
                            <w:color w:val="000000"/>
                            <w:szCs w:val="18"/>
                          </w:rPr>
                          <w:t>848,258</w:t>
                        </w:r>
                      </w:p>
                    </w:tc>
                    <w:tc>
                      <w:tcPr>
                        <w:tcW w:w="850" w:type="dxa"/>
                        <w:shd w:val="clear" w:color="000000" w:fill="FFFFFF"/>
                        <w:noWrap/>
                        <w:vAlign w:val="center"/>
                      </w:tcPr>
                      <w:p w14:paraId="6D963BCD" w14:textId="09617FC2" w:rsidR="00833716" w:rsidRDefault="00707891" w:rsidP="00FA7E22">
                        <w:pPr>
                          <w:spacing w:after="0" w:line="240" w:lineRule="auto"/>
                          <w:jc w:val="right"/>
                          <w:rPr>
                            <w:rFonts w:eastAsia="Arial Unicode MS" w:cs="Times New Roman"/>
                            <w:szCs w:val="18"/>
                          </w:rPr>
                        </w:pPr>
                        <w:r w:rsidRPr="00707891">
                          <w:rPr>
                            <w:rFonts w:eastAsia="等线" w:cs="Times New Roman"/>
                            <w:color w:val="000000"/>
                            <w:szCs w:val="18"/>
                          </w:rPr>
                          <w:t>937,259</w:t>
                        </w:r>
                      </w:p>
                    </w:tc>
                    <w:tc>
                      <w:tcPr>
                        <w:tcW w:w="992" w:type="dxa"/>
                        <w:shd w:val="clear" w:color="000000" w:fill="FFFFFF"/>
                        <w:noWrap/>
                        <w:vAlign w:val="center"/>
                      </w:tcPr>
                      <w:p w14:paraId="37810F66" w14:textId="3E9C77A9" w:rsidR="00833716" w:rsidRDefault="00707891" w:rsidP="00FA7E22">
                        <w:pPr>
                          <w:spacing w:after="0" w:line="240" w:lineRule="auto"/>
                          <w:jc w:val="right"/>
                          <w:rPr>
                            <w:rFonts w:eastAsia="Arial Unicode MS" w:cs="Times New Roman"/>
                            <w:szCs w:val="18"/>
                          </w:rPr>
                        </w:pPr>
                        <w:r w:rsidRPr="00707891">
                          <w:rPr>
                            <w:rFonts w:eastAsia="等线" w:cs="Times New Roman"/>
                            <w:color w:val="000000"/>
                            <w:szCs w:val="18"/>
                          </w:rPr>
                          <w:t>1,018,713</w:t>
                        </w:r>
                      </w:p>
                    </w:tc>
                    <w:tc>
                      <w:tcPr>
                        <w:tcW w:w="993" w:type="dxa"/>
                        <w:shd w:val="clear" w:color="000000" w:fill="FFFFFF"/>
                        <w:noWrap/>
                        <w:vAlign w:val="center"/>
                      </w:tcPr>
                      <w:p w14:paraId="6D38937E" w14:textId="6C3E3F91" w:rsidR="00833716" w:rsidRDefault="00707891" w:rsidP="00FA7E22">
                        <w:pPr>
                          <w:spacing w:after="0" w:line="240" w:lineRule="auto"/>
                          <w:jc w:val="right"/>
                          <w:rPr>
                            <w:rFonts w:eastAsia="Arial Unicode MS" w:cs="Times New Roman"/>
                            <w:szCs w:val="18"/>
                          </w:rPr>
                        </w:pPr>
                        <w:r w:rsidRPr="00707891">
                          <w:rPr>
                            <w:rFonts w:eastAsia="等线" w:cs="Times New Roman"/>
                            <w:color w:val="000000"/>
                            <w:szCs w:val="18"/>
                          </w:rPr>
                          <w:t>1,104,705</w:t>
                        </w:r>
                      </w:p>
                    </w:tc>
                    <w:tc>
                      <w:tcPr>
                        <w:tcW w:w="1202" w:type="dxa"/>
                        <w:shd w:val="clear" w:color="000000" w:fill="FFFFFF"/>
                        <w:noWrap/>
                        <w:vAlign w:val="center"/>
                      </w:tcPr>
                      <w:p w14:paraId="2E7F4801" w14:textId="1FEBE1E2" w:rsidR="00833716" w:rsidRDefault="00707891" w:rsidP="00FA7E22">
                        <w:pPr>
                          <w:spacing w:after="0" w:line="240" w:lineRule="auto"/>
                          <w:jc w:val="right"/>
                          <w:rPr>
                            <w:rFonts w:eastAsia="Arial Unicode MS" w:cs="Times New Roman"/>
                            <w:szCs w:val="18"/>
                          </w:rPr>
                        </w:pPr>
                        <w:r w:rsidRPr="00707891">
                          <w:rPr>
                            <w:rFonts w:eastAsia="等线" w:cs="Times New Roman"/>
                            <w:color w:val="000000"/>
                            <w:szCs w:val="18"/>
                          </w:rPr>
                          <w:t>1,192,977</w:t>
                        </w:r>
                      </w:p>
                    </w:tc>
                  </w:tr>
                  <w:tr w:rsidR="00D3659A" w14:paraId="0FFC4821" w14:textId="77777777" w:rsidTr="00D3659A">
                    <w:trPr>
                      <w:trHeight w:val="324"/>
                      <w:jc w:val="center"/>
                    </w:trPr>
                    <w:tc>
                      <w:tcPr>
                        <w:tcW w:w="2312" w:type="dxa"/>
                        <w:shd w:val="clear" w:color="auto" w:fill="auto"/>
                        <w:noWrap/>
                        <w:vAlign w:val="center"/>
                      </w:tcPr>
                      <w:p w14:paraId="0B9DCA54" w14:textId="77777777" w:rsidR="00D3659A" w:rsidRDefault="00D3659A" w:rsidP="00D3659A">
                        <w:pPr>
                          <w:spacing w:after="0" w:line="240" w:lineRule="auto"/>
                          <w:jc w:val="both"/>
                          <w:rPr>
                            <w:rFonts w:eastAsia="宋体" w:cs="Times New Roman"/>
                            <w:b/>
                            <w:szCs w:val="18"/>
                          </w:rPr>
                        </w:pPr>
                        <w:r>
                          <w:rPr>
                            <w:rFonts w:cs="Times New Roman"/>
                            <w:b/>
                            <w:szCs w:val="18"/>
                          </w:rPr>
                          <w:t>净利润（百万</w:t>
                        </w:r>
                        <w:r>
                          <w:rPr>
                            <w:rFonts w:cs="Times New Roman" w:hint="eastAsia"/>
                            <w:b/>
                            <w:szCs w:val="18"/>
                          </w:rPr>
                          <w:t>元人民币</w:t>
                        </w:r>
                        <w:r>
                          <w:rPr>
                            <w:rFonts w:cs="Times New Roman"/>
                            <w:b/>
                            <w:szCs w:val="18"/>
                          </w:rPr>
                          <w:t>）</w:t>
                        </w:r>
                      </w:p>
                    </w:tc>
                    <w:tc>
                      <w:tcPr>
                        <w:tcW w:w="851" w:type="dxa"/>
                        <w:shd w:val="clear" w:color="000000" w:fill="FFFFFF"/>
                        <w:noWrap/>
                        <w:vAlign w:val="center"/>
                      </w:tcPr>
                      <w:p w14:paraId="3F67B9A1" w14:textId="2668C117" w:rsidR="00D3659A" w:rsidRPr="00D3659A" w:rsidRDefault="00D3659A" w:rsidP="00FA7E22">
                        <w:pPr>
                          <w:spacing w:after="0" w:line="240" w:lineRule="auto"/>
                          <w:jc w:val="right"/>
                          <w:rPr>
                            <w:rFonts w:eastAsia="等线" w:cs="Times New Roman"/>
                            <w:color w:val="000000"/>
                            <w:szCs w:val="18"/>
                          </w:rPr>
                        </w:pPr>
                        <w:r w:rsidRPr="00D3659A">
                          <w:rPr>
                            <w:rFonts w:eastAsia="等线" w:cs="Times New Roman"/>
                            <w:color w:val="000000"/>
                            <w:szCs w:val="18"/>
                          </w:rPr>
                          <w:t>116,148</w:t>
                        </w:r>
                      </w:p>
                    </w:tc>
                    <w:tc>
                      <w:tcPr>
                        <w:tcW w:w="850" w:type="dxa"/>
                        <w:shd w:val="clear" w:color="000000" w:fill="FFFFFF"/>
                        <w:noWrap/>
                        <w:vAlign w:val="center"/>
                      </w:tcPr>
                      <w:p w14:paraId="09492969" w14:textId="6293D9A9" w:rsidR="00D3659A" w:rsidRPr="00D3659A" w:rsidRDefault="00D3659A" w:rsidP="00FA7E22">
                        <w:pPr>
                          <w:spacing w:after="0" w:line="240" w:lineRule="auto"/>
                          <w:jc w:val="right"/>
                          <w:rPr>
                            <w:rFonts w:eastAsia="等线" w:cs="Times New Roman"/>
                            <w:color w:val="000000"/>
                            <w:szCs w:val="18"/>
                          </w:rPr>
                        </w:pPr>
                        <w:r w:rsidRPr="00D3659A">
                          <w:rPr>
                            <w:rFonts w:eastAsia="等线" w:cs="Times New Roman"/>
                            <w:color w:val="000000"/>
                            <w:szCs w:val="18"/>
                          </w:rPr>
                          <w:t>125,459</w:t>
                        </w:r>
                      </w:p>
                    </w:tc>
                    <w:tc>
                      <w:tcPr>
                        <w:tcW w:w="992" w:type="dxa"/>
                        <w:shd w:val="clear" w:color="000000" w:fill="FFFFFF"/>
                        <w:noWrap/>
                        <w:vAlign w:val="center"/>
                      </w:tcPr>
                      <w:p w14:paraId="56C66567" w14:textId="2E797849" w:rsidR="00D3659A" w:rsidRPr="00D3659A" w:rsidRDefault="00D3659A" w:rsidP="00FA7E22">
                        <w:pPr>
                          <w:spacing w:after="0" w:line="240" w:lineRule="auto"/>
                          <w:jc w:val="right"/>
                          <w:rPr>
                            <w:rFonts w:eastAsia="等线" w:cs="Times New Roman"/>
                            <w:color w:val="000000"/>
                            <w:szCs w:val="18"/>
                          </w:rPr>
                        </w:pPr>
                        <w:r w:rsidRPr="00D3659A">
                          <w:rPr>
                            <w:rFonts w:eastAsia="等线" w:cs="Times New Roman"/>
                            <w:color w:val="000000"/>
                            <w:szCs w:val="18"/>
                          </w:rPr>
                          <w:t>137,063</w:t>
                        </w:r>
                      </w:p>
                    </w:tc>
                    <w:tc>
                      <w:tcPr>
                        <w:tcW w:w="993" w:type="dxa"/>
                        <w:shd w:val="clear" w:color="000000" w:fill="FFFFFF"/>
                        <w:noWrap/>
                        <w:vAlign w:val="center"/>
                      </w:tcPr>
                      <w:p w14:paraId="142D0C78" w14:textId="6C394765" w:rsidR="00D3659A" w:rsidRPr="00D3659A" w:rsidRDefault="00D3659A" w:rsidP="00FA7E22">
                        <w:pPr>
                          <w:spacing w:after="0" w:line="240" w:lineRule="auto"/>
                          <w:jc w:val="right"/>
                          <w:rPr>
                            <w:rFonts w:eastAsia="等线" w:cs="Times New Roman"/>
                            <w:color w:val="000000"/>
                            <w:szCs w:val="18"/>
                          </w:rPr>
                        </w:pPr>
                        <w:r w:rsidRPr="00D3659A">
                          <w:rPr>
                            <w:rFonts w:eastAsia="等线" w:cs="Times New Roman"/>
                            <w:color w:val="000000"/>
                            <w:szCs w:val="18"/>
                          </w:rPr>
                          <w:t>151,075</w:t>
                        </w:r>
                      </w:p>
                    </w:tc>
                    <w:tc>
                      <w:tcPr>
                        <w:tcW w:w="1202" w:type="dxa"/>
                        <w:shd w:val="clear" w:color="000000" w:fill="FFFFFF"/>
                        <w:noWrap/>
                        <w:vAlign w:val="center"/>
                      </w:tcPr>
                      <w:p w14:paraId="1F440839" w14:textId="33717C70" w:rsidR="00D3659A" w:rsidRPr="00D3659A" w:rsidRDefault="00D3659A" w:rsidP="00FA7E22">
                        <w:pPr>
                          <w:spacing w:after="0" w:line="240" w:lineRule="auto"/>
                          <w:jc w:val="right"/>
                          <w:rPr>
                            <w:rFonts w:eastAsia="等线" w:cs="Times New Roman"/>
                            <w:color w:val="000000"/>
                            <w:szCs w:val="18"/>
                          </w:rPr>
                        </w:pPr>
                        <w:r w:rsidRPr="00D3659A">
                          <w:rPr>
                            <w:rFonts w:eastAsia="等线" w:cs="Times New Roman"/>
                            <w:color w:val="000000"/>
                            <w:szCs w:val="18"/>
                          </w:rPr>
                          <w:t>166,451</w:t>
                        </w:r>
                      </w:p>
                    </w:tc>
                  </w:tr>
                  <w:tr w:rsidR="00D3659A" w14:paraId="6AA4CE6D" w14:textId="77777777" w:rsidTr="00D3659A">
                    <w:trPr>
                      <w:trHeight w:val="324"/>
                      <w:jc w:val="center"/>
                    </w:trPr>
                    <w:tc>
                      <w:tcPr>
                        <w:tcW w:w="2312" w:type="dxa"/>
                        <w:shd w:val="clear" w:color="auto" w:fill="auto"/>
                        <w:noWrap/>
                        <w:vAlign w:val="center"/>
                      </w:tcPr>
                      <w:p w14:paraId="5C67D029" w14:textId="2CA37446" w:rsidR="00D3659A" w:rsidRDefault="00D3659A" w:rsidP="00D3659A">
                        <w:pPr>
                          <w:spacing w:after="0" w:line="240" w:lineRule="auto"/>
                          <w:jc w:val="both"/>
                          <w:rPr>
                            <w:rFonts w:eastAsia="宋体" w:cs="Times New Roman"/>
                            <w:b/>
                            <w:szCs w:val="18"/>
                          </w:rPr>
                        </w:pPr>
                        <w:r>
                          <w:rPr>
                            <w:rFonts w:cs="Times New Roman"/>
                            <w:b/>
                            <w:szCs w:val="18"/>
                          </w:rPr>
                          <w:t>每股收益（</w:t>
                        </w:r>
                        <w:r>
                          <w:rPr>
                            <w:rFonts w:cs="Times New Roman" w:hint="eastAsia"/>
                            <w:b/>
                            <w:szCs w:val="18"/>
                          </w:rPr>
                          <w:t>元人民币</w:t>
                        </w:r>
                        <w:r>
                          <w:rPr>
                            <w:rFonts w:cs="Times New Roman"/>
                            <w:b/>
                            <w:szCs w:val="18"/>
                          </w:rPr>
                          <w:t>）</w:t>
                        </w:r>
                      </w:p>
                    </w:tc>
                    <w:tc>
                      <w:tcPr>
                        <w:tcW w:w="851" w:type="dxa"/>
                        <w:shd w:val="clear" w:color="000000" w:fill="FFFFFF"/>
                        <w:noWrap/>
                        <w:vAlign w:val="center"/>
                      </w:tcPr>
                      <w:p w14:paraId="15A99B40" w14:textId="5E1E77DF" w:rsidR="00D3659A" w:rsidRDefault="00D3659A" w:rsidP="00FA7E22">
                        <w:pPr>
                          <w:spacing w:after="0" w:line="240" w:lineRule="auto"/>
                          <w:jc w:val="right"/>
                          <w:rPr>
                            <w:rFonts w:eastAsia="Arial Unicode MS" w:cs="Times New Roman"/>
                            <w:szCs w:val="18"/>
                          </w:rPr>
                        </w:pPr>
                        <w:r>
                          <w:t>5.44</w:t>
                        </w:r>
                      </w:p>
                    </w:tc>
                    <w:tc>
                      <w:tcPr>
                        <w:tcW w:w="850" w:type="dxa"/>
                        <w:shd w:val="clear" w:color="000000" w:fill="FFFFFF"/>
                        <w:noWrap/>
                        <w:vAlign w:val="center"/>
                      </w:tcPr>
                      <w:p w14:paraId="26B59E60" w14:textId="45579167" w:rsidR="00D3659A" w:rsidRDefault="00D3659A" w:rsidP="00FA7E22">
                        <w:pPr>
                          <w:spacing w:after="0" w:line="240" w:lineRule="auto"/>
                          <w:jc w:val="right"/>
                          <w:rPr>
                            <w:rFonts w:eastAsia="Arial Unicode MS" w:cs="Times New Roman"/>
                            <w:szCs w:val="18"/>
                          </w:rPr>
                        </w:pPr>
                        <w:r>
                          <w:t>5.88</w:t>
                        </w:r>
                      </w:p>
                    </w:tc>
                    <w:tc>
                      <w:tcPr>
                        <w:tcW w:w="992" w:type="dxa"/>
                        <w:shd w:val="clear" w:color="000000" w:fill="FFFFFF"/>
                        <w:noWrap/>
                        <w:vAlign w:val="center"/>
                      </w:tcPr>
                      <w:p w14:paraId="20897E3A" w14:textId="4C41B0AC" w:rsidR="00D3659A" w:rsidRDefault="00D3659A" w:rsidP="00FA7E22">
                        <w:pPr>
                          <w:spacing w:after="0" w:line="240" w:lineRule="auto"/>
                          <w:jc w:val="right"/>
                          <w:rPr>
                            <w:rFonts w:eastAsia="Arial Unicode MS" w:cs="Times New Roman"/>
                            <w:szCs w:val="18"/>
                          </w:rPr>
                        </w:pPr>
                        <w:r>
                          <w:t>6.42</w:t>
                        </w:r>
                      </w:p>
                    </w:tc>
                    <w:tc>
                      <w:tcPr>
                        <w:tcW w:w="993" w:type="dxa"/>
                        <w:shd w:val="clear" w:color="000000" w:fill="FFFFFF"/>
                        <w:noWrap/>
                        <w:vAlign w:val="center"/>
                      </w:tcPr>
                      <w:p w14:paraId="55BC3722" w14:textId="70FBC32D" w:rsidR="00D3659A" w:rsidRDefault="00D3659A" w:rsidP="00FA7E22">
                        <w:pPr>
                          <w:spacing w:after="0" w:line="240" w:lineRule="auto"/>
                          <w:jc w:val="right"/>
                          <w:rPr>
                            <w:rFonts w:eastAsia="Arial Unicode MS" w:cs="Times New Roman"/>
                            <w:szCs w:val="18"/>
                          </w:rPr>
                        </w:pPr>
                        <w:r>
                          <w:t>7.08</w:t>
                        </w:r>
                      </w:p>
                    </w:tc>
                    <w:tc>
                      <w:tcPr>
                        <w:tcW w:w="1202" w:type="dxa"/>
                        <w:shd w:val="clear" w:color="000000" w:fill="FFFFFF"/>
                        <w:noWrap/>
                        <w:vAlign w:val="center"/>
                      </w:tcPr>
                      <w:p w14:paraId="309BF8CE" w14:textId="23BFAF94" w:rsidR="00D3659A" w:rsidRDefault="00D3659A" w:rsidP="00FA7E22">
                        <w:pPr>
                          <w:spacing w:after="0" w:line="240" w:lineRule="auto"/>
                          <w:jc w:val="right"/>
                          <w:rPr>
                            <w:rFonts w:eastAsia="Arial Unicode MS" w:cs="Times New Roman"/>
                            <w:szCs w:val="18"/>
                          </w:rPr>
                        </w:pPr>
                        <w:r w:rsidRPr="00AF7F81">
                          <w:t>7.80</w:t>
                        </w:r>
                      </w:p>
                    </w:tc>
                  </w:tr>
                  <w:tr w:rsidR="00833716" w14:paraId="35846AE8" w14:textId="77777777" w:rsidTr="00707891">
                    <w:trPr>
                      <w:trHeight w:val="324"/>
                      <w:jc w:val="center"/>
                    </w:trPr>
                    <w:tc>
                      <w:tcPr>
                        <w:tcW w:w="2312" w:type="dxa"/>
                        <w:shd w:val="clear" w:color="auto" w:fill="auto"/>
                        <w:noWrap/>
                        <w:vAlign w:val="center"/>
                      </w:tcPr>
                      <w:p w14:paraId="4F901266" w14:textId="77777777" w:rsidR="00833716" w:rsidRDefault="008E01A3">
                        <w:pPr>
                          <w:spacing w:after="0" w:line="240" w:lineRule="auto"/>
                          <w:jc w:val="both"/>
                          <w:rPr>
                            <w:rFonts w:eastAsia="宋体" w:cs="Times New Roman"/>
                            <w:b/>
                            <w:szCs w:val="18"/>
                          </w:rPr>
                        </w:pPr>
                        <w:r>
                          <w:rPr>
                            <w:rFonts w:cs="Times New Roman" w:hint="eastAsia"/>
                            <w:b/>
                            <w:szCs w:val="18"/>
                          </w:rPr>
                          <w:t>净利润增长率</w:t>
                        </w:r>
                        <w:r w:rsidR="00343CE3">
                          <w:rPr>
                            <w:rFonts w:cs="Times New Roman"/>
                            <w:b/>
                            <w:szCs w:val="18"/>
                          </w:rPr>
                          <w:t>（</w:t>
                        </w:r>
                        <w:r w:rsidR="00343CE3">
                          <w:rPr>
                            <w:rFonts w:cs="Times New Roman"/>
                            <w:b/>
                            <w:szCs w:val="18"/>
                          </w:rPr>
                          <w:t>%</w:t>
                        </w:r>
                        <w:r w:rsidR="00343CE3">
                          <w:rPr>
                            <w:rFonts w:cs="Times New Roman"/>
                            <w:b/>
                            <w:szCs w:val="18"/>
                          </w:rPr>
                          <w:t>）</w:t>
                        </w:r>
                      </w:p>
                    </w:tc>
                    <w:tc>
                      <w:tcPr>
                        <w:tcW w:w="851" w:type="dxa"/>
                        <w:shd w:val="clear" w:color="000000" w:fill="FFFFFF"/>
                        <w:noWrap/>
                        <w:vAlign w:val="center"/>
                      </w:tcPr>
                      <w:p w14:paraId="651EB4FC" w14:textId="0D1FE1F0" w:rsidR="00833716" w:rsidRDefault="00D3659A" w:rsidP="00FA7E22">
                        <w:pPr>
                          <w:spacing w:after="0" w:line="240" w:lineRule="auto"/>
                          <w:jc w:val="right"/>
                          <w:rPr>
                            <w:rFonts w:eastAsia="Arial Unicode MS" w:cs="Times New Roman"/>
                            <w:szCs w:val="18"/>
                          </w:rPr>
                        </w:pPr>
                        <w:r>
                          <w:rPr>
                            <w:rFonts w:eastAsia="等线" w:cs="Times New Roman"/>
                            <w:color w:val="000000"/>
                            <w:szCs w:val="18"/>
                          </w:rPr>
                          <w:t>7.50</w:t>
                        </w:r>
                      </w:p>
                    </w:tc>
                    <w:tc>
                      <w:tcPr>
                        <w:tcW w:w="850" w:type="dxa"/>
                        <w:shd w:val="clear" w:color="000000" w:fill="FFFFFF"/>
                        <w:noWrap/>
                        <w:vAlign w:val="center"/>
                      </w:tcPr>
                      <w:p w14:paraId="661210E5" w14:textId="3C1E614C" w:rsidR="00833716" w:rsidRDefault="00D3659A" w:rsidP="00FA7E22">
                        <w:pPr>
                          <w:spacing w:after="0" w:line="240" w:lineRule="auto"/>
                          <w:jc w:val="right"/>
                          <w:rPr>
                            <w:rFonts w:eastAsia="Arial Unicode MS" w:cs="Times New Roman"/>
                            <w:szCs w:val="18"/>
                          </w:rPr>
                        </w:pPr>
                        <w:r>
                          <w:rPr>
                            <w:rFonts w:eastAsia="等线" w:cs="Times New Roman"/>
                            <w:color w:val="000000"/>
                            <w:szCs w:val="18"/>
                          </w:rPr>
                          <w:t>8.02</w:t>
                        </w:r>
                      </w:p>
                    </w:tc>
                    <w:tc>
                      <w:tcPr>
                        <w:tcW w:w="992" w:type="dxa"/>
                        <w:shd w:val="clear" w:color="000000" w:fill="FFFFFF"/>
                        <w:noWrap/>
                        <w:vAlign w:val="center"/>
                      </w:tcPr>
                      <w:p w14:paraId="5E1F09DD" w14:textId="05FF4C2A" w:rsidR="00833716" w:rsidRDefault="00D3659A" w:rsidP="00FA7E22">
                        <w:pPr>
                          <w:spacing w:after="0" w:line="240" w:lineRule="auto"/>
                          <w:jc w:val="right"/>
                          <w:rPr>
                            <w:rFonts w:eastAsia="Arial Unicode MS" w:cs="Times New Roman"/>
                            <w:szCs w:val="18"/>
                          </w:rPr>
                        </w:pPr>
                        <w:r>
                          <w:rPr>
                            <w:rFonts w:eastAsia="等线" w:cs="Times New Roman"/>
                            <w:color w:val="000000"/>
                            <w:szCs w:val="18"/>
                          </w:rPr>
                          <w:t>9.25</w:t>
                        </w:r>
                      </w:p>
                    </w:tc>
                    <w:tc>
                      <w:tcPr>
                        <w:tcW w:w="993" w:type="dxa"/>
                        <w:shd w:val="clear" w:color="000000" w:fill="FFFFFF"/>
                        <w:noWrap/>
                        <w:vAlign w:val="center"/>
                      </w:tcPr>
                      <w:p w14:paraId="67CA59F8" w14:textId="05C49FAE" w:rsidR="00833716" w:rsidRDefault="00D3659A" w:rsidP="00FA7E22">
                        <w:pPr>
                          <w:spacing w:after="0" w:line="240" w:lineRule="auto"/>
                          <w:jc w:val="right"/>
                          <w:rPr>
                            <w:rFonts w:eastAsia="Arial Unicode MS" w:cs="Times New Roman"/>
                            <w:szCs w:val="18"/>
                          </w:rPr>
                        </w:pPr>
                        <w:r>
                          <w:rPr>
                            <w:rFonts w:eastAsia="等线" w:cs="Times New Roman"/>
                            <w:color w:val="000000"/>
                            <w:szCs w:val="18"/>
                          </w:rPr>
                          <w:t>10.22</w:t>
                        </w:r>
                      </w:p>
                    </w:tc>
                    <w:tc>
                      <w:tcPr>
                        <w:tcW w:w="1202" w:type="dxa"/>
                        <w:shd w:val="clear" w:color="000000" w:fill="FFFFFF"/>
                        <w:noWrap/>
                        <w:vAlign w:val="center"/>
                      </w:tcPr>
                      <w:p w14:paraId="58EA7481" w14:textId="22CFB824" w:rsidR="00833716" w:rsidRDefault="00D3659A" w:rsidP="00FA7E22">
                        <w:pPr>
                          <w:spacing w:after="0" w:line="240" w:lineRule="auto"/>
                          <w:jc w:val="right"/>
                          <w:rPr>
                            <w:rFonts w:eastAsia="Arial Unicode MS" w:cs="Times New Roman"/>
                            <w:szCs w:val="18"/>
                          </w:rPr>
                        </w:pPr>
                        <w:r>
                          <w:rPr>
                            <w:rFonts w:eastAsia="等线" w:cs="Times New Roman"/>
                            <w:color w:val="000000"/>
                            <w:szCs w:val="18"/>
                          </w:rPr>
                          <w:t>10.18</w:t>
                        </w:r>
                      </w:p>
                    </w:tc>
                  </w:tr>
                  <w:tr w:rsidR="00D3659A" w14:paraId="761A9034" w14:textId="77777777" w:rsidTr="00D3659A">
                    <w:trPr>
                      <w:trHeight w:val="324"/>
                      <w:jc w:val="center"/>
                    </w:trPr>
                    <w:tc>
                      <w:tcPr>
                        <w:tcW w:w="2312" w:type="dxa"/>
                        <w:shd w:val="clear" w:color="auto" w:fill="auto"/>
                        <w:noWrap/>
                        <w:vAlign w:val="center"/>
                      </w:tcPr>
                      <w:p w14:paraId="34060B4B" w14:textId="77777777" w:rsidR="00D3659A" w:rsidRDefault="00D3659A" w:rsidP="00D3659A">
                        <w:pPr>
                          <w:spacing w:after="0" w:line="240" w:lineRule="auto"/>
                          <w:jc w:val="both"/>
                          <w:rPr>
                            <w:rFonts w:eastAsia="宋体" w:cs="Times New Roman"/>
                            <w:b/>
                            <w:szCs w:val="18"/>
                          </w:rPr>
                        </w:pPr>
                        <w:r>
                          <w:rPr>
                            <w:rFonts w:cs="Times New Roman"/>
                            <w:b/>
                            <w:szCs w:val="18"/>
                          </w:rPr>
                          <w:t>市盈率</w:t>
                        </w:r>
                        <w:r>
                          <w:rPr>
                            <w:rFonts w:cs="Times New Roman"/>
                            <w:b/>
                            <w:szCs w:val="18"/>
                          </w:rPr>
                          <w:t>(P/E)</w:t>
                        </w:r>
                      </w:p>
                    </w:tc>
                    <w:tc>
                      <w:tcPr>
                        <w:tcW w:w="851" w:type="dxa"/>
                        <w:shd w:val="clear" w:color="000000" w:fill="FFFFFF"/>
                        <w:noWrap/>
                        <w:vAlign w:val="center"/>
                      </w:tcPr>
                      <w:p w14:paraId="66EBFAE2" w14:textId="5E46AD17" w:rsidR="00D3659A" w:rsidRDefault="00F54E9E" w:rsidP="00FA7E22">
                        <w:pPr>
                          <w:spacing w:after="0" w:line="240" w:lineRule="auto"/>
                          <w:jc w:val="right"/>
                          <w:rPr>
                            <w:rFonts w:eastAsia="Arial Unicode MS" w:cs="Times New Roman"/>
                            <w:szCs w:val="18"/>
                          </w:rPr>
                        </w:pPr>
                        <w:r>
                          <w:t>11.10</w:t>
                        </w:r>
                      </w:p>
                    </w:tc>
                    <w:tc>
                      <w:tcPr>
                        <w:tcW w:w="850" w:type="dxa"/>
                        <w:shd w:val="clear" w:color="000000" w:fill="FFFFFF"/>
                        <w:noWrap/>
                        <w:vAlign w:val="center"/>
                      </w:tcPr>
                      <w:p w14:paraId="0604AA9D" w14:textId="76C48D7A" w:rsidR="00D3659A" w:rsidRDefault="00F54E9E" w:rsidP="00FA7E22">
                        <w:pPr>
                          <w:spacing w:after="0" w:line="240" w:lineRule="auto"/>
                          <w:jc w:val="right"/>
                          <w:rPr>
                            <w:rFonts w:eastAsia="Arial Unicode MS" w:cs="Times New Roman"/>
                            <w:szCs w:val="18"/>
                          </w:rPr>
                        </w:pPr>
                        <w:r>
                          <w:t>10.28</w:t>
                        </w:r>
                      </w:p>
                    </w:tc>
                    <w:tc>
                      <w:tcPr>
                        <w:tcW w:w="992" w:type="dxa"/>
                        <w:shd w:val="clear" w:color="000000" w:fill="FFFFFF"/>
                        <w:noWrap/>
                        <w:vAlign w:val="center"/>
                      </w:tcPr>
                      <w:p w14:paraId="7C11FBD5" w14:textId="686737B2" w:rsidR="00D3659A" w:rsidRDefault="00D3659A" w:rsidP="00FA7E22">
                        <w:pPr>
                          <w:spacing w:after="0" w:line="240" w:lineRule="auto"/>
                          <w:jc w:val="right"/>
                          <w:rPr>
                            <w:rFonts w:eastAsia="Arial Unicode MS" w:cs="Times New Roman"/>
                            <w:szCs w:val="18"/>
                          </w:rPr>
                        </w:pPr>
                        <w:r w:rsidRPr="009C4662">
                          <w:t>9.41</w:t>
                        </w:r>
                      </w:p>
                    </w:tc>
                    <w:tc>
                      <w:tcPr>
                        <w:tcW w:w="993" w:type="dxa"/>
                        <w:shd w:val="clear" w:color="000000" w:fill="FFFFFF"/>
                        <w:noWrap/>
                        <w:vAlign w:val="center"/>
                      </w:tcPr>
                      <w:p w14:paraId="58F7206D" w14:textId="2F12DE6B" w:rsidR="00D3659A" w:rsidRDefault="00F54E9E" w:rsidP="00FA7E22">
                        <w:pPr>
                          <w:spacing w:after="0" w:line="240" w:lineRule="auto"/>
                          <w:jc w:val="right"/>
                          <w:rPr>
                            <w:rFonts w:eastAsia="Arial Unicode MS" w:cs="Times New Roman"/>
                            <w:szCs w:val="18"/>
                          </w:rPr>
                        </w:pPr>
                        <w:r>
                          <w:t>8.53</w:t>
                        </w:r>
                      </w:p>
                    </w:tc>
                    <w:tc>
                      <w:tcPr>
                        <w:tcW w:w="1202" w:type="dxa"/>
                        <w:shd w:val="clear" w:color="000000" w:fill="FFFFFF"/>
                        <w:noWrap/>
                        <w:vAlign w:val="center"/>
                      </w:tcPr>
                      <w:p w14:paraId="1BA3CDCA" w14:textId="0BBF80E8" w:rsidR="00D3659A" w:rsidRDefault="00D3659A" w:rsidP="00FA7E22">
                        <w:pPr>
                          <w:spacing w:after="0" w:line="240" w:lineRule="auto"/>
                          <w:jc w:val="right"/>
                          <w:rPr>
                            <w:rFonts w:eastAsia="Arial Unicode MS" w:cs="Times New Roman"/>
                            <w:szCs w:val="18"/>
                          </w:rPr>
                        </w:pPr>
                        <w:r w:rsidRPr="009C4662">
                          <w:t>7.75</w:t>
                        </w:r>
                      </w:p>
                    </w:tc>
                  </w:tr>
                </w:tbl>
                <w:p w14:paraId="741B0237" w14:textId="77777777" w:rsidR="00833716" w:rsidRDefault="00833716">
                  <w:pPr>
                    <w:rPr>
                      <w:rFonts w:eastAsia="宋体" w:cs="Times New Roman"/>
                      <w:sz w:val="20"/>
                      <w:szCs w:val="20"/>
                    </w:rPr>
                  </w:pPr>
                </w:p>
              </w:tc>
            </w:tr>
          </w:tbl>
          <w:p w14:paraId="2DB716F7" w14:textId="77777777" w:rsidR="00833716" w:rsidRDefault="00343CE3">
            <w:pPr>
              <w:pStyle w:val="TopCalls"/>
              <w:jc w:val="both"/>
              <w:rPr>
                <w:rFonts w:ascii="Times New Roman" w:hAnsi="Times New Roman" w:cs="Times New Roman"/>
                <w:i/>
                <w:color w:val="1F4E79" w:themeColor="accent1" w:themeShade="80"/>
                <w:sz w:val="14"/>
                <w:szCs w:val="14"/>
              </w:rPr>
            </w:pPr>
            <w:r>
              <w:rPr>
                <w:rFonts w:ascii="Times New Roman" w:hAnsi="Times New Roman" w:cs="Times New Roman"/>
                <w:i/>
                <w:color w:val="1F4E79" w:themeColor="accent1" w:themeShade="80"/>
                <w:sz w:val="14"/>
                <w:szCs w:val="14"/>
              </w:rPr>
              <w:t>资料来源：</w:t>
            </w:r>
            <w:r w:rsidR="00120D47">
              <w:rPr>
                <w:rFonts w:ascii="Times New Roman" w:hAnsi="Times New Roman" w:cs="Times New Roman" w:hint="eastAsia"/>
                <w:i/>
                <w:color w:val="1F4E79" w:themeColor="accent1" w:themeShade="80"/>
                <w:sz w:val="14"/>
                <w:szCs w:val="14"/>
              </w:rPr>
              <w:t>公司财报</w:t>
            </w:r>
            <w:r>
              <w:rPr>
                <w:rFonts w:ascii="Times New Roman" w:hAnsi="Times New Roman" w:cs="Times New Roman"/>
                <w:i/>
                <w:color w:val="1F4E79" w:themeColor="accent1" w:themeShade="80"/>
                <w:sz w:val="14"/>
                <w:szCs w:val="14"/>
              </w:rPr>
              <w:t>，广发证券</w:t>
            </w:r>
            <w:r>
              <w:rPr>
                <w:rFonts w:ascii="Times New Roman" w:hAnsi="Times New Roman" w:cs="Times New Roman"/>
                <w:i/>
                <w:color w:val="1F4E79" w:themeColor="accent1" w:themeShade="80"/>
                <w:sz w:val="14"/>
                <w:szCs w:val="14"/>
              </w:rPr>
              <w:t xml:space="preserve"> (</w:t>
            </w:r>
            <w:r>
              <w:rPr>
                <w:rFonts w:ascii="Times New Roman" w:hAnsi="Times New Roman" w:cs="Times New Roman"/>
                <w:i/>
                <w:color w:val="1F4E79" w:themeColor="accent1" w:themeShade="80"/>
                <w:sz w:val="14"/>
                <w:szCs w:val="14"/>
              </w:rPr>
              <w:t>香港</w:t>
            </w:r>
            <w:r>
              <w:rPr>
                <w:rFonts w:ascii="Times New Roman" w:hAnsi="Times New Roman" w:cs="Times New Roman"/>
                <w:i/>
                <w:color w:val="1F4E79" w:themeColor="accent1" w:themeShade="80"/>
                <w:sz w:val="14"/>
                <w:szCs w:val="14"/>
              </w:rPr>
              <w:t>)</w:t>
            </w:r>
            <w:r>
              <w:rPr>
                <w:rFonts w:ascii="Times New Roman" w:hAnsi="Times New Roman" w:cs="Times New Roman"/>
                <w:i/>
                <w:color w:val="1F4E79" w:themeColor="accent1" w:themeShade="80"/>
                <w:sz w:val="14"/>
                <w:szCs w:val="14"/>
              </w:rPr>
              <w:t>经纪财富研究</w:t>
            </w:r>
          </w:p>
        </w:tc>
      </w:tr>
    </w:tbl>
    <w:p w14:paraId="5A5780E1" w14:textId="77777777" w:rsidR="00833716" w:rsidRDefault="00833716">
      <w:pPr>
        <w:spacing w:after="0" w:line="240" w:lineRule="auto"/>
        <w:rPr>
          <w:rFonts w:cs="Times New Roman"/>
          <w:sz w:val="20"/>
          <w:szCs w:val="20"/>
        </w:rPr>
        <w:sectPr w:rsidR="00833716" w:rsidSect="001F474D">
          <w:headerReference w:type="default" r:id="rId14"/>
          <w:footerReference w:type="default" r:id="rId15"/>
          <w:headerReference w:type="first" r:id="rId16"/>
          <w:pgSz w:w="12240" w:h="15840"/>
          <w:pgMar w:top="3060" w:right="1440" w:bottom="86" w:left="1440" w:header="0" w:footer="86" w:gutter="0"/>
          <w:cols w:space="720"/>
          <w:titlePg/>
          <w:docGrid w:linePitch="360"/>
        </w:sectPr>
      </w:pPr>
    </w:p>
    <w:p w14:paraId="5ACA32C4" w14:textId="391ED195" w:rsidR="009F14D2" w:rsidRPr="00595EAC" w:rsidRDefault="00D91382" w:rsidP="009F14D2">
      <w:pPr>
        <w:spacing w:line="276" w:lineRule="auto"/>
        <w:rPr>
          <w:rFonts w:eastAsia="宋体..閰繷." w:cs="Times New Roman"/>
          <w:sz w:val="28"/>
          <w:szCs w:val="28"/>
        </w:rPr>
      </w:pPr>
      <w:r w:rsidRPr="00595EAC">
        <w:rPr>
          <w:rFonts w:eastAsia="宋体..閰繷." w:cs="Times New Roman" w:hint="eastAsia"/>
          <w:b/>
          <w:bCs/>
          <w:sz w:val="28"/>
          <w:szCs w:val="28"/>
        </w:rPr>
        <w:lastRenderedPageBreak/>
        <w:t>一、</w:t>
      </w:r>
      <w:r w:rsidR="00091AF7" w:rsidRPr="00091AF7">
        <w:rPr>
          <w:rFonts w:eastAsia="宋体..閰繷." w:cs="Times New Roman" w:hint="eastAsia"/>
          <w:b/>
          <w:bCs/>
          <w:sz w:val="28"/>
          <w:szCs w:val="28"/>
        </w:rPr>
        <w:t>中国激光雷达市场崛起，</w:t>
      </w:r>
      <w:proofErr w:type="gramStart"/>
      <w:r w:rsidR="00091AF7" w:rsidRPr="00091AF7">
        <w:rPr>
          <w:rFonts w:eastAsia="宋体..閰繷." w:cs="Times New Roman" w:hint="eastAsia"/>
          <w:b/>
          <w:bCs/>
          <w:sz w:val="28"/>
          <w:szCs w:val="28"/>
        </w:rPr>
        <w:t>禾赛市场</w:t>
      </w:r>
      <w:proofErr w:type="gramEnd"/>
      <w:r w:rsidR="00091AF7" w:rsidRPr="00091AF7">
        <w:rPr>
          <w:rFonts w:eastAsia="宋体..閰繷." w:cs="Times New Roman" w:hint="eastAsia"/>
          <w:b/>
          <w:bCs/>
          <w:sz w:val="28"/>
          <w:szCs w:val="28"/>
        </w:rPr>
        <w:t>表现优异</w:t>
      </w:r>
    </w:p>
    <w:p w14:paraId="481736DC" w14:textId="7979BE57" w:rsidR="009F14D2" w:rsidRPr="00D4203B" w:rsidRDefault="007578A7" w:rsidP="00D4203B">
      <w:pPr>
        <w:spacing w:beforeLines="50" w:before="120" w:afterLines="50" w:after="120" w:line="276" w:lineRule="auto"/>
        <w:jc w:val="both"/>
        <w:rPr>
          <w:rFonts w:eastAsia="宋体..閰繷." w:cs="Times New Roman"/>
          <w:szCs w:val="18"/>
        </w:rPr>
      </w:pPr>
      <w:r w:rsidRPr="007578A7">
        <w:rPr>
          <w:rFonts w:eastAsia="宋体..閰繷." w:cs="Times New Roman" w:hint="eastAsia"/>
          <w:szCs w:val="18"/>
        </w:rPr>
        <w:t>据</w:t>
      </w:r>
      <w:proofErr w:type="spellStart"/>
      <w:r w:rsidRPr="007578A7">
        <w:rPr>
          <w:rFonts w:eastAsia="宋体..閰繷." w:cs="Times New Roman" w:hint="eastAsia"/>
          <w:szCs w:val="18"/>
        </w:rPr>
        <w:t>Yole</w:t>
      </w:r>
      <w:proofErr w:type="spellEnd"/>
      <w:r w:rsidRPr="007578A7">
        <w:rPr>
          <w:rFonts w:eastAsia="宋体..閰繷." w:cs="Times New Roman" w:hint="eastAsia"/>
          <w:szCs w:val="18"/>
        </w:rPr>
        <w:t>预测，全球汽车</w:t>
      </w:r>
      <w:r w:rsidRPr="007578A7">
        <w:rPr>
          <w:rFonts w:eastAsia="宋体..閰繷." w:cs="Times New Roman" w:hint="eastAsia"/>
          <w:szCs w:val="18"/>
        </w:rPr>
        <w:t>ADAS</w:t>
      </w:r>
      <w:r w:rsidRPr="007578A7">
        <w:rPr>
          <w:rFonts w:eastAsia="宋体..閰繷." w:cs="Times New Roman" w:hint="eastAsia"/>
          <w:szCs w:val="18"/>
        </w:rPr>
        <w:t>激光雷达市场将在未来</w:t>
      </w:r>
      <w:r w:rsidRPr="007578A7">
        <w:rPr>
          <w:rFonts w:eastAsia="宋体..閰繷." w:cs="Times New Roman" w:hint="eastAsia"/>
          <w:szCs w:val="18"/>
        </w:rPr>
        <w:t>5</w:t>
      </w:r>
      <w:r w:rsidRPr="007578A7">
        <w:rPr>
          <w:rFonts w:eastAsia="宋体..閰繷." w:cs="Times New Roman" w:hint="eastAsia"/>
          <w:szCs w:val="18"/>
        </w:rPr>
        <w:t>年迎来飞速增长，市场规模将</w:t>
      </w:r>
      <w:r w:rsidRPr="007578A7">
        <w:rPr>
          <w:rFonts w:eastAsia="宋体..閰繷." w:cs="Times New Roman" w:hint="eastAsia"/>
          <w:szCs w:val="18"/>
        </w:rPr>
        <w:t>21</w:t>
      </w:r>
      <w:r w:rsidRPr="007578A7">
        <w:rPr>
          <w:rFonts w:eastAsia="宋体..閰繷." w:cs="Times New Roman" w:hint="eastAsia"/>
          <w:szCs w:val="18"/>
        </w:rPr>
        <w:t>年的</w:t>
      </w:r>
      <w:r w:rsidRPr="007578A7">
        <w:rPr>
          <w:rFonts w:eastAsia="宋体..閰繷." w:cs="Times New Roman" w:hint="eastAsia"/>
          <w:szCs w:val="18"/>
        </w:rPr>
        <w:t>3800</w:t>
      </w:r>
      <w:r w:rsidRPr="007578A7">
        <w:rPr>
          <w:rFonts w:eastAsia="宋体..閰繷." w:cs="Times New Roman" w:hint="eastAsia"/>
          <w:szCs w:val="18"/>
        </w:rPr>
        <w:t>万美元增至</w:t>
      </w:r>
      <w:r w:rsidRPr="007578A7">
        <w:rPr>
          <w:rFonts w:eastAsia="宋体..閰繷." w:cs="Times New Roman" w:hint="eastAsia"/>
          <w:szCs w:val="18"/>
        </w:rPr>
        <w:t>27</w:t>
      </w:r>
      <w:r w:rsidRPr="007578A7">
        <w:rPr>
          <w:rFonts w:eastAsia="宋体..閰繷." w:cs="Times New Roman" w:hint="eastAsia"/>
          <w:szCs w:val="18"/>
        </w:rPr>
        <w:t>年的</w:t>
      </w:r>
      <w:r w:rsidRPr="007578A7">
        <w:rPr>
          <w:rFonts w:eastAsia="宋体..閰繷." w:cs="Times New Roman" w:hint="eastAsia"/>
          <w:szCs w:val="18"/>
        </w:rPr>
        <w:t>20</w:t>
      </w:r>
      <w:r w:rsidRPr="007578A7">
        <w:rPr>
          <w:rFonts w:eastAsia="宋体..閰繷." w:cs="Times New Roman" w:hint="eastAsia"/>
          <w:szCs w:val="18"/>
        </w:rPr>
        <w:t>亿美元，</w:t>
      </w:r>
      <w:r w:rsidRPr="007578A7">
        <w:rPr>
          <w:rFonts w:eastAsia="宋体..閰繷." w:cs="Times New Roman" w:hint="eastAsia"/>
          <w:szCs w:val="18"/>
        </w:rPr>
        <w:t>21-27</w:t>
      </w:r>
      <w:r w:rsidRPr="007578A7">
        <w:rPr>
          <w:rFonts w:eastAsia="宋体..閰繷." w:cs="Times New Roman" w:hint="eastAsia"/>
          <w:szCs w:val="18"/>
        </w:rPr>
        <w:t>年复合年增长率</w:t>
      </w:r>
      <w:r w:rsidRPr="007578A7">
        <w:rPr>
          <w:rFonts w:eastAsia="宋体..閰繷." w:cs="Times New Roman" w:hint="eastAsia"/>
          <w:szCs w:val="18"/>
        </w:rPr>
        <w:t>(CAGR)</w:t>
      </w:r>
      <w:r w:rsidRPr="007578A7">
        <w:rPr>
          <w:rFonts w:eastAsia="宋体..閰繷." w:cs="Times New Roman" w:hint="eastAsia"/>
          <w:szCs w:val="18"/>
        </w:rPr>
        <w:t>达</w:t>
      </w:r>
      <w:r w:rsidRPr="007578A7">
        <w:rPr>
          <w:rFonts w:eastAsia="宋体..閰繷." w:cs="Times New Roman" w:hint="eastAsia"/>
          <w:szCs w:val="18"/>
        </w:rPr>
        <w:t>94%</w:t>
      </w:r>
      <w:r w:rsidRPr="007578A7">
        <w:rPr>
          <w:rFonts w:eastAsia="宋体..閰繷." w:cs="Times New Roman" w:hint="eastAsia"/>
          <w:szCs w:val="18"/>
        </w:rPr>
        <w:t>，成为激光雷达行业最大的应用领域。机器人汽车应用也将推动</w:t>
      </w:r>
      <w:r w:rsidRPr="007578A7">
        <w:rPr>
          <w:rFonts w:eastAsia="宋体..閰繷." w:cs="Times New Roman" w:hint="eastAsia"/>
          <w:szCs w:val="18"/>
        </w:rPr>
        <w:t>LiDAR</w:t>
      </w:r>
      <w:r w:rsidRPr="007578A7">
        <w:rPr>
          <w:rFonts w:eastAsia="宋体..閰繷." w:cs="Times New Roman" w:hint="eastAsia"/>
          <w:szCs w:val="18"/>
        </w:rPr>
        <w:t>市场，预计从</w:t>
      </w:r>
      <w:r w:rsidRPr="007578A7">
        <w:rPr>
          <w:rFonts w:eastAsia="宋体..閰繷." w:cs="Times New Roman" w:hint="eastAsia"/>
          <w:szCs w:val="18"/>
        </w:rPr>
        <w:t>2021</w:t>
      </w:r>
      <w:r w:rsidRPr="007578A7">
        <w:rPr>
          <w:rFonts w:eastAsia="宋体..閰繷." w:cs="Times New Roman" w:hint="eastAsia"/>
          <w:szCs w:val="18"/>
        </w:rPr>
        <w:t>年的</w:t>
      </w:r>
      <w:r w:rsidRPr="007578A7">
        <w:rPr>
          <w:rFonts w:eastAsia="宋体..閰繷." w:cs="Times New Roman" w:hint="eastAsia"/>
          <w:szCs w:val="18"/>
        </w:rPr>
        <w:t>1.2</w:t>
      </w:r>
      <w:r w:rsidRPr="007578A7">
        <w:rPr>
          <w:rFonts w:eastAsia="宋体..閰繷." w:cs="Times New Roman" w:hint="eastAsia"/>
          <w:szCs w:val="18"/>
        </w:rPr>
        <w:t>亿美元开始，到</w:t>
      </w:r>
      <w:r w:rsidRPr="007578A7">
        <w:rPr>
          <w:rFonts w:eastAsia="宋体..閰繷." w:cs="Times New Roman" w:hint="eastAsia"/>
          <w:szCs w:val="18"/>
        </w:rPr>
        <w:t>2027</w:t>
      </w:r>
      <w:r w:rsidRPr="007578A7">
        <w:rPr>
          <w:rFonts w:eastAsia="宋体..閰繷." w:cs="Times New Roman" w:hint="eastAsia"/>
          <w:szCs w:val="18"/>
        </w:rPr>
        <w:t>年价值将达到</w:t>
      </w:r>
      <w:r w:rsidRPr="007578A7">
        <w:rPr>
          <w:rFonts w:eastAsia="宋体..閰繷." w:cs="Times New Roman" w:hint="eastAsia"/>
          <w:szCs w:val="18"/>
        </w:rPr>
        <w:t>6.98</w:t>
      </w:r>
      <w:r w:rsidRPr="007578A7">
        <w:rPr>
          <w:rFonts w:eastAsia="宋体..閰繷." w:cs="Times New Roman" w:hint="eastAsia"/>
          <w:szCs w:val="18"/>
        </w:rPr>
        <w:t>亿美元。而随着中国新能源车渗透率快速提升以及电动智能化行业强势崛起，</w:t>
      </w:r>
      <w:proofErr w:type="gramStart"/>
      <w:r w:rsidRPr="007578A7">
        <w:rPr>
          <w:rFonts w:eastAsia="宋体..閰繷." w:cs="Times New Roman" w:hint="eastAsia"/>
          <w:szCs w:val="18"/>
        </w:rPr>
        <w:t>以禾赛为</w:t>
      </w:r>
      <w:proofErr w:type="gramEnd"/>
      <w:r w:rsidRPr="007578A7">
        <w:rPr>
          <w:rFonts w:eastAsia="宋体..閰繷." w:cs="Times New Roman" w:hint="eastAsia"/>
          <w:szCs w:val="18"/>
        </w:rPr>
        <w:t>代表的中国厂商已成为全球激光雷达市场的重要参与者。目前，中国激光雷达供应商已占全球</w:t>
      </w:r>
      <w:r w:rsidRPr="007578A7">
        <w:rPr>
          <w:rFonts w:eastAsia="宋体..閰繷." w:cs="Times New Roman" w:hint="eastAsia"/>
          <w:szCs w:val="18"/>
        </w:rPr>
        <w:t>ADAS</w:t>
      </w:r>
      <w:r w:rsidRPr="007578A7">
        <w:rPr>
          <w:rFonts w:eastAsia="宋体..閰繷." w:cs="Times New Roman" w:hint="eastAsia"/>
          <w:szCs w:val="18"/>
        </w:rPr>
        <w:t>市场的</w:t>
      </w:r>
      <w:r w:rsidRPr="007578A7">
        <w:rPr>
          <w:rFonts w:eastAsia="宋体..閰繷." w:cs="Times New Roman" w:hint="eastAsia"/>
          <w:szCs w:val="18"/>
        </w:rPr>
        <w:t>50%</w:t>
      </w:r>
      <w:r w:rsidRPr="007578A7">
        <w:rPr>
          <w:rFonts w:eastAsia="宋体..閰繷." w:cs="Times New Roman" w:hint="eastAsia"/>
          <w:szCs w:val="18"/>
        </w:rPr>
        <w:t>，</w:t>
      </w:r>
      <w:proofErr w:type="gramStart"/>
      <w:r w:rsidRPr="007578A7">
        <w:rPr>
          <w:rFonts w:eastAsia="宋体..閰繷." w:cs="Times New Roman" w:hint="eastAsia"/>
          <w:szCs w:val="18"/>
        </w:rPr>
        <w:t>禾赛以</w:t>
      </w:r>
      <w:proofErr w:type="gramEnd"/>
      <w:r w:rsidRPr="007578A7">
        <w:rPr>
          <w:rFonts w:eastAsia="宋体..閰繷." w:cs="Times New Roman" w:hint="eastAsia"/>
          <w:szCs w:val="18"/>
        </w:rPr>
        <w:t>27%</w:t>
      </w:r>
      <w:r w:rsidRPr="007578A7">
        <w:rPr>
          <w:rFonts w:eastAsia="宋体..閰繷." w:cs="Times New Roman" w:hint="eastAsia"/>
          <w:szCs w:val="18"/>
        </w:rPr>
        <w:t>的现有设计采纳率，稳居全球</w:t>
      </w:r>
      <w:r w:rsidRPr="007578A7">
        <w:rPr>
          <w:rFonts w:eastAsia="宋体..閰繷." w:cs="Times New Roman" w:hint="eastAsia"/>
          <w:szCs w:val="18"/>
        </w:rPr>
        <w:t>ADAS</w:t>
      </w:r>
      <w:r w:rsidRPr="007578A7">
        <w:rPr>
          <w:rFonts w:eastAsia="宋体..閰繷." w:cs="Times New Roman" w:hint="eastAsia"/>
          <w:szCs w:val="18"/>
        </w:rPr>
        <w:t>市场第一</w:t>
      </w:r>
      <w:r w:rsidR="00DC436C" w:rsidRPr="00D4203B">
        <w:rPr>
          <w:rFonts w:eastAsia="宋体..閰繷." w:cs="Times New Roman" w:hint="eastAsia"/>
          <w:szCs w:val="18"/>
        </w:rPr>
        <w:t>。</w:t>
      </w:r>
    </w:p>
    <w:tbl>
      <w:tblPr>
        <w:tblW w:w="10463" w:type="dxa"/>
        <w:tblInd w:w="-2116" w:type="dxa"/>
        <w:tblLayout w:type="fixed"/>
        <w:tblLook w:val="04A0" w:firstRow="1" w:lastRow="0" w:firstColumn="1" w:lastColumn="0" w:noHBand="0" w:noVBand="1"/>
      </w:tblPr>
      <w:tblGrid>
        <w:gridCol w:w="5131"/>
        <w:gridCol w:w="242"/>
        <w:gridCol w:w="5090"/>
      </w:tblGrid>
      <w:tr w:rsidR="00E30575" w:rsidRPr="00490D55" w14:paraId="7A06409D" w14:textId="77777777" w:rsidTr="00383BEA">
        <w:trPr>
          <w:trHeight w:val="279"/>
        </w:trPr>
        <w:tc>
          <w:tcPr>
            <w:tcW w:w="5131" w:type="dxa"/>
            <w:tcBorders>
              <w:top w:val="nil"/>
              <w:left w:val="nil"/>
              <w:bottom w:val="single" w:sz="4" w:space="0" w:color="auto"/>
              <w:right w:val="nil"/>
            </w:tcBorders>
            <w:vAlign w:val="center"/>
            <w:hideMark/>
          </w:tcPr>
          <w:p w14:paraId="3199DB48" w14:textId="662D1240" w:rsidR="00E30575" w:rsidRPr="00BF659F" w:rsidRDefault="005762FC" w:rsidP="007A0EFA">
            <w:pPr>
              <w:pStyle w:val="af9"/>
              <w:spacing w:line="276" w:lineRule="auto"/>
              <w:ind w:leftChars="-54" w:left="-97"/>
              <w:rPr>
                <w:rFonts w:asciiTheme="majorEastAsia" w:eastAsiaTheme="majorEastAsia" w:hAnsiTheme="majorEastAsia"/>
                <w:sz w:val="18"/>
                <w:szCs w:val="18"/>
                <w:lang w:eastAsia="zh-CN"/>
              </w:rPr>
            </w:pPr>
            <w:bookmarkStart w:id="2" w:name="_Toc518314363"/>
            <w:bookmarkStart w:id="3" w:name="_Toc528757856"/>
            <w:bookmarkStart w:id="4" w:name="_Toc85457668"/>
            <w:bookmarkStart w:id="5" w:name="_Toc85468184"/>
            <w:bookmarkStart w:id="6" w:name="_Toc85477254"/>
            <w:r w:rsidRPr="00BF659F">
              <w:rPr>
                <w:rFonts w:asciiTheme="majorEastAsia" w:eastAsiaTheme="majorEastAsia" w:hAnsiTheme="majorEastAsia" w:hint="eastAsia"/>
                <w:color w:val="auto"/>
                <w:sz w:val="18"/>
                <w:szCs w:val="18"/>
                <w:lang w:eastAsia="zh-CN"/>
              </w:rPr>
              <w:t xml:space="preserve">图表 </w:t>
            </w:r>
            <w:r w:rsidRPr="00BF659F">
              <w:rPr>
                <w:rFonts w:asciiTheme="majorEastAsia" w:eastAsiaTheme="majorEastAsia" w:hAnsiTheme="majorEastAsia"/>
                <w:color w:val="auto"/>
                <w:sz w:val="18"/>
                <w:szCs w:val="18"/>
                <w:lang w:eastAsia="zh-CN"/>
              </w:rPr>
              <w:fldChar w:fldCharType="begin"/>
            </w:r>
            <w:r w:rsidRPr="00BF659F">
              <w:rPr>
                <w:rFonts w:asciiTheme="majorEastAsia" w:eastAsiaTheme="majorEastAsia" w:hAnsiTheme="majorEastAsia"/>
                <w:color w:val="auto"/>
                <w:sz w:val="18"/>
                <w:szCs w:val="18"/>
                <w:lang w:eastAsia="zh-CN"/>
              </w:rPr>
              <w:instrText xml:space="preserve"> </w:instrText>
            </w:r>
            <w:r w:rsidRPr="00BF659F">
              <w:rPr>
                <w:rFonts w:asciiTheme="majorEastAsia" w:eastAsiaTheme="majorEastAsia" w:hAnsiTheme="majorEastAsia" w:hint="eastAsia"/>
                <w:color w:val="auto"/>
                <w:sz w:val="18"/>
                <w:szCs w:val="18"/>
                <w:lang w:eastAsia="zh-CN"/>
              </w:rPr>
              <w:instrText>SEQ 图表 \* ARABIC</w:instrText>
            </w:r>
            <w:r w:rsidRPr="00BF659F">
              <w:rPr>
                <w:rFonts w:asciiTheme="majorEastAsia" w:eastAsiaTheme="majorEastAsia" w:hAnsiTheme="majorEastAsia"/>
                <w:color w:val="auto"/>
                <w:sz w:val="18"/>
                <w:szCs w:val="18"/>
                <w:lang w:eastAsia="zh-CN"/>
              </w:rPr>
              <w:instrText xml:space="preserve"> </w:instrText>
            </w:r>
            <w:r w:rsidRPr="00BF659F">
              <w:rPr>
                <w:rFonts w:asciiTheme="majorEastAsia" w:eastAsiaTheme="majorEastAsia" w:hAnsiTheme="majorEastAsia"/>
                <w:color w:val="auto"/>
                <w:sz w:val="18"/>
                <w:szCs w:val="18"/>
                <w:lang w:eastAsia="zh-CN"/>
              </w:rPr>
              <w:fldChar w:fldCharType="separate"/>
            </w:r>
            <w:r w:rsidRPr="00BF659F">
              <w:rPr>
                <w:rFonts w:asciiTheme="majorEastAsia" w:eastAsiaTheme="majorEastAsia" w:hAnsiTheme="majorEastAsia"/>
                <w:color w:val="auto"/>
                <w:sz w:val="18"/>
                <w:szCs w:val="18"/>
                <w:lang w:eastAsia="zh-CN"/>
              </w:rPr>
              <w:t>1</w:t>
            </w:r>
            <w:r w:rsidRPr="00BF659F">
              <w:rPr>
                <w:rFonts w:asciiTheme="majorEastAsia" w:eastAsiaTheme="majorEastAsia" w:hAnsiTheme="majorEastAsia"/>
                <w:color w:val="auto"/>
                <w:sz w:val="18"/>
                <w:szCs w:val="18"/>
                <w:lang w:eastAsia="zh-CN"/>
              </w:rPr>
              <w:fldChar w:fldCharType="end"/>
            </w:r>
            <w:r w:rsidR="00E30575" w:rsidRPr="00BF659F">
              <w:rPr>
                <w:rFonts w:asciiTheme="majorEastAsia" w:eastAsiaTheme="majorEastAsia" w:hAnsiTheme="majorEastAsia" w:hint="eastAsia"/>
                <w:color w:val="auto"/>
                <w:sz w:val="18"/>
                <w:szCs w:val="18"/>
                <w:lang w:eastAsia="zh-CN"/>
              </w:rPr>
              <w:t>：</w:t>
            </w:r>
            <w:bookmarkEnd w:id="2"/>
            <w:bookmarkEnd w:id="3"/>
            <w:bookmarkEnd w:id="4"/>
            <w:bookmarkEnd w:id="5"/>
            <w:bookmarkEnd w:id="6"/>
            <w:r w:rsidR="00BC69A9" w:rsidRPr="00BF659F">
              <w:rPr>
                <w:rFonts w:asciiTheme="majorEastAsia" w:eastAsiaTheme="majorEastAsia" w:hAnsiTheme="majorEastAsia" w:hint="eastAsia"/>
                <w:color w:val="auto"/>
                <w:sz w:val="18"/>
                <w:szCs w:val="18"/>
                <w:lang w:eastAsia="zh-CN"/>
              </w:rPr>
              <w:t>2</w:t>
            </w:r>
            <w:r w:rsidR="00BC69A9" w:rsidRPr="00BF659F">
              <w:rPr>
                <w:rFonts w:asciiTheme="majorEastAsia" w:eastAsiaTheme="majorEastAsia" w:hAnsiTheme="majorEastAsia"/>
                <w:color w:val="auto"/>
                <w:sz w:val="18"/>
                <w:szCs w:val="18"/>
                <w:lang w:eastAsia="zh-CN"/>
              </w:rPr>
              <w:t>021-2027</w:t>
            </w:r>
            <w:r w:rsidR="00BC69A9" w:rsidRPr="00BF659F">
              <w:rPr>
                <w:rFonts w:asciiTheme="majorEastAsia" w:eastAsiaTheme="majorEastAsia" w:hAnsiTheme="majorEastAsia" w:hint="eastAsia"/>
                <w:color w:val="auto"/>
                <w:sz w:val="18"/>
                <w:szCs w:val="18"/>
                <w:lang w:eastAsia="zh-CN"/>
              </w:rPr>
              <w:t>年激光雷达市场应用预测</w:t>
            </w:r>
          </w:p>
        </w:tc>
        <w:tc>
          <w:tcPr>
            <w:tcW w:w="242" w:type="dxa"/>
            <w:vAlign w:val="center"/>
          </w:tcPr>
          <w:p w14:paraId="767E3996" w14:textId="77777777" w:rsidR="00E30575" w:rsidRPr="00BF659F" w:rsidRDefault="00E30575" w:rsidP="007A0EFA">
            <w:pPr>
              <w:pStyle w:val="af5"/>
              <w:spacing w:after="0" w:line="276" w:lineRule="auto"/>
              <w:ind w:leftChars="0" w:left="0"/>
              <w:rPr>
                <w:rFonts w:asciiTheme="majorEastAsia" w:eastAsiaTheme="majorEastAsia" w:hAnsiTheme="majorEastAsia"/>
                <w:b/>
                <w:color w:val="0F243E"/>
                <w:sz w:val="18"/>
                <w:szCs w:val="18"/>
                <w:lang w:eastAsia="zh-CN"/>
              </w:rPr>
            </w:pPr>
          </w:p>
        </w:tc>
        <w:tc>
          <w:tcPr>
            <w:tcW w:w="5090" w:type="dxa"/>
            <w:tcBorders>
              <w:top w:val="nil"/>
              <w:left w:val="nil"/>
              <w:bottom w:val="single" w:sz="4" w:space="0" w:color="auto"/>
              <w:right w:val="nil"/>
            </w:tcBorders>
            <w:vAlign w:val="center"/>
            <w:hideMark/>
          </w:tcPr>
          <w:p w14:paraId="637426ED" w14:textId="0646FED1" w:rsidR="00E30575" w:rsidRPr="00BF659F" w:rsidRDefault="005762FC" w:rsidP="00F02B40">
            <w:pPr>
              <w:pStyle w:val="af9"/>
              <w:spacing w:line="276" w:lineRule="auto"/>
              <w:ind w:leftChars="-54" w:left="-97"/>
              <w:rPr>
                <w:rFonts w:asciiTheme="majorEastAsia" w:eastAsiaTheme="majorEastAsia" w:hAnsiTheme="majorEastAsia"/>
                <w:sz w:val="18"/>
                <w:szCs w:val="18"/>
                <w:lang w:eastAsia="zh-CN"/>
              </w:rPr>
            </w:pPr>
            <w:bookmarkStart w:id="7" w:name="_Toc518314364"/>
            <w:bookmarkStart w:id="8" w:name="_Toc528757857"/>
            <w:bookmarkStart w:id="9" w:name="_Toc85457669"/>
            <w:bookmarkStart w:id="10" w:name="_Toc85468185"/>
            <w:bookmarkStart w:id="11" w:name="_Toc85477255"/>
            <w:r w:rsidRPr="00BF659F">
              <w:rPr>
                <w:rFonts w:asciiTheme="majorEastAsia" w:eastAsiaTheme="majorEastAsia" w:hAnsiTheme="majorEastAsia" w:hint="eastAsia"/>
                <w:color w:val="auto"/>
                <w:sz w:val="18"/>
                <w:szCs w:val="18"/>
                <w:lang w:eastAsia="zh-CN"/>
              </w:rPr>
              <w:t xml:space="preserve">图表 </w:t>
            </w:r>
            <w:r w:rsidRPr="00BF659F">
              <w:rPr>
                <w:rFonts w:asciiTheme="majorEastAsia" w:eastAsiaTheme="majorEastAsia" w:hAnsiTheme="majorEastAsia"/>
                <w:color w:val="auto"/>
                <w:sz w:val="18"/>
                <w:szCs w:val="18"/>
                <w:lang w:eastAsia="zh-CN"/>
              </w:rPr>
              <w:fldChar w:fldCharType="begin"/>
            </w:r>
            <w:r w:rsidRPr="00BF659F">
              <w:rPr>
                <w:rFonts w:asciiTheme="majorEastAsia" w:eastAsiaTheme="majorEastAsia" w:hAnsiTheme="majorEastAsia"/>
                <w:color w:val="auto"/>
                <w:sz w:val="18"/>
                <w:szCs w:val="18"/>
                <w:lang w:eastAsia="zh-CN"/>
              </w:rPr>
              <w:instrText xml:space="preserve"> </w:instrText>
            </w:r>
            <w:r w:rsidRPr="00BF659F">
              <w:rPr>
                <w:rFonts w:asciiTheme="majorEastAsia" w:eastAsiaTheme="majorEastAsia" w:hAnsiTheme="majorEastAsia" w:hint="eastAsia"/>
                <w:color w:val="auto"/>
                <w:sz w:val="18"/>
                <w:szCs w:val="18"/>
                <w:lang w:eastAsia="zh-CN"/>
              </w:rPr>
              <w:instrText>SEQ 图表 \* ARABIC</w:instrText>
            </w:r>
            <w:r w:rsidRPr="00BF659F">
              <w:rPr>
                <w:rFonts w:asciiTheme="majorEastAsia" w:eastAsiaTheme="majorEastAsia" w:hAnsiTheme="majorEastAsia"/>
                <w:color w:val="auto"/>
                <w:sz w:val="18"/>
                <w:szCs w:val="18"/>
                <w:lang w:eastAsia="zh-CN"/>
              </w:rPr>
              <w:instrText xml:space="preserve"> </w:instrText>
            </w:r>
            <w:r w:rsidRPr="00BF659F">
              <w:rPr>
                <w:rFonts w:asciiTheme="majorEastAsia" w:eastAsiaTheme="majorEastAsia" w:hAnsiTheme="majorEastAsia"/>
                <w:color w:val="auto"/>
                <w:sz w:val="18"/>
                <w:szCs w:val="18"/>
                <w:lang w:eastAsia="zh-CN"/>
              </w:rPr>
              <w:fldChar w:fldCharType="separate"/>
            </w:r>
            <w:r w:rsidRPr="00BF659F">
              <w:rPr>
                <w:rFonts w:asciiTheme="majorEastAsia" w:eastAsiaTheme="majorEastAsia" w:hAnsiTheme="majorEastAsia"/>
                <w:color w:val="auto"/>
                <w:sz w:val="18"/>
                <w:szCs w:val="18"/>
                <w:lang w:eastAsia="zh-CN"/>
              </w:rPr>
              <w:t>2</w:t>
            </w:r>
            <w:r w:rsidRPr="00BF659F">
              <w:rPr>
                <w:rFonts w:asciiTheme="majorEastAsia" w:eastAsiaTheme="majorEastAsia" w:hAnsiTheme="majorEastAsia"/>
                <w:color w:val="auto"/>
                <w:sz w:val="18"/>
                <w:szCs w:val="18"/>
                <w:lang w:eastAsia="zh-CN"/>
              </w:rPr>
              <w:fldChar w:fldCharType="end"/>
            </w:r>
            <w:r w:rsidR="00E30575" w:rsidRPr="00BF659F">
              <w:rPr>
                <w:rFonts w:asciiTheme="majorEastAsia" w:eastAsiaTheme="majorEastAsia" w:hAnsiTheme="majorEastAsia" w:hint="eastAsia"/>
                <w:color w:val="auto"/>
                <w:sz w:val="18"/>
                <w:szCs w:val="18"/>
                <w:lang w:eastAsia="zh-CN"/>
              </w:rPr>
              <w:t>：</w:t>
            </w:r>
            <w:bookmarkEnd w:id="7"/>
            <w:bookmarkEnd w:id="8"/>
            <w:bookmarkEnd w:id="9"/>
            <w:bookmarkEnd w:id="10"/>
            <w:bookmarkEnd w:id="11"/>
            <w:r w:rsidR="007D34A8" w:rsidRPr="00BF659F">
              <w:rPr>
                <w:rFonts w:asciiTheme="majorEastAsia" w:eastAsiaTheme="majorEastAsia" w:hAnsiTheme="majorEastAsia" w:hint="eastAsia"/>
                <w:color w:val="auto"/>
                <w:sz w:val="18"/>
                <w:szCs w:val="18"/>
                <w:lang w:eastAsia="zh-CN"/>
              </w:rPr>
              <w:t>自动驾驶辅助系统（ADAS）车辆的供应链-自2018年以来已知的激光雷达设计采纳方案（共计55个）</w:t>
            </w:r>
          </w:p>
        </w:tc>
      </w:tr>
      <w:tr w:rsidR="00E30575" w:rsidRPr="009B1FB9" w14:paraId="3300C343" w14:textId="77777777" w:rsidTr="00BC69A9">
        <w:trPr>
          <w:trHeight w:hRule="exact" w:val="3237"/>
        </w:trPr>
        <w:tc>
          <w:tcPr>
            <w:tcW w:w="5131" w:type="dxa"/>
            <w:tcBorders>
              <w:top w:val="single" w:sz="4" w:space="0" w:color="auto"/>
              <w:left w:val="nil"/>
              <w:bottom w:val="single" w:sz="4" w:space="0" w:color="auto"/>
              <w:right w:val="nil"/>
            </w:tcBorders>
            <w:vAlign w:val="center"/>
          </w:tcPr>
          <w:p w14:paraId="5CE9C42A" w14:textId="3583D071" w:rsidR="00E30575" w:rsidRPr="009B1FB9" w:rsidRDefault="00BC69A9" w:rsidP="00BC69A9">
            <w:pPr>
              <w:pStyle w:val="af5"/>
              <w:spacing w:after="0" w:line="276" w:lineRule="auto"/>
              <w:ind w:leftChars="0" w:left="0"/>
              <w:rPr>
                <w:rFonts w:cs="Arial"/>
                <w:lang w:eastAsia="zh-CN"/>
              </w:rPr>
            </w:pPr>
            <w:r>
              <w:rPr>
                <w:noProof/>
              </w:rPr>
              <w:drawing>
                <wp:inline distT="0" distB="0" distL="0" distR="0" wp14:anchorId="195A573F" wp14:editId="5FCE4845">
                  <wp:extent cx="3353699" cy="2052333"/>
                  <wp:effectExtent l="0" t="0" r="0" b="5080"/>
                  <wp:docPr id="3637998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b="12619"/>
                          <a:stretch/>
                        </pic:blipFill>
                        <pic:spPr bwMode="auto">
                          <a:xfrm>
                            <a:off x="0" y="0"/>
                            <a:ext cx="3390180" cy="207465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2" w:type="dxa"/>
            <w:vAlign w:val="center"/>
          </w:tcPr>
          <w:p w14:paraId="0F17664A" w14:textId="77777777" w:rsidR="00E30575" w:rsidRPr="009B1FB9" w:rsidRDefault="00E30575" w:rsidP="007A0EFA">
            <w:pPr>
              <w:pStyle w:val="af5"/>
              <w:spacing w:after="0" w:line="276" w:lineRule="auto"/>
              <w:ind w:leftChars="0" w:left="0"/>
              <w:rPr>
                <w:rFonts w:cs="Arial"/>
                <w:lang w:eastAsia="zh-CN"/>
              </w:rPr>
            </w:pPr>
          </w:p>
        </w:tc>
        <w:tc>
          <w:tcPr>
            <w:tcW w:w="5090" w:type="dxa"/>
            <w:tcBorders>
              <w:top w:val="single" w:sz="4" w:space="0" w:color="auto"/>
              <w:left w:val="nil"/>
              <w:bottom w:val="single" w:sz="4" w:space="0" w:color="auto"/>
              <w:right w:val="nil"/>
            </w:tcBorders>
            <w:vAlign w:val="center"/>
          </w:tcPr>
          <w:p w14:paraId="0FBBCEFF" w14:textId="75778703" w:rsidR="00E30575" w:rsidRPr="009B1FB9" w:rsidRDefault="00BC69A9" w:rsidP="00BC69A9">
            <w:pPr>
              <w:pStyle w:val="af5"/>
              <w:spacing w:after="0" w:line="276" w:lineRule="auto"/>
              <w:ind w:leftChars="0" w:left="0"/>
              <w:rPr>
                <w:rFonts w:cs="Arial"/>
                <w:lang w:eastAsia="zh-CN"/>
              </w:rPr>
            </w:pPr>
            <w:r>
              <w:rPr>
                <w:noProof/>
              </w:rPr>
              <w:drawing>
                <wp:inline distT="0" distB="0" distL="0" distR="0" wp14:anchorId="75614D48" wp14:editId="54B18133">
                  <wp:extent cx="3197757" cy="2000790"/>
                  <wp:effectExtent l="0" t="0" r="3175" b="0"/>
                  <wp:docPr id="12595805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2871" r="3706" b="11070"/>
                          <a:stretch/>
                        </pic:blipFill>
                        <pic:spPr bwMode="auto">
                          <a:xfrm>
                            <a:off x="0" y="0"/>
                            <a:ext cx="3231288" cy="202177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0575" w:rsidRPr="00490D55" w14:paraId="71C02705" w14:textId="77777777" w:rsidTr="00383BEA">
        <w:trPr>
          <w:trHeight w:val="279"/>
        </w:trPr>
        <w:tc>
          <w:tcPr>
            <w:tcW w:w="5131" w:type="dxa"/>
            <w:tcBorders>
              <w:top w:val="single" w:sz="4" w:space="0" w:color="auto"/>
              <w:left w:val="nil"/>
              <w:bottom w:val="nil"/>
              <w:right w:val="nil"/>
            </w:tcBorders>
            <w:vAlign w:val="center"/>
            <w:hideMark/>
          </w:tcPr>
          <w:p w14:paraId="3F4FA4C7" w14:textId="044FB731" w:rsidR="00E30575" w:rsidRPr="00C66411" w:rsidRDefault="00E30575" w:rsidP="007A0EFA">
            <w:pPr>
              <w:pStyle w:val="afa"/>
              <w:spacing w:line="276" w:lineRule="auto"/>
              <w:ind w:leftChars="-54" w:left="-97"/>
            </w:pPr>
            <w:r w:rsidRPr="006269F1">
              <w:rPr>
                <w:rFonts w:asciiTheme="minorEastAsia" w:eastAsiaTheme="minorEastAsia" w:hAnsiTheme="minorEastAsia"/>
                <w:color w:val="auto"/>
                <w:sz w:val="15"/>
                <w:szCs w:val="15"/>
              </w:rPr>
              <w:t>数据来源：</w:t>
            </w:r>
            <w:proofErr w:type="spellStart"/>
            <w:r w:rsidR="00BC69A9">
              <w:rPr>
                <w:rFonts w:asciiTheme="minorEastAsia" w:eastAsiaTheme="minorEastAsia" w:hAnsiTheme="minorEastAsia" w:hint="eastAsia"/>
                <w:color w:val="auto"/>
                <w:sz w:val="15"/>
                <w:szCs w:val="15"/>
              </w:rPr>
              <w:t>Yole</w:t>
            </w:r>
            <w:proofErr w:type="spellEnd"/>
            <w:r w:rsidR="00BC69A9">
              <w:rPr>
                <w:rFonts w:asciiTheme="minorEastAsia" w:eastAsiaTheme="minorEastAsia" w:hAnsiTheme="minorEastAsia"/>
                <w:color w:val="auto"/>
                <w:sz w:val="15"/>
                <w:szCs w:val="15"/>
              </w:rPr>
              <w:t xml:space="preserve"> Group</w:t>
            </w:r>
            <w:r w:rsidRPr="006269F1">
              <w:rPr>
                <w:rFonts w:asciiTheme="minorEastAsia" w:eastAsiaTheme="minorEastAsia" w:hAnsiTheme="minorEastAsia" w:hint="eastAsia"/>
                <w:color w:val="auto"/>
                <w:sz w:val="15"/>
                <w:szCs w:val="15"/>
              </w:rPr>
              <w:t>，广发证券（香港）经纪财富研究</w:t>
            </w:r>
          </w:p>
        </w:tc>
        <w:tc>
          <w:tcPr>
            <w:tcW w:w="242" w:type="dxa"/>
            <w:vAlign w:val="center"/>
          </w:tcPr>
          <w:p w14:paraId="6D712C0C" w14:textId="77777777" w:rsidR="00E30575" w:rsidRPr="00490D55" w:rsidRDefault="00E30575" w:rsidP="007A0EFA">
            <w:pPr>
              <w:pStyle w:val="af5"/>
              <w:spacing w:after="0" w:line="276" w:lineRule="auto"/>
              <w:ind w:leftChars="0" w:left="0"/>
              <w:rPr>
                <w:color w:val="0F243E"/>
                <w:sz w:val="18"/>
                <w:lang w:eastAsia="zh-CN"/>
              </w:rPr>
            </w:pPr>
          </w:p>
        </w:tc>
        <w:tc>
          <w:tcPr>
            <w:tcW w:w="5090" w:type="dxa"/>
            <w:tcBorders>
              <w:top w:val="single" w:sz="4" w:space="0" w:color="auto"/>
              <w:left w:val="nil"/>
              <w:bottom w:val="nil"/>
              <w:right w:val="nil"/>
            </w:tcBorders>
            <w:vAlign w:val="center"/>
            <w:hideMark/>
          </w:tcPr>
          <w:p w14:paraId="29B3CCAF" w14:textId="7B3F3249" w:rsidR="00E30575" w:rsidRPr="00C66411" w:rsidRDefault="00E30575" w:rsidP="006269F1">
            <w:pPr>
              <w:pStyle w:val="afa"/>
              <w:spacing w:line="276" w:lineRule="auto"/>
              <w:ind w:leftChars="-54" w:left="-97"/>
            </w:pPr>
            <w:r w:rsidRPr="006269F1">
              <w:rPr>
                <w:rFonts w:asciiTheme="minorEastAsia" w:eastAsiaTheme="minorEastAsia" w:hAnsiTheme="minorEastAsia"/>
                <w:color w:val="auto"/>
                <w:sz w:val="15"/>
                <w:szCs w:val="15"/>
              </w:rPr>
              <w:t>数据来源：</w:t>
            </w:r>
            <w:proofErr w:type="spellStart"/>
            <w:r w:rsidR="007D34A8">
              <w:rPr>
                <w:rFonts w:asciiTheme="minorEastAsia" w:eastAsiaTheme="minorEastAsia" w:hAnsiTheme="minorEastAsia" w:hint="eastAsia"/>
                <w:color w:val="auto"/>
                <w:sz w:val="15"/>
                <w:szCs w:val="15"/>
              </w:rPr>
              <w:t>Yole</w:t>
            </w:r>
            <w:proofErr w:type="spellEnd"/>
            <w:r w:rsidR="007D34A8">
              <w:rPr>
                <w:rFonts w:asciiTheme="minorEastAsia" w:eastAsiaTheme="minorEastAsia" w:hAnsiTheme="minorEastAsia"/>
                <w:color w:val="auto"/>
                <w:sz w:val="15"/>
                <w:szCs w:val="15"/>
              </w:rPr>
              <w:t xml:space="preserve"> Group</w:t>
            </w:r>
            <w:r w:rsidR="007D34A8" w:rsidRPr="006269F1">
              <w:rPr>
                <w:rFonts w:asciiTheme="minorEastAsia" w:eastAsiaTheme="minorEastAsia" w:hAnsiTheme="minorEastAsia" w:hint="eastAsia"/>
                <w:color w:val="auto"/>
                <w:sz w:val="15"/>
                <w:szCs w:val="15"/>
              </w:rPr>
              <w:t>，</w:t>
            </w:r>
            <w:r w:rsidRPr="006269F1">
              <w:rPr>
                <w:rFonts w:asciiTheme="minorEastAsia" w:eastAsiaTheme="minorEastAsia" w:hAnsiTheme="minorEastAsia" w:hint="eastAsia"/>
                <w:color w:val="auto"/>
                <w:sz w:val="15"/>
                <w:szCs w:val="15"/>
              </w:rPr>
              <w:t>广发证券（香港）经纪财富研究</w:t>
            </w:r>
          </w:p>
        </w:tc>
      </w:tr>
    </w:tbl>
    <w:p w14:paraId="04464F92" w14:textId="53A7C332" w:rsidR="007D34A8" w:rsidRDefault="007D34A8" w:rsidP="007A0EFA">
      <w:pPr>
        <w:spacing w:line="276" w:lineRule="auto"/>
        <w:rPr>
          <w:rFonts w:eastAsia="宋体..閰繷." w:cs="Times New Roman"/>
          <w:szCs w:val="18"/>
        </w:rPr>
      </w:pPr>
      <w:r w:rsidRPr="007D34A8">
        <w:rPr>
          <w:rFonts w:eastAsia="宋体..閰繷." w:cs="Times New Roman" w:hint="eastAsia"/>
          <w:szCs w:val="18"/>
        </w:rPr>
        <w:t>2021</w:t>
      </w:r>
      <w:r w:rsidRPr="007D34A8">
        <w:rPr>
          <w:rFonts w:eastAsia="宋体..閰繷." w:cs="Times New Roman" w:hint="eastAsia"/>
          <w:szCs w:val="18"/>
        </w:rPr>
        <w:t>年用于汽车和工业应用的</w:t>
      </w:r>
      <w:r w:rsidRPr="007D34A8">
        <w:rPr>
          <w:rFonts w:eastAsia="宋体..閰繷." w:cs="Times New Roman" w:hint="eastAsia"/>
          <w:szCs w:val="18"/>
        </w:rPr>
        <w:t>LiDAR</w:t>
      </w:r>
      <w:r w:rsidRPr="007D34A8">
        <w:rPr>
          <w:rFonts w:eastAsia="宋体..閰繷." w:cs="Times New Roman" w:hint="eastAsia"/>
          <w:szCs w:val="18"/>
        </w:rPr>
        <w:t>总市场规模在</w:t>
      </w:r>
      <w:r w:rsidRPr="007D34A8">
        <w:rPr>
          <w:rFonts w:eastAsia="宋体..閰繷." w:cs="Times New Roman" w:hint="eastAsia"/>
          <w:szCs w:val="18"/>
        </w:rPr>
        <w:t>2021</w:t>
      </w:r>
      <w:r w:rsidRPr="007D34A8">
        <w:rPr>
          <w:rFonts w:eastAsia="宋体..閰繷." w:cs="Times New Roman" w:hint="eastAsia"/>
          <w:szCs w:val="18"/>
        </w:rPr>
        <w:t>年达到</w:t>
      </w:r>
      <w:r w:rsidRPr="007D34A8">
        <w:rPr>
          <w:rFonts w:eastAsia="宋体..閰繷." w:cs="Times New Roman" w:hint="eastAsia"/>
          <w:szCs w:val="18"/>
        </w:rPr>
        <w:t>21</w:t>
      </w:r>
      <w:r w:rsidRPr="007D34A8">
        <w:rPr>
          <w:rFonts w:eastAsia="宋体..閰繷." w:cs="Times New Roman" w:hint="eastAsia"/>
          <w:szCs w:val="18"/>
        </w:rPr>
        <w:t>亿美元，其中排名前五的公司是来自工业和测绘领域的激光雷达供应商。而在车载激光雷达领域，</w:t>
      </w:r>
      <w:proofErr w:type="gramStart"/>
      <w:r w:rsidRPr="007D34A8">
        <w:rPr>
          <w:rFonts w:eastAsia="宋体..閰繷." w:cs="Times New Roman" w:hint="eastAsia"/>
          <w:szCs w:val="18"/>
        </w:rPr>
        <w:t>禾赛</w:t>
      </w:r>
      <w:r w:rsidR="001D67BB">
        <w:rPr>
          <w:rFonts w:eastAsia="宋体..閰繷." w:cs="Times New Roman" w:hint="eastAsia"/>
          <w:szCs w:val="18"/>
        </w:rPr>
        <w:t>科技</w:t>
      </w:r>
      <w:proofErr w:type="gramEnd"/>
      <w:r w:rsidRPr="007D34A8">
        <w:rPr>
          <w:rFonts w:eastAsia="宋体..閰繷." w:cs="Times New Roman" w:hint="eastAsia"/>
          <w:szCs w:val="18"/>
        </w:rPr>
        <w:t>的收入在全球激光雷达企业中排名第一。</w:t>
      </w:r>
    </w:p>
    <w:p w14:paraId="0D60E4D1" w14:textId="131B4F86" w:rsidR="007D34A8" w:rsidRDefault="007D34A8" w:rsidP="007A0EFA">
      <w:pPr>
        <w:spacing w:line="276" w:lineRule="auto"/>
        <w:rPr>
          <w:rFonts w:eastAsia="宋体..閰繷." w:cs="Times New Roman" w:hint="eastAsia"/>
          <w:szCs w:val="18"/>
        </w:rPr>
      </w:pPr>
      <w:r w:rsidRPr="007D34A8">
        <w:rPr>
          <w:rFonts w:eastAsia="宋体..閰繷." w:cs="Times New Roman" w:hint="eastAsia"/>
          <w:szCs w:val="18"/>
        </w:rPr>
        <w:t>除了乘用车激光雷达市场，</w:t>
      </w:r>
      <w:proofErr w:type="gramStart"/>
      <w:r w:rsidRPr="007D34A8">
        <w:rPr>
          <w:rFonts w:eastAsia="宋体..閰繷." w:cs="Times New Roman" w:hint="eastAsia"/>
          <w:szCs w:val="18"/>
        </w:rPr>
        <w:t>禾赛在</w:t>
      </w:r>
      <w:proofErr w:type="gramEnd"/>
      <w:r w:rsidRPr="007D34A8">
        <w:rPr>
          <w:rFonts w:eastAsia="宋体..閰繷." w:cs="Times New Roman" w:hint="eastAsia"/>
          <w:szCs w:val="18"/>
        </w:rPr>
        <w:t>L4</w:t>
      </w:r>
      <w:r w:rsidRPr="007D34A8">
        <w:rPr>
          <w:rFonts w:eastAsia="宋体..閰繷." w:cs="Times New Roman" w:hint="eastAsia"/>
          <w:szCs w:val="18"/>
        </w:rPr>
        <w:t>高级别商用车自动驾驶激光雷达市场也达到了份额第一。与</w:t>
      </w:r>
      <w:r w:rsidRPr="007D34A8">
        <w:rPr>
          <w:rFonts w:eastAsia="宋体..閰繷." w:cs="Times New Roman" w:hint="eastAsia"/>
          <w:szCs w:val="18"/>
        </w:rPr>
        <w:t>2020</w:t>
      </w:r>
      <w:r w:rsidRPr="007D34A8">
        <w:rPr>
          <w:rFonts w:eastAsia="宋体..閰繷." w:cs="Times New Roman" w:hint="eastAsia"/>
          <w:szCs w:val="18"/>
        </w:rPr>
        <w:t>年相比，</w:t>
      </w:r>
      <w:r w:rsidRPr="007D34A8">
        <w:rPr>
          <w:rFonts w:eastAsia="宋体..閰繷." w:cs="Times New Roman" w:hint="eastAsia"/>
          <w:szCs w:val="18"/>
        </w:rPr>
        <w:t>2021</w:t>
      </w:r>
      <w:r w:rsidRPr="007D34A8">
        <w:rPr>
          <w:rFonts w:eastAsia="宋体..閰繷." w:cs="Times New Roman" w:hint="eastAsia"/>
          <w:szCs w:val="18"/>
        </w:rPr>
        <w:t>年</w:t>
      </w:r>
      <w:r w:rsidRPr="007D34A8">
        <w:rPr>
          <w:rFonts w:eastAsia="宋体..閰繷." w:cs="Times New Roman" w:hint="eastAsia"/>
          <w:szCs w:val="18"/>
        </w:rPr>
        <w:t>L4</w:t>
      </w:r>
      <w:r w:rsidRPr="007D34A8">
        <w:rPr>
          <w:rFonts w:eastAsia="宋体..閰繷." w:cs="Times New Roman" w:hint="eastAsia"/>
          <w:szCs w:val="18"/>
        </w:rPr>
        <w:t>级自动驾驶激光雷达市场增长</w:t>
      </w:r>
      <w:r w:rsidRPr="007D34A8">
        <w:rPr>
          <w:rFonts w:eastAsia="宋体..閰繷." w:cs="Times New Roman" w:hint="eastAsia"/>
          <w:szCs w:val="18"/>
        </w:rPr>
        <w:t>11%</w:t>
      </w:r>
      <w:r w:rsidRPr="007D34A8">
        <w:rPr>
          <w:rFonts w:eastAsia="宋体..閰繷." w:cs="Times New Roman" w:hint="eastAsia"/>
          <w:szCs w:val="18"/>
        </w:rPr>
        <w:t>，达到</w:t>
      </w:r>
      <w:r w:rsidRPr="007D34A8">
        <w:rPr>
          <w:rFonts w:eastAsia="宋体..閰繷." w:cs="Times New Roman" w:hint="eastAsia"/>
          <w:szCs w:val="18"/>
        </w:rPr>
        <w:t>1.2</w:t>
      </w:r>
      <w:r w:rsidRPr="007D34A8">
        <w:rPr>
          <w:rFonts w:eastAsia="宋体..閰繷." w:cs="Times New Roman" w:hint="eastAsia"/>
          <w:szCs w:val="18"/>
        </w:rPr>
        <w:t>亿美元，中美自动驾驶企业率先布局激光雷达。其中，</w:t>
      </w:r>
      <w:proofErr w:type="gramStart"/>
      <w:r w:rsidRPr="007D34A8">
        <w:rPr>
          <w:rFonts w:eastAsia="宋体..閰繷." w:cs="Times New Roman" w:hint="eastAsia"/>
          <w:szCs w:val="18"/>
        </w:rPr>
        <w:t>禾赛以</w:t>
      </w:r>
      <w:proofErr w:type="gramEnd"/>
      <w:r w:rsidRPr="007D34A8">
        <w:rPr>
          <w:rFonts w:eastAsia="宋体..閰繷." w:cs="Times New Roman" w:hint="eastAsia"/>
          <w:szCs w:val="18"/>
        </w:rPr>
        <w:t>58%</w:t>
      </w:r>
      <w:r w:rsidRPr="007D34A8">
        <w:rPr>
          <w:rFonts w:eastAsia="宋体..閰繷." w:cs="Times New Roman" w:hint="eastAsia"/>
          <w:szCs w:val="18"/>
        </w:rPr>
        <w:t>的</w:t>
      </w:r>
      <w:r w:rsidRPr="007D34A8">
        <w:rPr>
          <w:rFonts w:eastAsia="宋体..閰繷." w:cs="Times New Roman" w:hint="eastAsia"/>
          <w:szCs w:val="18"/>
        </w:rPr>
        <w:t>L4</w:t>
      </w:r>
      <w:r w:rsidRPr="007D34A8">
        <w:rPr>
          <w:rFonts w:eastAsia="宋体..閰繷." w:cs="Times New Roman" w:hint="eastAsia"/>
          <w:szCs w:val="18"/>
        </w:rPr>
        <w:t>级自动驾驶激光雷达市场收入份额领先，位居全球第一。据</w:t>
      </w:r>
      <w:proofErr w:type="spellStart"/>
      <w:r w:rsidRPr="007D34A8">
        <w:rPr>
          <w:rFonts w:eastAsia="宋体..閰繷." w:cs="Times New Roman" w:hint="eastAsia"/>
          <w:szCs w:val="18"/>
        </w:rPr>
        <w:t>Yole</w:t>
      </w:r>
      <w:proofErr w:type="spellEnd"/>
      <w:r w:rsidRPr="007D34A8">
        <w:rPr>
          <w:rFonts w:eastAsia="宋体..閰繷." w:cs="Times New Roman" w:hint="eastAsia"/>
          <w:szCs w:val="18"/>
        </w:rPr>
        <w:t xml:space="preserve"> Intelligence</w:t>
      </w:r>
      <w:r w:rsidRPr="007D34A8">
        <w:rPr>
          <w:rFonts w:eastAsia="宋体..閰繷." w:cs="Times New Roman" w:hint="eastAsia"/>
          <w:szCs w:val="18"/>
        </w:rPr>
        <w:t>数据显示，几乎所有领先的</w:t>
      </w:r>
      <w:r w:rsidRPr="007D34A8">
        <w:rPr>
          <w:rFonts w:eastAsia="宋体..閰繷." w:cs="Times New Roman" w:hint="eastAsia"/>
          <w:szCs w:val="18"/>
        </w:rPr>
        <w:t>L4</w:t>
      </w:r>
      <w:r w:rsidRPr="007D34A8">
        <w:rPr>
          <w:rFonts w:eastAsia="宋体..閰繷." w:cs="Times New Roman" w:hint="eastAsia"/>
          <w:szCs w:val="18"/>
        </w:rPr>
        <w:t>级自动驾驶公司都选择</w:t>
      </w:r>
      <w:proofErr w:type="gramStart"/>
      <w:r w:rsidRPr="007D34A8">
        <w:rPr>
          <w:rFonts w:eastAsia="宋体..閰繷." w:cs="Times New Roman" w:hint="eastAsia"/>
          <w:szCs w:val="18"/>
        </w:rPr>
        <w:t>了禾赛的</w:t>
      </w:r>
      <w:proofErr w:type="gramEnd"/>
      <w:r w:rsidRPr="007D34A8">
        <w:rPr>
          <w:rFonts w:eastAsia="宋体..閰繷." w:cs="Times New Roman" w:hint="eastAsia"/>
          <w:szCs w:val="18"/>
        </w:rPr>
        <w:t>LiDAR</w:t>
      </w:r>
      <w:r w:rsidRPr="007D34A8">
        <w:rPr>
          <w:rFonts w:eastAsia="宋体..閰繷." w:cs="Times New Roman" w:hint="eastAsia"/>
          <w:szCs w:val="18"/>
        </w:rPr>
        <w:t>产品，包括</w:t>
      </w:r>
      <w:r w:rsidRPr="007D34A8">
        <w:rPr>
          <w:rFonts w:eastAsia="宋体..閰繷." w:cs="Times New Roman" w:hint="eastAsia"/>
          <w:szCs w:val="18"/>
        </w:rPr>
        <w:t>Cruise</w:t>
      </w:r>
      <w:r w:rsidRPr="007D34A8">
        <w:rPr>
          <w:rFonts w:eastAsia="宋体..閰繷." w:cs="Times New Roman" w:hint="eastAsia"/>
          <w:szCs w:val="18"/>
        </w:rPr>
        <w:t>、</w:t>
      </w:r>
      <w:proofErr w:type="spellStart"/>
      <w:r w:rsidRPr="007D34A8">
        <w:rPr>
          <w:rFonts w:eastAsia="宋体..閰繷." w:cs="Times New Roman" w:hint="eastAsia"/>
          <w:szCs w:val="18"/>
        </w:rPr>
        <w:t>Zoox</w:t>
      </w:r>
      <w:proofErr w:type="spellEnd"/>
      <w:r w:rsidRPr="007D34A8">
        <w:rPr>
          <w:rFonts w:eastAsia="宋体..閰繷." w:cs="Times New Roman" w:hint="eastAsia"/>
          <w:szCs w:val="18"/>
        </w:rPr>
        <w:t>、</w:t>
      </w:r>
      <w:r w:rsidRPr="007D34A8">
        <w:rPr>
          <w:rFonts w:eastAsia="宋体..閰繷." w:cs="Times New Roman" w:hint="eastAsia"/>
          <w:szCs w:val="18"/>
        </w:rPr>
        <w:t>Nuro</w:t>
      </w:r>
      <w:r w:rsidRPr="007D34A8">
        <w:rPr>
          <w:rFonts w:eastAsia="宋体..閰繷." w:cs="Times New Roman" w:hint="eastAsia"/>
          <w:szCs w:val="18"/>
        </w:rPr>
        <w:t>、</w:t>
      </w:r>
      <w:proofErr w:type="spellStart"/>
      <w:r w:rsidRPr="007D34A8">
        <w:rPr>
          <w:rFonts w:eastAsia="宋体..閰繷." w:cs="Times New Roman" w:hint="eastAsia"/>
          <w:szCs w:val="18"/>
        </w:rPr>
        <w:t>TuSimple</w:t>
      </w:r>
      <w:proofErr w:type="spellEnd"/>
      <w:r w:rsidRPr="007D34A8">
        <w:rPr>
          <w:rFonts w:eastAsia="宋体..閰繷." w:cs="Times New Roman" w:hint="eastAsia"/>
          <w:szCs w:val="18"/>
        </w:rPr>
        <w:t>，以及中国公司如百度</w:t>
      </w:r>
      <w:r w:rsidRPr="007D34A8">
        <w:rPr>
          <w:rFonts w:eastAsia="宋体..閰繷." w:cs="Times New Roman" w:hint="eastAsia"/>
          <w:szCs w:val="18"/>
        </w:rPr>
        <w:t>Apollo</w:t>
      </w:r>
      <w:r w:rsidRPr="007D34A8">
        <w:rPr>
          <w:rFonts w:eastAsia="宋体..閰繷." w:cs="Times New Roman" w:hint="eastAsia"/>
          <w:szCs w:val="18"/>
        </w:rPr>
        <w:t>、美团（自动送货车）、</w:t>
      </w:r>
      <w:proofErr w:type="spellStart"/>
      <w:r w:rsidRPr="007D34A8">
        <w:rPr>
          <w:rFonts w:eastAsia="宋体..閰繷." w:cs="Times New Roman" w:hint="eastAsia"/>
          <w:szCs w:val="18"/>
        </w:rPr>
        <w:t>WeRide</w:t>
      </w:r>
      <w:proofErr w:type="spellEnd"/>
      <w:r w:rsidRPr="007D34A8">
        <w:rPr>
          <w:rFonts w:eastAsia="宋体..閰繷." w:cs="Times New Roman" w:hint="eastAsia"/>
          <w:szCs w:val="18"/>
        </w:rPr>
        <w:t>、</w:t>
      </w:r>
      <w:proofErr w:type="spellStart"/>
      <w:r w:rsidRPr="007D34A8">
        <w:rPr>
          <w:rFonts w:eastAsia="宋体..閰繷." w:cs="Times New Roman" w:hint="eastAsia"/>
          <w:szCs w:val="18"/>
        </w:rPr>
        <w:t>AutoX</w:t>
      </w:r>
      <w:proofErr w:type="spellEnd"/>
      <w:r w:rsidRPr="007D34A8">
        <w:rPr>
          <w:rFonts w:eastAsia="宋体..閰繷." w:cs="Times New Roman" w:hint="eastAsia"/>
          <w:szCs w:val="18"/>
        </w:rPr>
        <w:t>和</w:t>
      </w:r>
      <w:r w:rsidRPr="007D34A8">
        <w:rPr>
          <w:rFonts w:eastAsia="宋体..閰繷." w:cs="Times New Roman" w:hint="eastAsia"/>
          <w:szCs w:val="18"/>
        </w:rPr>
        <w:t xml:space="preserve">Pony AI . </w:t>
      </w:r>
      <w:r w:rsidRPr="007D34A8">
        <w:rPr>
          <w:rFonts w:eastAsia="宋体..閰繷." w:cs="Times New Roman" w:hint="eastAsia"/>
          <w:szCs w:val="18"/>
        </w:rPr>
        <w:t>在加州</w:t>
      </w:r>
      <w:r w:rsidRPr="007D34A8">
        <w:rPr>
          <w:rFonts w:eastAsia="宋体..閰繷." w:cs="Times New Roman" w:hint="eastAsia"/>
          <w:szCs w:val="18"/>
        </w:rPr>
        <w:t>DMV</w:t>
      </w:r>
      <w:r w:rsidRPr="007D34A8">
        <w:rPr>
          <w:rFonts w:eastAsia="宋体..閰繷." w:cs="Times New Roman" w:hint="eastAsia"/>
          <w:szCs w:val="18"/>
        </w:rPr>
        <w:t>的</w:t>
      </w:r>
      <w:r w:rsidRPr="007D34A8">
        <w:rPr>
          <w:rFonts w:eastAsia="宋体..閰繷." w:cs="Times New Roman" w:hint="eastAsia"/>
          <w:szCs w:val="18"/>
        </w:rPr>
        <w:t>2021</w:t>
      </w:r>
      <w:r w:rsidRPr="007D34A8">
        <w:rPr>
          <w:rFonts w:eastAsia="宋体..閰繷." w:cs="Times New Roman" w:hint="eastAsia"/>
          <w:szCs w:val="18"/>
        </w:rPr>
        <w:t>年自动驾驶脱离报告中，</w:t>
      </w:r>
      <w:r w:rsidRPr="007D34A8">
        <w:rPr>
          <w:rFonts w:eastAsia="宋体..閰繷." w:cs="Times New Roman" w:hint="eastAsia"/>
          <w:szCs w:val="18"/>
        </w:rPr>
        <w:t>15</w:t>
      </w:r>
      <w:r w:rsidRPr="007D34A8">
        <w:rPr>
          <w:rFonts w:eastAsia="宋体..閰繷." w:cs="Times New Roman" w:hint="eastAsia"/>
          <w:szCs w:val="18"/>
        </w:rPr>
        <w:t>家领先的自动驾驶公司中有</w:t>
      </w:r>
      <w:r w:rsidRPr="007D34A8">
        <w:rPr>
          <w:rFonts w:eastAsia="宋体..閰繷." w:cs="Times New Roman" w:hint="eastAsia"/>
          <w:szCs w:val="18"/>
        </w:rPr>
        <w:t>12</w:t>
      </w:r>
      <w:r w:rsidRPr="007D34A8">
        <w:rPr>
          <w:rFonts w:eastAsia="宋体..閰繷." w:cs="Times New Roman" w:hint="eastAsia"/>
          <w:szCs w:val="18"/>
        </w:rPr>
        <w:t>家</w:t>
      </w:r>
      <w:proofErr w:type="gramStart"/>
      <w:r w:rsidRPr="007D34A8">
        <w:rPr>
          <w:rFonts w:eastAsia="宋体..閰繷." w:cs="Times New Roman" w:hint="eastAsia"/>
          <w:szCs w:val="18"/>
        </w:rPr>
        <w:t>选择禾赛作为</w:t>
      </w:r>
      <w:proofErr w:type="gramEnd"/>
      <w:r w:rsidRPr="007D34A8">
        <w:rPr>
          <w:rFonts w:eastAsia="宋体..閰繷." w:cs="Times New Roman" w:hint="eastAsia"/>
          <w:szCs w:val="18"/>
        </w:rPr>
        <w:t>其主要的</w:t>
      </w:r>
      <w:r w:rsidRPr="007D34A8">
        <w:rPr>
          <w:rFonts w:eastAsia="宋体..閰繷." w:cs="Times New Roman" w:hint="eastAsia"/>
          <w:szCs w:val="18"/>
        </w:rPr>
        <w:t>LiDAR</w:t>
      </w:r>
      <w:r w:rsidRPr="007D34A8">
        <w:rPr>
          <w:rFonts w:eastAsia="宋体..閰繷." w:cs="Times New Roman" w:hint="eastAsia"/>
          <w:szCs w:val="18"/>
        </w:rPr>
        <w:t>解决方案提供商。</w:t>
      </w:r>
    </w:p>
    <w:tbl>
      <w:tblPr>
        <w:tblW w:w="10463" w:type="dxa"/>
        <w:tblInd w:w="-2116" w:type="dxa"/>
        <w:tblLayout w:type="fixed"/>
        <w:tblLook w:val="04A0" w:firstRow="1" w:lastRow="0" w:firstColumn="1" w:lastColumn="0" w:noHBand="0" w:noVBand="1"/>
      </w:tblPr>
      <w:tblGrid>
        <w:gridCol w:w="5131"/>
        <w:gridCol w:w="242"/>
        <w:gridCol w:w="5090"/>
      </w:tblGrid>
      <w:tr w:rsidR="007D34A8" w:rsidRPr="006942B3" w14:paraId="1341A3DA" w14:textId="77777777" w:rsidTr="008D68D8">
        <w:trPr>
          <w:trHeight w:val="279"/>
        </w:trPr>
        <w:tc>
          <w:tcPr>
            <w:tcW w:w="5131" w:type="dxa"/>
            <w:tcBorders>
              <w:top w:val="nil"/>
              <w:left w:val="nil"/>
              <w:bottom w:val="single" w:sz="4" w:space="0" w:color="auto"/>
              <w:right w:val="nil"/>
            </w:tcBorders>
            <w:vAlign w:val="center"/>
            <w:hideMark/>
          </w:tcPr>
          <w:p w14:paraId="4CBF4C97" w14:textId="4D15BE8A" w:rsidR="007D34A8" w:rsidRPr="00BF659F" w:rsidRDefault="007D34A8" w:rsidP="008D68D8">
            <w:pPr>
              <w:pStyle w:val="af9"/>
              <w:spacing w:line="276" w:lineRule="auto"/>
              <w:ind w:leftChars="-54" w:left="-97"/>
              <w:rPr>
                <w:rFonts w:asciiTheme="majorEastAsia" w:eastAsiaTheme="majorEastAsia" w:hAnsiTheme="majorEastAsia"/>
                <w:color w:val="auto"/>
                <w:sz w:val="18"/>
                <w:szCs w:val="18"/>
                <w:lang w:eastAsia="zh-CN"/>
              </w:rPr>
            </w:pPr>
            <w:r w:rsidRPr="00BF659F">
              <w:rPr>
                <w:rFonts w:asciiTheme="majorEastAsia" w:eastAsiaTheme="majorEastAsia" w:hAnsiTheme="majorEastAsia" w:hint="eastAsia"/>
                <w:color w:val="auto"/>
                <w:sz w:val="18"/>
                <w:szCs w:val="18"/>
                <w:lang w:eastAsia="zh-CN"/>
              </w:rPr>
              <w:t xml:space="preserve">图表 </w:t>
            </w:r>
            <w:r w:rsidRPr="00BF659F">
              <w:rPr>
                <w:rFonts w:asciiTheme="majorEastAsia" w:eastAsiaTheme="majorEastAsia" w:hAnsiTheme="majorEastAsia"/>
                <w:color w:val="auto"/>
                <w:sz w:val="18"/>
                <w:szCs w:val="18"/>
                <w:lang w:eastAsia="zh-CN"/>
              </w:rPr>
              <w:t>3</w:t>
            </w:r>
            <w:r w:rsidRPr="00BF659F">
              <w:rPr>
                <w:rFonts w:asciiTheme="majorEastAsia" w:eastAsiaTheme="majorEastAsia" w:hAnsiTheme="majorEastAsia" w:hint="eastAsia"/>
                <w:color w:val="auto"/>
                <w:sz w:val="18"/>
                <w:szCs w:val="18"/>
                <w:lang w:eastAsia="zh-CN"/>
              </w:rPr>
              <w:t>：</w:t>
            </w:r>
            <w:r w:rsidR="001D67BB" w:rsidRPr="00BF659F">
              <w:rPr>
                <w:rFonts w:asciiTheme="majorEastAsia" w:eastAsiaTheme="majorEastAsia" w:hAnsiTheme="majorEastAsia" w:hint="eastAsia"/>
                <w:color w:val="auto"/>
                <w:sz w:val="18"/>
                <w:szCs w:val="18"/>
                <w:lang w:eastAsia="zh-CN"/>
              </w:rPr>
              <w:t>基于2021年</w:t>
            </w:r>
            <w:r w:rsidR="001D67BB" w:rsidRPr="00BF659F">
              <w:rPr>
                <w:rFonts w:asciiTheme="majorEastAsia" w:eastAsiaTheme="majorEastAsia" w:hAnsiTheme="majorEastAsia" w:hint="eastAsia"/>
                <w:color w:val="auto"/>
                <w:sz w:val="18"/>
                <w:szCs w:val="18"/>
                <w:lang w:eastAsia="zh-CN"/>
              </w:rPr>
              <w:t>营收</w:t>
            </w:r>
            <w:r w:rsidR="001D67BB" w:rsidRPr="00BF659F">
              <w:rPr>
                <w:rFonts w:asciiTheme="majorEastAsia" w:eastAsiaTheme="majorEastAsia" w:hAnsiTheme="majorEastAsia" w:hint="eastAsia"/>
                <w:color w:val="auto"/>
                <w:sz w:val="18"/>
                <w:szCs w:val="18"/>
                <w:lang w:eastAsia="zh-CN"/>
              </w:rPr>
              <w:t>的激光雷达行业</w:t>
            </w:r>
            <w:r w:rsidR="001D67BB" w:rsidRPr="00BF659F">
              <w:rPr>
                <w:rFonts w:asciiTheme="majorEastAsia" w:eastAsiaTheme="majorEastAsia" w:hAnsiTheme="majorEastAsia" w:hint="eastAsia"/>
                <w:color w:val="auto"/>
                <w:sz w:val="18"/>
                <w:szCs w:val="18"/>
                <w:lang w:eastAsia="zh-CN"/>
              </w:rPr>
              <w:t>头部</w:t>
            </w:r>
            <w:r w:rsidR="001D67BB" w:rsidRPr="00BF659F">
              <w:rPr>
                <w:rFonts w:asciiTheme="majorEastAsia" w:eastAsiaTheme="majorEastAsia" w:hAnsiTheme="majorEastAsia" w:hint="eastAsia"/>
                <w:color w:val="auto"/>
                <w:sz w:val="18"/>
                <w:szCs w:val="18"/>
                <w:lang w:eastAsia="zh-CN"/>
              </w:rPr>
              <w:t>公司市场份额</w:t>
            </w:r>
          </w:p>
        </w:tc>
        <w:tc>
          <w:tcPr>
            <w:tcW w:w="242" w:type="dxa"/>
            <w:vAlign w:val="center"/>
          </w:tcPr>
          <w:p w14:paraId="61EA1353" w14:textId="77777777" w:rsidR="007D34A8" w:rsidRPr="00BF659F" w:rsidRDefault="007D34A8" w:rsidP="008D68D8">
            <w:pPr>
              <w:pStyle w:val="af5"/>
              <w:spacing w:after="0" w:line="276" w:lineRule="auto"/>
              <w:ind w:leftChars="0" w:left="0"/>
              <w:rPr>
                <w:rFonts w:asciiTheme="majorEastAsia" w:eastAsiaTheme="majorEastAsia" w:hAnsiTheme="majorEastAsia"/>
                <w:b/>
                <w:sz w:val="18"/>
                <w:szCs w:val="18"/>
                <w:lang w:eastAsia="zh-CN"/>
              </w:rPr>
            </w:pPr>
          </w:p>
        </w:tc>
        <w:tc>
          <w:tcPr>
            <w:tcW w:w="5090" w:type="dxa"/>
            <w:tcBorders>
              <w:top w:val="nil"/>
              <w:left w:val="nil"/>
              <w:bottom w:val="single" w:sz="4" w:space="0" w:color="auto"/>
              <w:right w:val="nil"/>
            </w:tcBorders>
            <w:vAlign w:val="center"/>
            <w:hideMark/>
          </w:tcPr>
          <w:p w14:paraId="6BF43928" w14:textId="6C5A8483" w:rsidR="007D34A8" w:rsidRPr="00BF659F" w:rsidRDefault="007D34A8" w:rsidP="008D68D8">
            <w:pPr>
              <w:pStyle w:val="af9"/>
              <w:spacing w:line="276" w:lineRule="auto"/>
              <w:ind w:leftChars="-54" w:left="-97"/>
              <w:rPr>
                <w:rFonts w:asciiTheme="majorEastAsia" w:eastAsiaTheme="majorEastAsia" w:hAnsiTheme="majorEastAsia"/>
                <w:color w:val="auto"/>
                <w:sz w:val="18"/>
                <w:szCs w:val="18"/>
                <w:lang w:eastAsia="zh-CN"/>
              </w:rPr>
            </w:pPr>
            <w:r w:rsidRPr="00BF659F">
              <w:rPr>
                <w:rFonts w:asciiTheme="majorEastAsia" w:eastAsiaTheme="majorEastAsia" w:hAnsiTheme="majorEastAsia" w:hint="eastAsia"/>
                <w:color w:val="auto"/>
                <w:sz w:val="18"/>
                <w:szCs w:val="18"/>
                <w:lang w:eastAsia="zh-CN"/>
              </w:rPr>
              <w:t xml:space="preserve">图表 </w:t>
            </w:r>
            <w:r w:rsidRPr="00BF659F">
              <w:rPr>
                <w:rFonts w:asciiTheme="majorEastAsia" w:eastAsiaTheme="majorEastAsia" w:hAnsiTheme="majorEastAsia"/>
                <w:color w:val="auto"/>
                <w:sz w:val="18"/>
                <w:szCs w:val="18"/>
                <w:lang w:eastAsia="zh-CN"/>
              </w:rPr>
              <w:t>4</w:t>
            </w:r>
            <w:r w:rsidRPr="00BF659F">
              <w:rPr>
                <w:rFonts w:asciiTheme="majorEastAsia" w:eastAsiaTheme="majorEastAsia" w:hAnsiTheme="majorEastAsia" w:hint="eastAsia"/>
                <w:color w:val="auto"/>
                <w:sz w:val="18"/>
                <w:szCs w:val="18"/>
                <w:lang w:eastAsia="zh-CN"/>
              </w:rPr>
              <w:t>：</w:t>
            </w:r>
            <w:r w:rsidR="001D67BB" w:rsidRPr="00BF659F">
              <w:rPr>
                <w:rFonts w:asciiTheme="majorEastAsia" w:eastAsiaTheme="majorEastAsia" w:hAnsiTheme="majorEastAsia" w:hint="eastAsia"/>
                <w:color w:val="auto"/>
                <w:sz w:val="18"/>
                <w:szCs w:val="18"/>
                <w:lang w:eastAsia="zh-CN"/>
              </w:rPr>
              <w:t>2021年</w:t>
            </w:r>
            <w:r w:rsidR="001D67BB" w:rsidRPr="00BF659F">
              <w:rPr>
                <w:rFonts w:asciiTheme="majorEastAsia" w:eastAsiaTheme="majorEastAsia" w:hAnsiTheme="majorEastAsia" w:hint="eastAsia"/>
                <w:color w:val="auto"/>
                <w:sz w:val="18"/>
                <w:szCs w:val="18"/>
                <w:lang w:eastAsia="zh-CN"/>
              </w:rPr>
              <w:t>L</w:t>
            </w:r>
            <w:r w:rsidR="001D67BB" w:rsidRPr="00BF659F">
              <w:rPr>
                <w:rFonts w:asciiTheme="majorEastAsia" w:eastAsiaTheme="majorEastAsia" w:hAnsiTheme="majorEastAsia"/>
                <w:color w:val="auto"/>
                <w:sz w:val="18"/>
                <w:szCs w:val="18"/>
                <w:lang w:eastAsia="zh-CN"/>
              </w:rPr>
              <w:t>4</w:t>
            </w:r>
            <w:r w:rsidR="001D67BB" w:rsidRPr="00BF659F">
              <w:rPr>
                <w:rFonts w:asciiTheme="majorEastAsia" w:eastAsiaTheme="majorEastAsia" w:hAnsiTheme="majorEastAsia" w:hint="eastAsia"/>
                <w:color w:val="auto"/>
                <w:sz w:val="18"/>
                <w:szCs w:val="18"/>
                <w:lang w:eastAsia="zh-CN"/>
              </w:rPr>
              <w:t>级别</w:t>
            </w:r>
            <w:r w:rsidR="001D67BB" w:rsidRPr="00BF659F">
              <w:rPr>
                <w:rFonts w:asciiTheme="majorEastAsia" w:eastAsiaTheme="majorEastAsia" w:hAnsiTheme="majorEastAsia" w:hint="eastAsia"/>
                <w:color w:val="auto"/>
                <w:sz w:val="18"/>
                <w:szCs w:val="18"/>
                <w:lang w:eastAsia="zh-CN"/>
              </w:rPr>
              <w:t>自动驾驶汽车激光雷达市场份额</w:t>
            </w:r>
          </w:p>
        </w:tc>
      </w:tr>
      <w:tr w:rsidR="007D34A8" w:rsidRPr="009B1FB9" w14:paraId="43E2A528" w14:textId="77777777" w:rsidTr="008D68D8">
        <w:trPr>
          <w:trHeight w:hRule="exact" w:val="3237"/>
        </w:trPr>
        <w:tc>
          <w:tcPr>
            <w:tcW w:w="5131" w:type="dxa"/>
            <w:tcBorders>
              <w:top w:val="single" w:sz="4" w:space="0" w:color="auto"/>
              <w:left w:val="nil"/>
              <w:bottom w:val="single" w:sz="4" w:space="0" w:color="auto"/>
              <w:right w:val="nil"/>
            </w:tcBorders>
            <w:vAlign w:val="center"/>
          </w:tcPr>
          <w:p w14:paraId="5837A076" w14:textId="5449A5BA" w:rsidR="007D34A8" w:rsidRPr="009B1FB9" w:rsidRDefault="007D34A8" w:rsidP="008D68D8">
            <w:pPr>
              <w:pStyle w:val="af5"/>
              <w:spacing w:after="0" w:line="276" w:lineRule="auto"/>
              <w:ind w:leftChars="0" w:left="0"/>
              <w:rPr>
                <w:rFonts w:cs="Arial"/>
                <w:lang w:eastAsia="zh-CN"/>
              </w:rPr>
            </w:pPr>
            <w:r>
              <w:rPr>
                <w:noProof/>
              </w:rPr>
              <w:drawing>
                <wp:inline distT="0" distB="0" distL="0" distR="0" wp14:anchorId="40865A6A" wp14:editId="18F9ACDE">
                  <wp:extent cx="3175000" cy="2039800"/>
                  <wp:effectExtent l="0" t="0" r="6350" b="0"/>
                  <wp:docPr id="1629185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4241" r="6763" b="11580"/>
                          <a:stretch/>
                        </pic:blipFill>
                        <pic:spPr bwMode="auto">
                          <a:xfrm>
                            <a:off x="0" y="0"/>
                            <a:ext cx="3219155" cy="206816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2" w:type="dxa"/>
            <w:vAlign w:val="center"/>
          </w:tcPr>
          <w:p w14:paraId="6913A688" w14:textId="77777777" w:rsidR="007D34A8" w:rsidRPr="009B1FB9" w:rsidRDefault="007D34A8" w:rsidP="008D68D8">
            <w:pPr>
              <w:pStyle w:val="af5"/>
              <w:spacing w:after="0" w:line="276" w:lineRule="auto"/>
              <w:ind w:leftChars="0" w:left="0"/>
              <w:rPr>
                <w:rFonts w:cs="Arial"/>
                <w:lang w:eastAsia="zh-CN"/>
              </w:rPr>
            </w:pPr>
          </w:p>
        </w:tc>
        <w:tc>
          <w:tcPr>
            <w:tcW w:w="5090" w:type="dxa"/>
            <w:tcBorders>
              <w:top w:val="single" w:sz="4" w:space="0" w:color="auto"/>
              <w:left w:val="nil"/>
              <w:bottom w:val="single" w:sz="4" w:space="0" w:color="auto"/>
              <w:right w:val="nil"/>
            </w:tcBorders>
            <w:vAlign w:val="center"/>
          </w:tcPr>
          <w:p w14:paraId="31E89D2D" w14:textId="56D8342C" w:rsidR="007D34A8" w:rsidRPr="009B1FB9" w:rsidRDefault="001D67BB" w:rsidP="008D68D8">
            <w:pPr>
              <w:pStyle w:val="af5"/>
              <w:spacing w:after="0" w:line="276" w:lineRule="auto"/>
              <w:ind w:leftChars="0" w:left="0"/>
              <w:rPr>
                <w:rFonts w:cs="Arial"/>
                <w:lang w:eastAsia="zh-CN"/>
              </w:rPr>
            </w:pPr>
            <w:r>
              <w:rPr>
                <w:noProof/>
              </w:rPr>
              <w:drawing>
                <wp:inline distT="0" distB="0" distL="0" distR="0" wp14:anchorId="7909B731" wp14:editId="7463AA32">
                  <wp:extent cx="2940908" cy="2030974"/>
                  <wp:effectExtent l="0" t="0" r="0" b="7620"/>
                  <wp:docPr id="15209487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7885" r="10229" b="12548"/>
                          <a:stretch/>
                        </pic:blipFill>
                        <pic:spPr bwMode="auto">
                          <a:xfrm>
                            <a:off x="0" y="0"/>
                            <a:ext cx="2971445" cy="205206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D34A8" w:rsidRPr="00C66411" w14:paraId="5880CD84" w14:textId="77777777" w:rsidTr="008D68D8">
        <w:trPr>
          <w:trHeight w:val="279"/>
        </w:trPr>
        <w:tc>
          <w:tcPr>
            <w:tcW w:w="5131" w:type="dxa"/>
            <w:tcBorders>
              <w:top w:val="single" w:sz="4" w:space="0" w:color="auto"/>
              <w:left w:val="nil"/>
              <w:bottom w:val="nil"/>
              <w:right w:val="nil"/>
            </w:tcBorders>
            <w:vAlign w:val="center"/>
            <w:hideMark/>
          </w:tcPr>
          <w:p w14:paraId="68E6D941" w14:textId="77777777" w:rsidR="007D34A8" w:rsidRPr="00C66411" w:rsidRDefault="007D34A8" w:rsidP="008D68D8">
            <w:pPr>
              <w:pStyle w:val="afa"/>
              <w:spacing w:line="276" w:lineRule="auto"/>
              <w:ind w:leftChars="-54" w:left="-97"/>
            </w:pPr>
            <w:r w:rsidRPr="006269F1">
              <w:rPr>
                <w:rFonts w:asciiTheme="minorEastAsia" w:eastAsiaTheme="minorEastAsia" w:hAnsiTheme="minorEastAsia"/>
                <w:color w:val="auto"/>
                <w:sz w:val="15"/>
                <w:szCs w:val="15"/>
              </w:rPr>
              <w:t>数据来源：</w:t>
            </w:r>
            <w:proofErr w:type="spellStart"/>
            <w:r>
              <w:rPr>
                <w:rFonts w:asciiTheme="minorEastAsia" w:eastAsiaTheme="minorEastAsia" w:hAnsiTheme="minorEastAsia" w:hint="eastAsia"/>
                <w:color w:val="auto"/>
                <w:sz w:val="15"/>
                <w:szCs w:val="15"/>
              </w:rPr>
              <w:t>Yole</w:t>
            </w:r>
            <w:proofErr w:type="spellEnd"/>
            <w:r>
              <w:rPr>
                <w:rFonts w:asciiTheme="minorEastAsia" w:eastAsiaTheme="minorEastAsia" w:hAnsiTheme="minorEastAsia"/>
                <w:color w:val="auto"/>
                <w:sz w:val="15"/>
                <w:szCs w:val="15"/>
              </w:rPr>
              <w:t xml:space="preserve"> Group</w:t>
            </w:r>
            <w:r w:rsidRPr="006269F1">
              <w:rPr>
                <w:rFonts w:asciiTheme="minorEastAsia" w:eastAsiaTheme="minorEastAsia" w:hAnsiTheme="minorEastAsia" w:hint="eastAsia"/>
                <w:color w:val="auto"/>
                <w:sz w:val="15"/>
                <w:szCs w:val="15"/>
              </w:rPr>
              <w:t>，广发证券（香港）经纪财富研究</w:t>
            </w:r>
          </w:p>
        </w:tc>
        <w:tc>
          <w:tcPr>
            <w:tcW w:w="242" w:type="dxa"/>
            <w:vAlign w:val="center"/>
          </w:tcPr>
          <w:p w14:paraId="7B2977C3" w14:textId="77777777" w:rsidR="007D34A8" w:rsidRPr="00490D55" w:rsidRDefault="007D34A8" w:rsidP="008D68D8">
            <w:pPr>
              <w:pStyle w:val="af5"/>
              <w:spacing w:after="0" w:line="276" w:lineRule="auto"/>
              <w:ind w:leftChars="0" w:left="0"/>
              <w:rPr>
                <w:color w:val="0F243E"/>
                <w:sz w:val="18"/>
                <w:lang w:eastAsia="zh-CN"/>
              </w:rPr>
            </w:pPr>
          </w:p>
        </w:tc>
        <w:tc>
          <w:tcPr>
            <w:tcW w:w="5090" w:type="dxa"/>
            <w:tcBorders>
              <w:top w:val="single" w:sz="4" w:space="0" w:color="auto"/>
              <w:left w:val="nil"/>
              <w:bottom w:val="nil"/>
              <w:right w:val="nil"/>
            </w:tcBorders>
            <w:vAlign w:val="center"/>
            <w:hideMark/>
          </w:tcPr>
          <w:p w14:paraId="00E47C4A" w14:textId="77777777" w:rsidR="007D34A8" w:rsidRPr="00C66411" w:rsidRDefault="007D34A8" w:rsidP="008D68D8">
            <w:pPr>
              <w:pStyle w:val="afa"/>
              <w:spacing w:line="276" w:lineRule="auto"/>
              <w:ind w:leftChars="-54" w:left="-97"/>
            </w:pPr>
            <w:r w:rsidRPr="006269F1">
              <w:rPr>
                <w:rFonts w:asciiTheme="minorEastAsia" w:eastAsiaTheme="minorEastAsia" w:hAnsiTheme="minorEastAsia"/>
                <w:color w:val="auto"/>
                <w:sz w:val="15"/>
                <w:szCs w:val="15"/>
              </w:rPr>
              <w:t>数据来源：</w:t>
            </w:r>
            <w:proofErr w:type="spellStart"/>
            <w:r>
              <w:rPr>
                <w:rFonts w:asciiTheme="minorEastAsia" w:eastAsiaTheme="minorEastAsia" w:hAnsiTheme="minorEastAsia" w:hint="eastAsia"/>
                <w:color w:val="auto"/>
                <w:sz w:val="15"/>
                <w:szCs w:val="15"/>
              </w:rPr>
              <w:t>Yole</w:t>
            </w:r>
            <w:proofErr w:type="spellEnd"/>
            <w:r>
              <w:rPr>
                <w:rFonts w:asciiTheme="minorEastAsia" w:eastAsiaTheme="minorEastAsia" w:hAnsiTheme="minorEastAsia"/>
                <w:color w:val="auto"/>
                <w:sz w:val="15"/>
                <w:szCs w:val="15"/>
              </w:rPr>
              <w:t xml:space="preserve"> Group</w:t>
            </w:r>
            <w:r w:rsidRPr="006269F1">
              <w:rPr>
                <w:rFonts w:asciiTheme="minorEastAsia" w:eastAsiaTheme="minorEastAsia" w:hAnsiTheme="minorEastAsia" w:hint="eastAsia"/>
                <w:color w:val="auto"/>
                <w:sz w:val="15"/>
                <w:szCs w:val="15"/>
              </w:rPr>
              <w:t>，广发证券（香港）经纪财富研究</w:t>
            </w:r>
          </w:p>
        </w:tc>
      </w:tr>
    </w:tbl>
    <w:p w14:paraId="6BBE551C" w14:textId="77777777" w:rsidR="007D34A8" w:rsidRPr="007D34A8" w:rsidRDefault="007D34A8" w:rsidP="007A0EFA">
      <w:pPr>
        <w:spacing w:line="276" w:lineRule="auto"/>
        <w:rPr>
          <w:rFonts w:eastAsia="宋体..閰繷." w:cs="Times New Roman" w:hint="eastAsia"/>
          <w:szCs w:val="18"/>
        </w:rPr>
      </w:pPr>
    </w:p>
    <w:p w14:paraId="50EAB1D2" w14:textId="265A8205" w:rsidR="00D91382" w:rsidRPr="00595EAC" w:rsidRDefault="00D91382" w:rsidP="007A0EFA">
      <w:pPr>
        <w:spacing w:line="276" w:lineRule="auto"/>
        <w:rPr>
          <w:rFonts w:eastAsia="宋体..閰繷." w:cs="Times New Roman"/>
          <w:b/>
          <w:bCs/>
          <w:sz w:val="28"/>
          <w:szCs w:val="28"/>
        </w:rPr>
      </w:pPr>
      <w:r w:rsidRPr="00595EAC">
        <w:rPr>
          <w:rFonts w:eastAsia="宋体..閰繷." w:cs="Times New Roman" w:hint="eastAsia"/>
          <w:b/>
          <w:bCs/>
          <w:sz w:val="28"/>
          <w:szCs w:val="28"/>
        </w:rPr>
        <w:lastRenderedPageBreak/>
        <w:t>二、</w:t>
      </w:r>
      <w:r w:rsidR="001D67BB" w:rsidRPr="001D67BB">
        <w:rPr>
          <w:rFonts w:eastAsia="宋体..閰繷." w:cs="Times New Roman" w:hint="eastAsia"/>
          <w:b/>
          <w:bCs/>
          <w:sz w:val="28"/>
          <w:szCs w:val="28"/>
        </w:rPr>
        <w:t>2022</w:t>
      </w:r>
      <w:r w:rsidR="001D67BB" w:rsidRPr="001D67BB">
        <w:rPr>
          <w:rFonts w:eastAsia="宋体..閰繷." w:cs="Times New Roman" w:hint="eastAsia"/>
          <w:b/>
          <w:bCs/>
          <w:sz w:val="28"/>
          <w:szCs w:val="28"/>
        </w:rPr>
        <w:t>年公司营</w:t>
      </w:r>
      <w:proofErr w:type="gramStart"/>
      <w:r w:rsidR="001D67BB" w:rsidRPr="001D67BB">
        <w:rPr>
          <w:rFonts w:eastAsia="宋体..閰繷." w:cs="Times New Roman" w:hint="eastAsia"/>
          <w:b/>
          <w:bCs/>
          <w:sz w:val="28"/>
          <w:szCs w:val="28"/>
        </w:rPr>
        <w:t>收持续</w:t>
      </w:r>
      <w:proofErr w:type="gramEnd"/>
      <w:r w:rsidR="001D67BB" w:rsidRPr="001D67BB">
        <w:rPr>
          <w:rFonts w:eastAsia="宋体..閰繷." w:cs="Times New Roman" w:hint="eastAsia"/>
          <w:b/>
          <w:bCs/>
          <w:sz w:val="28"/>
          <w:szCs w:val="28"/>
        </w:rPr>
        <w:t>高速成长，盈利能力有待改善</w:t>
      </w:r>
    </w:p>
    <w:p w14:paraId="29AA3530" w14:textId="1D459D6E" w:rsidR="001D67BB" w:rsidRPr="001D67BB" w:rsidRDefault="001D67BB" w:rsidP="001D67BB">
      <w:pPr>
        <w:spacing w:beforeLines="50" w:before="120" w:afterLines="50" w:after="120" w:line="276" w:lineRule="auto"/>
        <w:rPr>
          <w:rFonts w:eastAsia="宋体..閰繷." w:cs="Times New Roman" w:hint="eastAsia"/>
          <w:szCs w:val="18"/>
        </w:rPr>
      </w:pPr>
      <w:r w:rsidRPr="001D67BB">
        <w:rPr>
          <w:rFonts w:eastAsia="宋体..閰繷." w:cs="Times New Roman" w:hint="eastAsia"/>
          <w:szCs w:val="18"/>
        </w:rPr>
        <w:t xml:space="preserve">2022 </w:t>
      </w:r>
      <w:r w:rsidRPr="001D67BB">
        <w:rPr>
          <w:rFonts w:eastAsia="宋体..閰繷." w:cs="Times New Roman" w:hint="eastAsia"/>
          <w:szCs w:val="18"/>
        </w:rPr>
        <w:t>年全年财务摘要（按固定汇率计算的增长率）：</w:t>
      </w:r>
    </w:p>
    <w:p w14:paraId="53592D66" w14:textId="08F8DFFF" w:rsidR="001D67BB" w:rsidRPr="001D67BB" w:rsidRDefault="001D67BB" w:rsidP="001D67BB">
      <w:pPr>
        <w:spacing w:beforeLines="50" w:before="120" w:afterLines="50" w:after="120" w:line="276" w:lineRule="auto"/>
        <w:rPr>
          <w:rFonts w:eastAsia="宋体..閰繷." w:cs="Times New Roman" w:hint="eastAsia"/>
          <w:szCs w:val="18"/>
        </w:rPr>
      </w:pPr>
      <w:r w:rsidRPr="001D67BB">
        <w:rPr>
          <w:rFonts w:eastAsia="宋体..閰繷." w:cs="Times New Roman" w:hint="eastAsia"/>
          <w:szCs w:val="18"/>
        </w:rPr>
        <w:t>2022</w:t>
      </w:r>
      <w:r w:rsidRPr="001D67BB">
        <w:rPr>
          <w:rFonts w:eastAsia="宋体..閰繷." w:cs="Times New Roman" w:hint="eastAsia"/>
          <w:szCs w:val="18"/>
        </w:rPr>
        <w:t>年全年净收入大幅增长。公司的净收入从去年的人民币</w:t>
      </w:r>
      <w:r w:rsidRPr="001D67BB">
        <w:rPr>
          <w:rFonts w:eastAsia="宋体..閰繷." w:cs="Times New Roman" w:hint="eastAsia"/>
          <w:szCs w:val="18"/>
        </w:rPr>
        <w:t>7.208</w:t>
      </w:r>
      <w:r w:rsidRPr="001D67BB">
        <w:rPr>
          <w:rFonts w:eastAsia="宋体..閰繷." w:cs="Times New Roman" w:hint="eastAsia"/>
          <w:szCs w:val="18"/>
        </w:rPr>
        <w:t>亿元（</w:t>
      </w:r>
      <w:r w:rsidRPr="001D67BB">
        <w:rPr>
          <w:rFonts w:eastAsia="宋体..閰繷." w:cs="Times New Roman" w:hint="eastAsia"/>
          <w:szCs w:val="18"/>
        </w:rPr>
        <w:t>1.045</w:t>
      </w:r>
      <w:r w:rsidRPr="001D67BB">
        <w:rPr>
          <w:rFonts w:eastAsia="宋体..閰繷." w:cs="Times New Roman" w:hint="eastAsia"/>
          <w:szCs w:val="18"/>
        </w:rPr>
        <w:t>亿美元）增长了</w:t>
      </w:r>
      <w:r w:rsidRPr="001D67BB">
        <w:rPr>
          <w:rFonts w:eastAsia="宋体..閰繷." w:cs="Times New Roman" w:hint="eastAsia"/>
          <w:szCs w:val="18"/>
        </w:rPr>
        <w:t>66.9%</w:t>
      </w:r>
      <w:r w:rsidRPr="001D67BB">
        <w:rPr>
          <w:rFonts w:eastAsia="宋体..閰繷." w:cs="Times New Roman" w:hint="eastAsia"/>
          <w:szCs w:val="18"/>
        </w:rPr>
        <w:t>至人民币</w:t>
      </w:r>
      <w:r w:rsidRPr="001D67BB">
        <w:rPr>
          <w:rFonts w:eastAsia="宋体..閰繷." w:cs="Times New Roman" w:hint="eastAsia"/>
          <w:szCs w:val="18"/>
        </w:rPr>
        <w:t>12.027</w:t>
      </w:r>
      <w:r w:rsidRPr="001D67BB">
        <w:rPr>
          <w:rFonts w:eastAsia="宋体..閰繷." w:cs="Times New Roman" w:hint="eastAsia"/>
          <w:szCs w:val="18"/>
        </w:rPr>
        <w:t>亿元（</w:t>
      </w:r>
      <w:r w:rsidRPr="001D67BB">
        <w:rPr>
          <w:rFonts w:eastAsia="宋体..閰繷." w:cs="Times New Roman" w:hint="eastAsia"/>
          <w:szCs w:val="18"/>
        </w:rPr>
        <w:t>1.744</w:t>
      </w:r>
      <w:r w:rsidRPr="001D67BB">
        <w:rPr>
          <w:rFonts w:eastAsia="宋体..閰繷." w:cs="Times New Roman" w:hint="eastAsia"/>
          <w:szCs w:val="18"/>
        </w:rPr>
        <w:t>亿美元）。这种增长主要是由于无人驾驶和</w:t>
      </w:r>
      <w:r w:rsidRPr="001D67BB">
        <w:rPr>
          <w:rFonts w:eastAsia="宋体..閰繷." w:cs="Times New Roman" w:hint="eastAsia"/>
          <w:szCs w:val="18"/>
        </w:rPr>
        <w:t>ADAS</w:t>
      </w:r>
      <w:r w:rsidRPr="001D67BB">
        <w:rPr>
          <w:rFonts w:eastAsia="宋体..閰繷." w:cs="Times New Roman" w:hint="eastAsia"/>
          <w:szCs w:val="18"/>
        </w:rPr>
        <w:t>激光雷达产品的发货量增加，使得</w:t>
      </w:r>
      <w:r w:rsidRPr="001D67BB">
        <w:rPr>
          <w:rFonts w:eastAsia="宋体..閰繷." w:cs="Times New Roman" w:hint="eastAsia"/>
          <w:szCs w:val="18"/>
        </w:rPr>
        <w:t>2022</w:t>
      </w:r>
      <w:r w:rsidRPr="001D67BB">
        <w:rPr>
          <w:rFonts w:eastAsia="宋体..閰繷." w:cs="Times New Roman" w:hint="eastAsia"/>
          <w:szCs w:val="18"/>
        </w:rPr>
        <w:t>年全年的产品收入增长了</w:t>
      </w:r>
      <w:r w:rsidRPr="001D67BB">
        <w:rPr>
          <w:rFonts w:eastAsia="宋体..閰繷." w:cs="Times New Roman" w:hint="eastAsia"/>
          <w:szCs w:val="18"/>
        </w:rPr>
        <w:t>63.2%</w:t>
      </w:r>
      <w:r w:rsidRPr="001D67BB">
        <w:rPr>
          <w:rFonts w:eastAsia="宋体..閰繷." w:cs="Times New Roman" w:hint="eastAsia"/>
          <w:szCs w:val="18"/>
        </w:rPr>
        <w:t>，达到人民币</w:t>
      </w:r>
      <w:r w:rsidRPr="001D67BB">
        <w:rPr>
          <w:rFonts w:eastAsia="宋体..閰繷." w:cs="Times New Roman" w:hint="eastAsia"/>
          <w:szCs w:val="18"/>
        </w:rPr>
        <w:t>11.519</w:t>
      </w:r>
      <w:r w:rsidRPr="001D67BB">
        <w:rPr>
          <w:rFonts w:eastAsia="宋体..閰繷." w:cs="Times New Roman" w:hint="eastAsia"/>
          <w:szCs w:val="18"/>
        </w:rPr>
        <w:t>亿元（</w:t>
      </w:r>
      <w:r w:rsidRPr="001D67BB">
        <w:rPr>
          <w:rFonts w:eastAsia="宋体..閰繷." w:cs="Times New Roman" w:hint="eastAsia"/>
          <w:szCs w:val="18"/>
        </w:rPr>
        <w:t>1.67</w:t>
      </w:r>
      <w:r w:rsidRPr="001D67BB">
        <w:rPr>
          <w:rFonts w:eastAsia="宋体..閰繷." w:cs="Times New Roman" w:hint="eastAsia"/>
          <w:szCs w:val="18"/>
        </w:rPr>
        <w:t>亿美元）。然而，公司的成本支出在</w:t>
      </w:r>
      <w:r w:rsidRPr="001D67BB">
        <w:rPr>
          <w:rFonts w:eastAsia="宋体..閰繷." w:cs="Times New Roman" w:hint="eastAsia"/>
          <w:szCs w:val="18"/>
        </w:rPr>
        <w:t>2022</w:t>
      </w:r>
      <w:r w:rsidRPr="001D67BB">
        <w:rPr>
          <w:rFonts w:eastAsia="宋体..閰繷." w:cs="Times New Roman" w:hint="eastAsia"/>
          <w:szCs w:val="18"/>
        </w:rPr>
        <w:t>年增长了</w:t>
      </w:r>
      <w:r w:rsidRPr="001D67BB">
        <w:rPr>
          <w:rFonts w:eastAsia="宋体..閰繷." w:cs="Times New Roman" w:hint="eastAsia"/>
          <w:szCs w:val="18"/>
        </w:rPr>
        <w:t>115.6%</w:t>
      </w:r>
      <w:r w:rsidRPr="001D67BB">
        <w:rPr>
          <w:rFonts w:eastAsia="宋体..閰繷." w:cs="Times New Roman" w:hint="eastAsia"/>
          <w:szCs w:val="18"/>
        </w:rPr>
        <w:t>，达到了人民币</w:t>
      </w:r>
      <w:r w:rsidRPr="001D67BB">
        <w:rPr>
          <w:rFonts w:eastAsia="宋体..閰繷." w:cs="Times New Roman" w:hint="eastAsia"/>
          <w:szCs w:val="18"/>
        </w:rPr>
        <w:t>7.307</w:t>
      </w:r>
      <w:r w:rsidRPr="001D67BB">
        <w:rPr>
          <w:rFonts w:eastAsia="宋体..閰繷." w:cs="Times New Roman" w:hint="eastAsia"/>
          <w:szCs w:val="18"/>
        </w:rPr>
        <w:t>亿元（</w:t>
      </w:r>
      <w:r w:rsidRPr="001D67BB">
        <w:rPr>
          <w:rFonts w:eastAsia="宋体..閰繷." w:cs="Times New Roman" w:hint="eastAsia"/>
          <w:szCs w:val="18"/>
        </w:rPr>
        <w:t>1.059</w:t>
      </w:r>
      <w:r w:rsidRPr="001D67BB">
        <w:rPr>
          <w:rFonts w:eastAsia="宋体..閰繷." w:cs="Times New Roman" w:hint="eastAsia"/>
          <w:szCs w:val="18"/>
        </w:rPr>
        <w:t>亿美元），而去年为人民币</w:t>
      </w:r>
      <w:r w:rsidRPr="001D67BB">
        <w:rPr>
          <w:rFonts w:eastAsia="宋体..閰繷." w:cs="Times New Roman" w:hint="eastAsia"/>
          <w:szCs w:val="18"/>
        </w:rPr>
        <w:t>3.390</w:t>
      </w:r>
      <w:r w:rsidRPr="001D67BB">
        <w:rPr>
          <w:rFonts w:eastAsia="宋体..閰繷." w:cs="Times New Roman" w:hint="eastAsia"/>
          <w:szCs w:val="18"/>
        </w:rPr>
        <w:t>亿元（</w:t>
      </w:r>
      <w:r w:rsidRPr="001D67BB">
        <w:rPr>
          <w:rFonts w:eastAsia="宋体..閰繷." w:cs="Times New Roman" w:hint="eastAsia"/>
          <w:szCs w:val="18"/>
        </w:rPr>
        <w:t>4910</w:t>
      </w:r>
      <w:r w:rsidRPr="001D67BB">
        <w:rPr>
          <w:rFonts w:eastAsia="宋体..閰繷." w:cs="Times New Roman" w:hint="eastAsia"/>
          <w:szCs w:val="18"/>
        </w:rPr>
        <w:t>万美元）。这种增长导致毛利率从去年的</w:t>
      </w:r>
      <w:r w:rsidRPr="001D67BB">
        <w:rPr>
          <w:rFonts w:eastAsia="宋体..閰繷." w:cs="Times New Roman" w:hint="eastAsia"/>
          <w:szCs w:val="18"/>
        </w:rPr>
        <w:t>53.0%</w:t>
      </w:r>
      <w:r w:rsidRPr="001D67BB">
        <w:rPr>
          <w:rFonts w:eastAsia="宋体..閰繷." w:cs="Times New Roman" w:hint="eastAsia"/>
          <w:szCs w:val="18"/>
        </w:rPr>
        <w:t>下降至</w:t>
      </w:r>
      <w:r w:rsidRPr="001D67BB">
        <w:rPr>
          <w:rFonts w:eastAsia="宋体..閰繷." w:cs="Times New Roman" w:hint="eastAsia"/>
          <w:szCs w:val="18"/>
        </w:rPr>
        <w:t>2022</w:t>
      </w:r>
      <w:r w:rsidRPr="001D67BB">
        <w:rPr>
          <w:rFonts w:eastAsia="宋体..閰繷." w:cs="Times New Roman" w:hint="eastAsia"/>
          <w:szCs w:val="18"/>
        </w:rPr>
        <w:t>年的</w:t>
      </w:r>
      <w:r w:rsidRPr="001D67BB">
        <w:rPr>
          <w:rFonts w:eastAsia="宋体..閰繷." w:cs="Times New Roman" w:hint="eastAsia"/>
          <w:szCs w:val="18"/>
        </w:rPr>
        <w:t>39.2%</w:t>
      </w:r>
      <w:r w:rsidRPr="001D67BB">
        <w:rPr>
          <w:rFonts w:eastAsia="宋体..閰繷." w:cs="Times New Roman" w:hint="eastAsia"/>
          <w:szCs w:val="18"/>
        </w:rPr>
        <w:t>，主要由于在内部工厂产能利用率较低的早期阶段增加了低毛利率的</w:t>
      </w:r>
      <w:r w:rsidRPr="001D67BB">
        <w:rPr>
          <w:rFonts w:eastAsia="宋体..閰繷." w:cs="Times New Roman" w:hint="eastAsia"/>
          <w:szCs w:val="18"/>
        </w:rPr>
        <w:t>ADAS</w:t>
      </w:r>
      <w:r w:rsidRPr="001D67BB">
        <w:rPr>
          <w:rFonts w:eastAsia="宋体..閰繷." w:cs="Times New Roman" w:hint="eastAsia"/>
          <w:szCs w:val="18"/>
        </w:rPr>
        <w:t>激光雷达产品的发货量。</w:t>
      </w:r>
    </w:p>
    <w:p w14:paraId="1F2F833E" w14:textId="77777777" w:rsidR="001D67BB" w:rsidRPr="001D67BB" w:rsidRDefault="001D67BB" w:rsidP="001D67BB">
      <w:pPr>
        <w:spacing w:beforeLines="50" w:before="120" w:afterLines="50" w:after="120" w:line="276" w:lineRule="auto"/>
        <w:rPr>
          <w:rFonts w:eastAsia="宋体..閰繷." w:cs="Times New Roman" w:hint="eastAsia"/>
          <w:szCs w:val="18"/>
        </w:rPr>
      </w:pPr>
      <w:r w:rsidRPr="001D67BB">
        <w:rPr>
          <w:rFonts w:eastAsia="宋体..閰繷." w:cs="Times New Roman" w:hint="eastAsia"/>
          <w:szCs w:val="18"/>
        </w:rPr>
        <w:t>公司的销售和市场费用在</w:t>
      </w:r>
      <w:r w:rsidRPr="001D67BB">
        <w:rPr>
          <w:rFonts w:eastAsia="宋体..閰繷." w:cs="Times New Roman" w:hint="eastAsia"/>
          <w:szCs w:val="18"/>
        </w:rPr>
        <w:t>2022</w:t>
      </w:r>
      <w:r w:rsidRPr="001D67BB">
        <w:rPr>
          <w:rFonts w:eastAsia="宋体..閰繷." w:cs="Times New Roman" w:hint="eastAsia"/>
          <w:szCs w:val="18"/>
        </w:rPr>
        <w:t>年增加了</w:t>
      </w:r>
      <w:r w:rsidRPr="001D67BB">
        <w:rPr>
          <w:rFonts w:eastAsia="宋体..閰繷." w:cs="Times New Roman" w:hint="eastAsia"/>
          <w:szCs w:val="18"/>
        </w:rPr>
        <w:t>51.4%</w:t>
      </w:r>
      <w:r w:rsidRPr="001D67BB">
        <w:rPr>
          <w:rFonts w:eastAsia="宋体..閰繷." w:cs="Times New Roman" w:hint="eastAsia"/>
          <w:szCs w:val="18"/>
        </w:rPr>
        <w:t>，达到了人民币</w:t>
      </w:r>
      <w:r w:rsidRPr="001D67BB">
        <w:rPr>
          <w:rFonts w:eastAsia="宋体..閰繷." w:cs="Times New Roman" w:hint="eastAsia"/>
          <w:szCs w:val="18"/>
        </w:rPr>
        <w:t>1.048</w:t>
      </w:r>
      <w:r w:rsidRPr="001D67BB">
        <w:rPr>
          <w:rFonts w:eastAsia="宋体..閰繷." w:cs="Times New Roman" w:hint="eastAsia"/>
          <w:szCs w:val="18"/>
        </w:rPr>
        <w:t>亿元（</w:t>
      </w:r>
      <w:r w:rsidRPr="001D67BB">
        <w:rPr>
          <w:rFonts w:eastAsia="宋体..閰繷." w:cs="Times New Roman" w:hint="eastAsia"/>
          <w:szCs w:val="18"/>
        </w:rPr>
        <w:t>1520</w:t>
      </w:r>
      <w:r w:rsidRPr="001D67BB">
        <w:rPr>
          <w:rFonts w:eastAsia="宋体..閰繷." w:cs="Times New Roman" w:hint="eastAsia"/>
          <w:szCs w:val="18"/>
        </w:rPr>
        <w:t>万美元），研发费用增加了</w:t>
      </w:r>
      <w:r w:rsidRPr="001D67BB">
        <w:rPr>
          <w:rFonts w:eastAsia="宋体..閰繷." w:cs="Times New Roman" w:hint="eastAsia"/>
          <w:szCs w:val="18"/>
        </w:rPr>
        <w:t>50.7%</w:t>
      </w:r>
      <w:r w:rsidRPr="001D67BB">
        <w:rPr>
          <w:rFonts w:eastAsia="宋体..閰繷." w:cs="Times New Roman" w:hint="eastAsia"/>
          <w:szCs w:val="18"/>
        </w:rPr>
        <w:t>，达到了人民币</w:t>
      </w:r>
      <w:r w:rsidRPr="001D67BB">
        <w:rPr>
          <w:rFonts w:eastAsia="宋体..閰繷." w:cs="Times New Roman" w:hint="eastAsia"/>
          <w:szCs w:val="18"/>
        </w:rPr>
        <w:t>5.552</w:t>
      </w:r>
      <w:r w:rsidRPr="001D67BB">
        <w:rPr>
          <w:rFonts w:eastAsia="宋体..閰繷." w:cs="Times New Roman" w:hint="eastAsia"/>
          <w:szCs w:val="18"/>
        </w:rPr>
        <w:t>亿元（</w:t>
      </w:r>
      <w:r w:rsidRPr="001D67BB">
        <w:rPr>
          <w:rFonts w:eastAsia="宋体..閰繷." w:cs="Times New Roman" w:hint="eastAsia"/>
          <w:szCs w:val="18"/>
        </w:rPr>
        <w:t>8050</w:t>
      </w:r>
      <w:r w:rsidRPr="001D67BB">
        <w:rPr>
          <w:rFonts w:eastAsia="宋体..閰繷." w:cs="Times New Roman" w:hint="eastAsia"/>
          <w:szCs w:val="18"/>
        </w:rPr>
        <w:t>万美元）。研发费用的增加主要是由于新产品的增加导致人员工资和材料及测试费用的增加。</w:t>
      </w:r>
    </w:p>
    <w:p w14:paraId="7CCA9C30" w14:textId="77777777" w:rsidR="001D67BB" w:rsidRPr="001D67BB" w:rsidRDefault="001D67BB" w:rsidP="001D67BB">
      <w:pPr>
        <w:spacing w:beforeLines="50" w:before="120" w:afterLines="50" w:after="120" w:line="276" w:lineRule="auto"/>
        <w:rPr>
          <w:rFonts w:eastAsia="宋体..閰繷." w:cs="Times New Roman" w:hint="eastAsia"/>
          <w:szCs w:val="18"/>
        </w:rPr>
      </w:pPr>
      <w:r w:rsidRPr="001D67BB">
        <w:rPr>
          <w:rFonts w:eastAsia="宋体..閰繷." w:cs="Times New Roman" w:hint="eastAsia"/>
          <w:szCs w:val="18"/>
        </w:rPr>
        <w:t>公司</w:t>
      </w:r>
      <w:r w:rsidRPr="001D67BB">
        <w:rPr>
          <w:rFonts w:eastAsia="宋体..閰繷." w:cs="Times New Roman" w:hint="eastAsia"/>
          <w:szCs w:val="18"/>
        </w:rPr>
        <w:t>2022</w:t>
      </w:r>
      <w:r w:rsidRPr="001D67BB">
        <w:rPr>
          <w:rFonts w:eastAsia="宋体..閰繷." w:cs="Times New Roman" w:hint="eastAsia"/>
          <w:szCs w:val="18"/>
        </w:rPr>
        <w:t>年的净亏损为人民币</w:t>
      </w:r>
      <w:r w:rsidRPr="001D67BB">
        <w:rPr>
          <w:rFonts w:eastAsia="宋体..閰繷." w:cs="Times New Roman" w:hint="eastAsia"/>
          <w:szCs w:val="18"/>
        </w:rPr>
        <w:t>3.008</w:t>
      </w:r>
      <w:r w:rsidRPr="001D67BB">
        <w:rPr>
          <w:rFonts w:eastAsia="宋体..閰繷." w:cs="Times New Roman" w:hint="eastAsia"/>
          <w:szCs w:val="18"/>
        </w:rPr>
        <w:t>亿元（</w:t>
      </w:r>
      <w:r w:rsidRPr="001D67BB">
        <w:rPr>
          <w:rFonts w:eastAsia="宋体..閰繷." w:cs="Times New Roman" w:hint="eastAsia"/>
          <w:szCs w:val="18"/>
        </w:rPr>
        <w:t>4360</w:t>
      </w:r>
      <w:r w:rsidRPr="001D67BB">
        <w:rPr>
          <w:rFonts w:eastAsia="宋体..閰繷." w:cs="Times New Roman" w:hint="eastAsia"/>
          <w:szCs w:val="18"/>
        </w:rPr>
        <w:t>万美元），而去年的净亏损为人民币</w:t>
      </w:r>
      <w:r w:rsidRPr="001D67BB">
        <w:rPr>
          <w:rFonts w:eastAsia="宋体..閰繷." w:cs="Times New Roman" w:hint="eastAsia"/>
          <w:szCs w:val="18"/>
        </w:rPr>
        <w:t>2.448</w:t>
      </w:r>
      <w:r w:rsidRPr="001D67BB">
        <w:rPr>
          <w:rFonts w:eastAsia="宋体..閰繷." w:cs="Times New Roman" w:hint="eastAsia"/>
          <w:szCs w:val="18"/>
        </w:rPr>
        <w:t>亿元（</w:t>
      </w:r>
      <w:r w:rsidRPr="001D67BB">
        <w:rPr>
          <w:rFonts w:eastAsia="宋体..閰繷." w:cs="Times New Roman" w:hint="eastAsia"/>
          <w:szCs w:val="18"/>
        </w:rPr>
        <w:t>3550</w:t>
      </w:r>
      <w:r w:rsidRPr="001D67BB">
        <w:rPr>
          <w:rFonts w:eastAsia="宋体..閰繷." w:cs="Times New Roman" w:hint="eastAsia"/>
          <w:szCs w:val="18"/>
        </w:rPr>
        <w:t>万美元）。除去股权激励支出后，</w:t>
      </w:r>
      <w:proofErr w:type="gramStart"/>
      <w:r w:rsidRPr="001D67BB">
        <w:rPr>
          <w:rFonts w:eastAsia="宋体..閰繷." w:cs="Times New Roman" w:hint="eastAsia"/>
          <w:szCs w:val="18"/>
        </w:rPr>
        <w:t>禾赛在</w:t>
      </w:r>
      <w:proofErr w:type="gramEnd"/>
      <w:r w:rsidRPr="001D67BB">
        <w:rPr>
          <w:rFonts w:eastAsia="宋体..閰繷." w:cs="Times New Roman" w:hint="eastAsia"/>
          <w:szCs w:val="18"/>
        </w:rPr>
        <w:t>2022</w:t>
      </w:r>
      <w:r w:rsidRPr="001D67BB">
        <w:rPr>
          <w:rFonts w:eastAsia="宋体..閰繷." w:cs="Times New Roman" w:hint="eastAsia"/>
          <w:szCs w:val="18"/>
        </w:rPr>
        <w:t>年的调整后净亏损（非</w:t>
      </w:r>
      <w:r w:rsidRPr="001D67BB">
        <w:rPr>
          <w:rFonts w:eastAsia="宋体..閰繷." w:cs="Times New Roman" w:hint="eastAsia"/>
          <w:szCs w:val="18"/>
        </w:rPr>
        <w:t>GAAP</w:t>
      </w:r>
      <w:r w:rsidRPr="001D67BB">
        <w:rPr>
          <w:rFonts w:eastAsia="宋体..閰繷." w:cs="Times New Roman" w:hint="eastAsia"/>
          <w:szCs w:val="18"/>
        </w:rPr>
        <w:t>）为人民币</w:t>
      </w:r>
      <w:r w:rsidRPr="001D67BB">
        <w:rPr>
          <w:rFonts w:eastAsia="宋体..閰繷." w:cs="Times New Roman" w:hint="eastAsia"/>
          <w:szCs w:val="18"/>
        </w:rPr>
        <w:t>1.955</w:t>
      </w:r>
      <w:r w:rsidRPr="001D67BB">
        <w:rPr>
          <w:rFonts w:eastAsia="宋体..閰繷." w:cs="Times New Roman" w:hint="eastAsia"/>
          <w:szCs w:val="18"/>
        </w:rPr>
        <w:t>亿元（</w:t>
      </w:r>
      <w:r w:rsidRPr="001D67BB">
        <w:rPr>
          <w:rFonts w:eastAsia="宋体..閰繷." w:cs="Times New Roman" w:hint="eastAsia"/>
          <w:szCs w:val="18"/>
        </w:rPr>
        <w:t>2840</w:t>
      </w:r>
      <w:r w:rsidRPr="001D67BB">
        <w:rPr>
          <w:rFonts w:eastAsia="宋体..閰繷." w:cs="Times New Roman" w:hint="eastAsia"/>
          <w:szCs w:val="18"/>
        </w:rPr>
        <w:t>万美元），而去年为人民币</w:t>
      </w:r>
      <w:r w:rsidRPr="001D67BB">
        <w:rPr>
          <w:rFonts w:eastAsia="宋体..閰繷." w:cs="Times New Roman" w:hint="eastAsia"/>
          <w:szCs w:val="18"/>
        </w:rPr>
        <w:t>1.905</w:t>
      </w:r>
      <w:r w:rsidRPr="001D67BB">
        <w:rPr>
          <w:rFonts w:eastAsia="宋体..閰繷." w:cs="Times New Roman" w:hint="eastAsia"/>
          <w:szCs w:val="18"/>
        </w:rPr>
        <w:t>亿元（</w:t>
      </w:r>
      <w:r w:rsidRPr="001D67BB">
        <w:rPr>
          <w:rFonts w:eastAsia="宋体..閰繷." w:cs="Times New Roman" w:hint="eastAsia"/>
          <w:szCs w:val="18"/>
        </w:rPr>
        <w:t>2760</w:t>
      </w:r>
      <w:r w:rsidRPr="001D67BB">
        <w:rPr>
          <w:rFonts w:eastAsia="宋体..閰繷." w:cs="Times New Roman" w:hint="eastAsia"/>
          <w:szCs w:val="18"/>
        </w:rPr>
        <w:t>万美元）。</w:t>
      </w:r>
    </w:p>
    <w:p w14:paraId="0C528D1A" w14:textId="03D6E643" w:rsidR="000620FA" w:rsidRDefault="001D67BB" w:rsidP="001D67BB">
      <w:pPr>
        <w:spacing w:beforeLines="50" w:before="120" w:afterLines="50" w:after="120" w:line="276" w:lineRule="auto"/>
        <w:rPr>
          <w:rFonts w:eastAsia="宋体..閰繷." w:cs="Times New Roman"/>
          <w:szCs w:val="18"/>
        </w:rPr>
      </w:pPr>
      <w:r w:rsidRPr="001D67BB">
        <w:rPr>
          <w:rFonts w:eastAsia="宋体..閰繷." w:cs="Times New Roman" w:hint="eastAsia"/>
          <w:szCs w:val="18"/>
        </w:rPr>
        <w:t>截至</w:t>
      </w:r>
      <w:r w:rsidRPr="001D67BB">
        <w:rPr>
          <w:rFonts w:eastAsia="宋体..閰繷." w:cs="Times New Roman" w:hint="eastAsia"/>
          <w:szCs w:val="18"/>
        </w:rPr>
        <w:t>2022</w:t>
      </w:r>
      <w:r w:rsidRPr="001D67BB">
        <w:rPr>
          <w:rFonts w:eastAsia="宋体..閰繷." w:cs="Times New Roman" w:hint="eastAsia"/>
          <w:szCs w:val="18"/>
        </w:rPr>
        <w:t>年</w:t>
      </w:r>
      <w:r w:rsidRPr="001D67BB">
        <w:rPr>
          <w:rFonts w:eastAsia="宋体..閰繷." w:cs="Times New Roman" w:hint="eastAsia"/>
          <w:szCs w:val="18"/>
        </w:rPr>
        <w:t>12</w:t>
      </w:r>
      <w:r w:rsidRPr="001D67BB">
        <w:rPr>
          <w:rFonts w:eastAsia="宋体..閰繷." w:cs="Times New Roman" w:hint="eastAsia"/>
          <w:szCs w:val="18"/>
        </w:rPr>
        <w:t>月</w:t>
      </w:r>
      <w:r w:rsidRPr="001D67BB">
        <w:rPr>
          <w:rFonts w:eastAsia="宋体..閰繷." w:cs="Times New Roman" w:hint="eastAsia"/>
          <w:szCs w:val="18"/>
        </w:rPr>
        <w:t>31</w:t>
      </w:r>
      <w:r w:rsidRPr="001D67BB">
        <w:rPr>
          <w:rFonts w:eastAsia="宋体..閰繷." w:cs="Times New Roman" w:hint="eastAsia"/>
          <w:szCs w:val="18"/>
        </w:rPr>
        <w:t>日，</w:t>
      </w:r>
      <w:proofErr w:type="gramStart"/>
      <w:r w:rsidRPr="001D67BB">
        <w:rPr>
          <w:rFonts w:eastAsia="宋体..閰繷." w:cs="Times New Roman" w:hint="eastAsia"/>
          <w:szCs w:val="18"/>
        </w:rPr>
        <w:t>禾赛的</w:t>
      </w:r>
      <w:proofErr w:type="gramEnd"/>
      <w:r w:rsidRPr="001D67BB">
        <w:rPr>
          <w:rFonts w:eastAsia="宋体..閰繷." w:cs="Times New Roman" w:hint="eastAsia"/>
          <w:szCs w:val="18"/>
        </w:rPr>
        <w:t>现金及现金等价物和短期投资为人民币</w:t>
      </w:r>
      <w:r w:rsidRPr="001D67BB">
        <w:rPr>
          <w:rFonts w:eastAsia="宋体..閰繷." w:cs="Times New Roman" w:hint="eastAsia"/>
          <w:szCs w:val="18"/>
        </w:rPr>
        <w:t>18.591</w:t>
      </w:r>
      <w:r w:rsidRPr="001D67BB">
        <w:rPr>
          <w:rFonts w:eastAsia="宋体..閰繷." w:cs="Times New Roman" w:hint="eastAsia"/>
          <w:szCs w:val="18"/>
        </w:rPr>
        <w:t>亿元（</w:t>
      </w:r>
      <w:r w:rsidRPr="001D67BB">
        <w:rPr>
          <w:rFonts w:eastAsia="宋体..閰繷." w:cs="Times New Roman" w:hint="eastAsia"/>
          <w:szCs w:val="18"/>
        </w:rPr>
        <w:t>2.696</w:t>
      </w:r>
      <w:r w:rsidRPr="001D67BB">
        <w:rPr>
          <w:rFonts w:eastAsia="宋体..閰繷." w:cs="Times New Roman" w:hint="eastAsia"/>
          <w:szCs w:val="18"/>
        </w:rPr>
        <w:t>亿美元）。该公司于</w:t>
      </w:r>
      <w:r w:rsidRPr="001D67BB">
        <w:rPr>
          <w:rFonts w:eastAsia="宋体..閰繷." w:cs="Times New Roman" w:hint="eastAsia"/>
          <w:szCs w:val="18"/>
        </w:rPr>
        <w:t>2023</w:t>
      </w:r>
      <w:r w:rsidRPr="001D67BB">
        <w:rPr>
          <w:rFonts w:eastAsia="宋体..閰繷." w:cs="Times New Roman" w:hint="eastAsia"/>
          <w:szCs w:val="18"/>
        </w:rPr>
        <w:t>年</w:t>
      </w:r>
      <w:r w:rsidRPr="001D67BB">
        <w:rPr>
          <w:rFonts w:eastAsia="宋体..閰繷." w:cs="Times New Roman" w:hint="eastAsia"/>
          <w:szCs w:val="18"/>
        </w:rPr>
        <w:t>2</w:t>
      </w:r>
      <w:r w:rsidRPr="001D67BB">
        <w:rPr>
          <w:rFonts w:eastAsia="宋体..閰繷." w:cs="Times New Roman" w:hint="eastAsia"/>
          <w:szCs w:val="18"/>
        </w:rPr>
        <w:t>月</w:t>
      </w:r>
      <w:r w:rsidRPr="001D67BB">
        <w:rPr>
          <w:rFonts w:eastAsia="宋体..閰繷." w:cs="Times New Roman" w:hint="eastAsia"/>
          <w:szCs w:val="18"/>
        </w:rPr>
        <w:t>13</w:t>
      </w:r>
      <w:r w:rsidRPr="001D67BB">
        <w:rPr>
          <w:rFonts w:eastAsia="宋体..閰繷." w:cs="Times New Roman" w:hint="eastAsia"/>
          <w:szCs w:val="18"/>
        </w:rPr>
        <w:t>日完成了</w:t>
      </w:r>
      <w:r w:rsidRPr="001D67BB">
        <w:rPr>
          <w:rFonts w:eastAsia="宋体..閰繷." w:cs="Times New Roman" w:hint="eastAsia"/>
          <w:szCs w:val="18"/>
        </w:rPr>
        <w:t>1.9</w:t>
      </w:r>
      <w:r w:rsidRPr="001D67BB">
        <w:rPr>
          <w:rFonts w:eastAsia="宋体..閰繷." w:cs="Times New Roman" w:hint="eastAsia"/>
          <w:szCs w:val="18"/>
        </w:rPr>
        <w:t>亿美元的</w:t>
      </w:r>
      <w:r w:rsidRPr="001D67BB">
        <w:rPr>
          <w:rFonts w:eastAsia="宋体..閰繷." w:cs="Times New Roman" w:hint="eastAsia"/>
          <w:szCs w:val="18"/>
        </w:rPr>
        <w:t>IPO</w:t>
      </w:r>
      <w:r w:rsidRPr="001D67BB">
        <w:rPr>
          <w:rFonts w:eastAsia="宋体..閰繷." w:cs="Times New Roman" w:hint="eastAsia"/>
          <w:szCs w:val="18"/>
        </w:rPr>
        <w:t>，净收益约为</w:t>
      </w:r>
      <w:r w:rsidRPr="001D67BB">
        <w:rPr>
          <w:rFonts w:eastAsia="宋体..閰繷." w:cs="Times New Roman" w:hint="eastAsia"/>
          <w:szCs w:val="18"/>
        </w:rPr>
        <w:t>1.77</w:t>
      </w:r>
      <w:r w:rsidRPr="001D67BB">
        <w:rPr>
          <w:rFonts w:eastAsia="宋体..閰繷." w:cs="Times New Roman" w:hint="eastAsia"/>
          <w:szCs w:val="18"/>
        </w:rPr>
        <w:t>亿美元。此外，在</w:t>
      </w:r>
      <w:r w:rsidRPr="001D67BB">
        <w:rPr>
          <w:rFonts w:eastAsia="宋体..閰繷." w:cs="Times New Roman" w:hint="eastAsia"/>
          <w:szCs w:val="18"/>
        </w:rPr>
        <w:t>2023</w:t>
      </w:r>
      <w:r w:rsidRPr="001D67BB">
        <w:rPr>
          <w:rFonts w:eastAsia="宋体..閰繷." w:cs="Times New Roman" w:hint="eastAsia"/>
          <w:szCs w:val="18"/>
        </w:rPr>
        <w:t>年</w:t>
      </w:r>
      <w:r w:rsidRPr="001D67BB">
        <w:rPr>
          <w:rFonts w:eastAsia="宋体..閰繷." w:cs="Times New Roman" w:hint="eastAsia"/>
          <w:szCs w:val="18"/>
        </w:rPr>
        <w:t>3</w:t>
      </w:r>
      <w:r w:rsidRPr="001D67BB">
        <w:rPr>
          <w:rFonts w:eastAsia="宋体..閰繷." w:cs="Times New Roman" w:hint="eastAsia"/>
          <w:szCs w:val="18"/>
        </w:rPr>
        <w:t>月</w:t>
      </w:r>
      <w:r w:rsidRPr="001D67BB">
        <w:rPr>
          <w:rFonts w:eastAsia="宋体..閰繷." w:cs="Times New Roman" w:hint="eastAsia"/>
          <w:szCs w:val="18"/>
        </w:rPr>
        <w:t>15</w:t>
      </w:r>
      <w:r w:rsidRPr="001D67BB">
        <w:rPr>
          <w:rFonts w:eastAsia="宋体..閰繷." w:cs="Times New Roman" w:hint="eastAsia"/>
          <w:szCs w:val="18"/>
        </w:rPr>
        <w:t>日，</w:t>
      </w:r>
      <w:proofErr w:type="gramStart"/>
      <w:r w:rsidRPr="001D67BB">
        <w:rPr>
          <w:rFonts w:eastAsia="宋体..閰繷." w:cs="Times New Roman" w:hint="eastAsia"/>
          <w:szCs w:val="18"/>
        </w:rPr>
        <w:t>禾赛从</w:t>
      </w:r>
      <w:proofErr w:type="gramEnd"/>
      <w:r w:rsidRPr="001D67BB">
        <w:rPr>
          <w:rFonts w:eastAsia="宋体..閰繷." w:cs="Times New Roman" w:hint="eastAsia"/>
          <w:szCs w:val="18"/>
        </w:rPr>
        <w:t>IPO</w:t>
      </w:r>
      <w:r w:rsidRPr="001D67BB">
        <w:rPr>
          <w:rFonts w:eastAsia="宋体..閰繷." w:cs="Times New Roman" w:hint="eastAsia"/>
          <w:szCs w:val="18"/>
        </w:rPr>
        <w:t>承销商部分行使超额配股选项中获得了约</w:t>
      </w:r>
      <w:r w:rsidRPr="001D67BB">
        <w:rPr>
          <w:rFonts w:eastAsia="宋体..閰繷." w:cs="Times New Roman" w:hint="eastAsia"/>
          <w:szCs w:val="18"/>
        </w:rPr>
        <w:t>210</w:t>
      </w:r>
      <w:r w:rsidRPr="001D67BB">
        <w:rPr>
          <w:rFonts w:eastAsia="宋体..閰繷." w:cs="Times New Roman" w:hint="eastAsia"/>
          <w:szCs w:val="18"/>
        </w:rPr>
        <w:t>万美元的净收益。</w:t>
      </w:r>
    </w:p>
    <w:p w14:paraId="5DBF9F9E" w14:textId="33863B8F" w:rsidR="00A22443" w:rsidRDefault="00A22443" w:rsidP="00A22443">
      <w:pPr>
        <w:spacing w:beforeLines="50" w:before="120" w:afterLines="50" w:after="120" w:line="276" w:lineRule="auto"/>
        <w:rPr>
          <w:rFonts w:eastAsia="宋体..閰繷." w:cs="Times New Roman"/>
          <w:szCs w:val="18"/>
        </w:rPr>
      </w:pPr>
      <w:r>
        <w:rPr>
          <w:rFonts w:eastAsia="宋体..閰繷." w:cs="Times New Roman" w:hint="eastAsia"/>
          <w:szCs w:val="18"/>
        </w:rPr>
        <w:t>营收方面，</w:t>
      </w:r>
      <w:r w:rsidRPr="00A22443">
        <w:rPr>
          <w:rFonts w:eastAsia="宋体..閰繷." w:cs="Times New Roman" w:hint="eastAsia"/>
          <w:szCs w:val="18"/>
        </w:rPr>
        <w:t>公司营</w:t>
      </w:r>
      <w:proofErr w:type="gramStart"/>
      <w:r w:rsidRPr="00A22443">
        <w:rPr>
          <w:rFonts w:eastAsia="宋体..閰繷." w:cs="Times New Roman" w:hint="eastAsia"/>
          <w:szCs w:val="18"/>
        </w:rPr>
        <w:t>收连续</w:t>
      </w:r>
      <w:proofErr w:type="gramEnd"/>
      <w:r w:rsidRPr="00A22443">
        <w:rPr>
          <w:rFonts w:eastAsia="宋体..閰繷." w:cs="Times New Roman" w:hint="eastAsia"/>
          <w:szCs w:val="18"/>
        </w:rPr>
        <w:t>高速增长，</w:t>
      </w:r>
      <w:r w:rsidRPr="00A22443">
        <w:rPr>
          <w:rFonts w:eastAsia="宋体..閰繷." w:cs="Times New Roman" w:hint="eastAsia"/>
          <w:szCs w:val="18"/>
        </w:rPr>
        <w:t>2019</w:t>
      </w:r>
      <w:r w:rsidRPr="00A22443">
        <w:rPr>
          <w:rFonts w:eastAsia="宋体..閰繷." w:cs="Times New Roman" w:hint="eastAsia"/>
          <w:szCs w:val="18"/>
        </w:rPr>
        <w:t>、</w:t>
      </w:r>
      <w:r w:rsidRPr="00A22443">
        <w:rPr>
          <w:rFonts w:eastAsia="宋体..閰繷." w:cs="Times New Roman" w:hint="eastAsia"/>
          <w:szCs w:val="18"/>
        </w:rPr>
        <w:t>2020</w:t>
      </w:r>
      <w:r w:rsidRPr="00A22443">
        <w:rPr>
          <w:rFonts w:eastAsia="宋体..閰繷." w:cs="Times New Roman" w:hint="eastAsia"/>
          <w:szCs w:val="18"/>
        </w:rPr>
        <w:t>、</w:t>
      </w:r>
      <w:r w:rsidRPr="00A22443">
        <w:rPr>
          <w:rFonts w:eastAsia="宋体..閰繷." w:cs="Times New Roman" w:hint="eastAsia"/>
          <w:szCs w:val="18"/>
        </w:rPr>
        <w:t>2021</w:t>
      </w:r>
      <w:r w:rsidRPr="00A22443">
        <w:rPr>
          <w:rFonts w:eastAsia="宋体..閰繷." w:cs="Times New Roman" w:hint="eastAsia"/>
          <w:szCs w:val="18"/>
        </w:rPr>
        <w:t>、</w:t>
      </w:r>
      <w:r w:rsidRPr="00A22443">
        <w:rPr>
          <w:rFonts w:eastAsia="宋体..閰繷." w:cs="Times New Roman" w:hint="eastAsia"/>
          <w:szCs w:val="18"/>
        </w:rPr>
        <w:t>2022</w:t>
      </w:r>
      <w:r w:rsidRPr="00A22443">
        <w:rPr>
          <w:rFonts w:eastAsia="宋体..閰繷." w:cs="Times New Roman" w:hint="eastAsia"/>
          <w:szCs w:val="18"/>
        </w:rPr>
        <w:t>营收分别为</w:t>
      </w:r>
      <w:r w:rsidRPr="00A22443">
        <w:rPr>
          <w:rFonts w:eastAsia="宋体..閰繷." w:cs="Times New Roman" w:hint="eastAsia"/>
          <w:szCs w:val="18"/>
        </w:rPr>
        <w:t>348</w:t>
      </w:r>
      <w:r w:rsidRPr="00A22443">
        <w:rPr>
          <w:rFonts w:eastAsia="宋体..閰繷." w:cs="Times New Roman" w:hint="eastAsia"/>
          <w:szCs w:val="18"/>
        </w:rPr>
        <w:t>、</w:t>
      </w:r>
      <w:r w:rsidRPr="00A22443">
        <w:rPr>
          <w:rFonts w:eastAsia="宋体..閰繷." w:cs="Times New Roman" w:hint="eastAsia"/>
          <w:szCs w:val="18"/>
        </w:rPr>
        <w:t>416</w:t>
      </w:r>
      <w:r w:rsidRPr="00A22443">
        <w:rPr>
          <w:rFonts w:eastAsia="宋体..閰繷." w:cs="Times New Roman" w:hint="eastAsia"/>
          <w:szCs w:val="18"/>
        </w:rPr>
        <w:t>、</w:t>
      </w:r>
      <w:r w:rsidRPr="00A22443">
        <w:rPr>
          <w:rFonts w:eastAsia="宋体..閰繷." w:cs="Times New Roman" w:hint="eastAsia"/>
          <w:szCs w:val="18"/>
        </w:rPr>
        <w:t>721</w:t>
      </w:r>
      <w:r w:rsidRPr="00A22443">
        <w:rPr>
          <w:rFonts w:eastAsia="宋体..閰繷." w:cs="Times New Roman" w:hint="eastAsia"/>
          <w:szCs w:val="18"/>
        </w:rPr>
        <w:t>、</w:t>
      </w:r>
      <w:r w:rsidRPr="00A22443">
        <w:rPr>
          <w:rFonts w:eastAsia="宋体..閰繷." w:cs="Times New Roman" w:hint="eastAsia"/>
          <w:szCs w:val="18"/>
        </w:rPr>
        <w:t>1203</w:t>
      </w:r>
      <w:proofErr w:type="gramStart"/>
      <w:r w:rsidRPr="00A22443">
        <w:rPr>
          <w:rFonts w:eastAsia="宋体..閰繷." w:cs="Times New Roman" w:hint="eastAsia"/>
          <w:szCs w:val="18"/>
        </w:rPr>
        <w:t>百万</w:t>
      </w:r>
      <w:proofErr w:type="gramEnd"/>
      <w:r w:rsidRPr="00A22443">
        <w:rPr>
          <w:rFonts w:eastAsia="宋体..閰繷." w:cs="Times New Roman" w:hint="eastAsia"/>
          <w:szCs w:val="18"/>
        </w:rPr>
        <w:t>元人民币</w:t>
      </w:r>
      <w:r>
        <w:rPr>
          <w:rFonts w:eastAsia="宋体..閰繷." w:cs="Times New Roman" w:hint="eastAsia"/>
          <w:szCs w:val="18"/>
        </w:rPr>
        <w:t>;</w:t>
      </w:r>
      <w:r w:rsidRPr="00A22443">
        <w:rPr>
          <w:rFonts w:eastAsia="宋体..閰繷." w:cs="Times New Roman" w:hint="eastAsia"/>
          <w:szCs w:val="18"/>
        </w:rPr>
        <w:t>与美股上市的海外激光雷达厂商</w:t>
      </w:r>
      <w:proofErr w:type="spellStart"/>
      <w:r w:rsidRPr="00A22443">
        <w:rPr>
          <w:rFonts w:eastAsia="宋体..閰繷." w:cs="Times New Roman" w:hint="eastAsia"/>
          <w:szCs w:val="18"/>
        </w:rPr>
        <w:t>Luminar</w:t>
      </w:r>
      <w:proofErr w:type="spellEnd"/>
      <w:r w:rsidRPr="00A22443">
        <w:rPr>
          <w:rFonts w:eastAsia="宋体..閰繷." w:cs="Times New Roman" w:hint="eastAsia"/>
          <w:szCs w:val="18"/>
        </w:rPr>
        <w:t>、</w:t>
      </w:r>
      <w:proofErr w:type="spellStart"/>
      <w:r w:rsidRPr="00A22443">
        <w:rPr>
          <w:rFonts w:eastAsia="宋体..閰繷." w:cs="Times New Roman" w:hint="eastAsia"/>
          <w:szCs w:val="18"/>
        </w:rPr>
        <w:t>Innoviz</w:t>
      </w:r>
      <w:proofErr w:type="spellEnd"/>
      <w:r w:rsidRPr="00A22443">
        <w:rPr>
          <w:rFonts w:eastAsia="宋体..閰繷." w:cs="Times New Roman" w:hint="eastAsia"/>
          <w:szCs w:val="18"/>
        </w:rPr>
        <w:t>、</w:t>
      </w:r>
      <w:proofErr w:type="spellStart"/>
      <w:r w:rsidRPr="00A22443">
        <w:rPr>
          <w:rFonts w:eastAsia="宋体..閰繷." w:cs="Times New Roman" w:hint="eastAsia"/>
          <w:szCs w:val="18"/>
        </w:rPr>
        <w:t>Cepton</w:t>
      </w:r>
      <w:proofErr w:type="spellEnd"/>
      <w:r w:rsidRPr="00A22443">
        <w:rPr>
          <w:rFonts w:eastAsia="宋体..閰繷." w:cs="Times New Roman" w:hint="eastAsia"/>
          <w:szCs w:val="18"/>
        </w:rPr>
        <w:t>相比，公司营收体量处于行业绝对领先水平。盈利方面，</w:t>
      </w:r>
      <w:r w:rsidRPr="00A22443">
        <w:rPr>
          <w:rFonts w:eastAsia="宋体..閰繷." w:cs="Times New Roman" w:hint="eastAsia"/>
          <w:szCs w:val="18"/>
        </w:rPr>
        <w:t>2019</w:t>
      </w:r>
      <w:r w:rsidRPr="00A22443">
        <w:rPr>
          <w:rFonts w:eastAsia="宋体..閰繷." w:cs="Times New Roman" w:hint="eastAsia"/>
          <w:szCs w:val="18"/>
        </w:rPr>
        <w:t>、</w:t>
      </w:r>
      <w:r w:rsidRPr="00A22443">
        <w:rPr>
          <w:rFonts w:eastAsia="宋体..閰繷." w:cs="Times New Roman" w:hint="eastAsia"/>
          <w:szCs w:val="18"/>
        </w:rPr>
        <w:t>2020</w:t>
      </w:r>
      <w:r w:rsidRPr="00A22443">
        <w:rPr>
          <w:rFonts w:eastAsia="宋体..閰繷." w:cs="Times New Roman" w:hint="eastAsia"/>
          <w:szCs w:val="18"/>
        </w:rPr>
        <w:t>、</w:t>
      </w:r>
      <w:r w:rsidRPr="00A22443">
        <w:rPr>
          <w:rFonts w:eastAsia="宋体..閰繷." w:cs="Times New Roman" w:hint="eastAsia"/>
          <w:szCs w:val="18"/>
        </w:rPr>
        <w:t>2021</w:t>
      </w:r>
      <w:r w:rsidRPr="00A22443">
        <w:rPr>
          <w:rFonts w:eastAsia="宋体..閰繷." w:cs="Times New Roman" w:hint="eastAsia"/>
          <w:szCs w:val="18"/>
        </w:rPr>
        <w:t>、</w:t>
      </w:r>
      <w:r w:rsidRPr="00A22443">
        <w:rPr>
          <w:rFonts w:eastAsia="宋体..閰繷." w:cs="Times New Roman" w:hint="eastAsia"/>
          <w:szCs w:val="18"/>
        </w:rPr>
        <w:t>2022</w:t>
      </w:r>
      <w:proofErr w:type="gramStart"/>
      <w:r w:rsidRPr="00A22443">
        <w:rPr>
          <w:rFonts w:eastAsia="宋体..閰繷." w:cs="Times New Roman" w:hint="eastAsia"/>
          <w:szCs w:val="18"/>
        </w:rPr>
        <w:t>扣非净</w:t>
      </w:r>
      <w:proofErr w:type="gramEnd"/>
      <w:r w:rsidRPr="00A22443">
        <w:rPr>
          <w:rFonts w:eastAsia="宋体..閰繷." w:cs="Times New Roman" w:hint="eastAsia"/>
          <w:szCs w:val="18"/>
        </w:rPr>
        <w:t>利润分别为</w:t>
      </w:r>
      <w:r w:rsidRPr="00A22443">
        <w:rPr>
          <w:rFonts w:eastAsia="宋体..閰繷." w:cs="Times New Roman" w:hint="eastAsia"/>
          <w:szCs w:val="18"/>
        </w:rPr>
        <w:t>-120</w:t>
      </w:r>
      <w:r w:rsidRPr="00A22443">
        <w:rPr>
          <w:rFonts w:eastAsia="宋体..閰繷." w:cs="Times New Roman" w:hint="eastAsia"/>
          <w:szCs w:val="18"/>
        </w:rPr>
        <w:t>、</w:t>
      </w:r>
      <w:r w:rsidRPr="00A22443">
        <w:rPr>
          <w:rFonts w:eastAsia="宋体..閰繷." w:cs="Times New Roman" w:hint="eastAsia"/>
          <w:szCs w:val="18"/>
        </w:rPr>
        <w:t>-107</w:t>
      </w:r>
      <w:r w:rsidRPr="00A22443">
        <w:rPr>
          <w:rFonts w:eastAsia="宋体..閰繷." w:cs="Times New Roman" w:hint="eastAsia"/>
          <w:szCs w:val="18"/>
        </w:rPr>
        <w:t>、</w:t>
      </w:r>
      <w:r w:rsidRPr="00A22443">
        <w:rPr>
          <w:rFonts w:eastAsia="宋体..閰繷." w:cs="Times New Roman" w:hint="eastAsia"/>
          <w:szCs w:val="18"/>
        </w:rPr>
        <w:t>-245</w:t>
      </w:r>
      <w:r w:rsidRPr="00A22443">
        <w:rPr>
          <w:rFonts w:eastAsia="宋体..閰繷." w:cs="Times New Roman" w:hint="eastAsia"/>
          <w:szCs w:val="18"/>
        </w:rPr>
        <w:t>、</w:t>
      </w:r>
      <w:r>
        <w:rPr>
          <w:rFonts w:eastAsia="宋体..閰繷." w:cs="Times New Roman"/>
          <w:szCs w:val="18"/>
        </w:rPr>
        <w:t>-</w:t>
      </w:r>
      <w:r w:rsidRPr="00A22443">
        <w:rPr>
          <w:rFonts w:eastAsia="宋体..閰繷." w:cs="Times New Roman" w:hint="eastAsia"/>
          <w:szCs w:val="18"/>
        </w:rPr>
        <w:t>301</w:t>
      </w:r>
      <w:proofErr w:type="gramStart"/>
      <w:r w:rsidRPr="00A22443">
        <w:rPr>
          <w:rFonts w:eastAsia="宋体..閰繷." w:cs="Times New Roman" w:hint="eastAsia"/>
          <w:szCs w:val="18"/>
        </w:rPr>
        <w:t>百万</w:t>
      </w:r>
      <w:proofErr w:type="gramEnd"/>
      <w:r w:rsidRPr="00A22443">
        <w:rPr>
          <w:rFonts w:eastAsia="宋体..閰繷." w:cs="Times New Roman" w:hint="eastAsia"/>
          <w:szCs w:val="18"/>
        </w:rPr>
        <w:t>元人民币，</w:t>
      </w:r>
      <w:r w:rsidRPr="00A22443">
        <w:rPr>
          <w:rFonts w:eastAsia="宋体..閰繷." w:cs="Times New Roman" w:hint="eastAsia"/>
          <w:szCs w:val="18"/>
        </w:rPr>
        <w:t>EBITDA</w:t>
      </w:r>
      <w:r w:rsidRPr="00A22443">
        <w:rPr>
          <w:rFonts w:eastAsia="宋体..閰繷." w:cs="Times New Roman" w:hint="eastAsia"/>
          <w:szCs w:val="18"/>
        </w:rPr>
        <w:t>分别为</w:t>
      </w:r>
      <w:r w:rsidRPr="00A22443">
        <w:rPr>
          <w:rFonts w:eastAsia="宋体..閰繷." w:cs="Times New Roman" w:hint="eastAsia"/>
          <w:szCs w:val="18"/>
        </w:rPr>
        <w:t>22</w:t>
      </w:r>
      <w:r w:rsidRPr="00A22443">
        <w:rPr>
          <w:rFonts w:eastAsia="宋体..閰繷." w:cs="Times New Roman" w:hint="eastAsia"/>
          <w:szCs w:val="18"/>
        </w:rPr>
        <w:t>、</w:t>
      </w:r>
      <w:r w:rsidRPr="00A22443">
        <w:rPr>
          <w:rFonts w:eastAsia="宋体..閰繷." w:cs="Times New Roman" w:hint="eastAsia"/>
          <w:szCs w:val="18"/>
        </w:rPr>
        <w:t>-83</w:t>
      </w:r>
      <w:r w:rsidRPr="00A22443">
        <w:rPr>
          <w:rFonts w:eastAsia="宋体..閰繷." w:cs="Times New Roman" w:hint="eastAsia"/>
          <w:szCs w:val="18"/>
        </w:rPr>
        <w:t>、</w:t>
      </w:r>
      <w:r w:rsidRPr="00A22443">
        <w:rPr>
          <w:rFonts w:eastAsia="宋体..閰繷." w:cs="Times New Roman" w:hint="eastAsia"/>
          <w:szCs w:val="18"/>
        </w:rPr>
        <w:t>-131</w:t>
      </w:r>
      <w:r w:rsidRPr="00A22443">
        <w:rPr>
          <w:rFonts w:eastAsia="宋体..閰繷." w:cs="Times New Roman" w:hint="eastAsia"/>
          <w:szCs w:val="18"/>
        </w:rPr>
        <w:t>、</w:t>
      </w:r>
      <w:r w:rsidRPr="00A22443">
        <w:rPr>
          <w:rFonts w:eastAsia="宋体..閰繷." w:cs="Times New Roman" w:hint="eastAsia"/>
          <w:szCs w:val="18"/>
        </w:rPr>
        <w:t>-294</w:t>
      </w:r>
      <w:proofErr w:type="gramStart"/>
      <w:r w:rsidRPr="00A22443">
        <w:rPr>
          <w:rFonts w:eastAsia="宋体..閰繷." w:cs="Times New Roman" w:hint="eastAsia"/>
          <w:szCs w:val="18"/>
        </w:rPr>
        <w:t>百万</w:t>
      </w:r>
      <w:proofErr w:type="gramEnd"/>
      <w:r w:rsidRPr="00A22443">
        <w:rPr>
          <w:rFonts w:eastAsia="宋体..閰繷." w:cs="Times New Roman" w:hint="eastAsia"/>
          <w:szCs w:val="18"/>
        </w:rPr>
        <w:t>元人民币。我们认为随公司</w:t>
      </w:r>
      <w:r w:rsidRPr="00A22443">
        <w:rPr>
          <w:rFonts w:eastAsia="宋体..閰繷." w:cs="Times New Roman" w:hint="eastAsia"/>
          <w:szCs w:val="18"/>
        </w:rPr>
        <w:t>AT128</w:t>
      </w:r>
      <w:r w:rsidRPr="00A22443">
        <w:rPr>
          <w:rFonts w:eastAsia="宋体..閰繷." w:cs="Times New Roman" w:hint="eastAsia"/>
          <w:szCs w:val="18"/>
        </w:rPr>
        <w:t>半固态激光雷达和</w:t>
      </w:r>
      <w:r w:rsidRPr="00A22443">
        <w:rPr>
          <w:rFonts w:eastAsia="宋体..閰繷." w:cs="Times New Roman" w:hint="eastAsia"/>
          <w:szCs w:val="18"/>
        </w:rPr>
        <w:t>FT120</w:t>
      </w:r>
      <w:r w:rsidRPr="00A22443">
        <w:rPr>
          <w:rFonts w:eastAsia="宋体..閰繷." w:cs="Times New Roman" w:hint="eastAsia"/>
          <w:szCs w:val="18"/>
        </w:rPr>
        <w:t>激光雷达持续放量，公司</w:t>
      </w:r>
      <w:proofErr w:type="gramStart"/>
      <w:r w:rsidRPr="00A22443">
        <w:rPr>
          <w:rFonts w:eastAsia="宋体..閰繷." w:cs="Times New Roman" w:hint="eastAsia"/>
          <w:szCs w:val="18"/>
        </w:rPr>
        <w:t>营收将保持</w:t>
      </w:r>
      <w:proofErr w:type="gramEnd"/>
      <w:r w:rsidRPr="00A22443">
        <w:rPr>
          <w:rFonts w:eastAsia="宋体..閰繷." w:cs="Times New Roman" w:hint="eastAsia"/>
          <w:szCs w:val="18"/>
        </w:rPr>
        <w:t>高速增长。</w:t>
      </w:r>
    </w:p>
    <w:p w14:paraId="3AD00474" w14:textId="65B0D78F" w:rsidR="00A22443" w:rsidRDefault="00A22443" w:rsidP="00A22443">
      <w:pPr>
        <w:spacing w:beforeLines="50" w:before="120" w:afterLines="50" w:after="120" w:line="276" w:lineRule="auto"/>
        <w:rPr>
          <w:rFonts w:eastAsia="宋体..閰繷." w:cs="Times New Roman" w:hint="eastAsia"/>
          <w:szCs w:val="18"/>
        </w:rPr>
      </w:pPr>
      <w:r w:rsidRPr="00A22443">
        <w:rPr>
          <w:rFonts w:eastAsia="宋体..閰繷." w:cs="Times New Roman" w:hint="eastAsia"/>
          <w:szCs w:val="18"/>
        </w:rPr>
        <w:t>总之，</w:t>
      </w:r>
      <w:proofErr w:type="gramStart"/>
      <w:r w:rsidRPr="00A22443">
        <w:rPr>
          <w:rFonts w:eastAsia="宋体..閰繷." w:cs="Times New Roman" w:hint="eastAsia"/>
          <w:szCs w:val="18"/>
        </w:rPr>
        <w:t>虽然禾赛的</w:t>
      </w:r>
      <w:proofErr w:type="gramEnd"/>
      <w:r w:rsidRPr="00A22443">
        <w:rPr>
          <w:rFonts w:eastAsia="宋体..閰繷." w:cs="Times New Roman" w:hint="eastAsia"/>
          <w:szCs w:val="18"/>
        </w:rPr>
        <w:t>净收入在</w:t>
      </w:r>
      <w:r w:rsidRPr="00A22443">
        <w:rPr>
          <w:rFonts w:eastAsia="宋体..閰繷." w:cs="Times New Roman" w:hint="eastAsia"/>
          <w:szCs w:val="18"/>
        </w:rPr>
        <w:t>2022</w:t>
      </w:r>
      <w:r w:rsidRPr="00A22443">
        <w:rPr>
          <w:rFonts w:eastAsia="宋体..閰繷." w:cs="Times New Roman" w:hint="eastAsia"/>
          <w:szCs w:val="18"/>
        </w:rPr>
        <w:t>年有显著增长，但由于成本支出增加，公司的毛利率下降。此外，公司报告了全年的净亏损，但除去股权激励支出后，亏损较去年有所降低。</w:t>
      </w:r>
      <w:proofErr w:type="gramStart"/>
      <w:r w:rsidRPr="00A22443">
        <w:rPr>
          <w:rFonts w:eastAsia="宋体..閰繷." w:cs="Times New Roman" w:hint="eastAsia"/>
          <w:szCs w:val="18"/>
        </w:rPr>
        <w:t>禾赛的</w:t>
      </w:r>
      <w:proofErr w:type="gramEnd"/>
      <w:r w:rsidRPr="00A22443">
        <w:rPr>
          <w:rFonts w:eastAsia="宋体..閰繷." w:cs="Times New Roman" w:hint="eastAsia"/>
          <w:szCs w:val="18"/>
        </w:rPr>
        <w:t>最近的</w:t>
      </w:r>
      <w:r w:rsidRPr="00A22443">
        <w:rPr>
          <w:rFonts w:eastAsia="宋体..閰繷." w:cs="Times New Roman" w:hint="eastAsia"/>
          <w:szCs w:val="18"/>
        </w:rPr>
        <w:t>IPO</w:t>
      </w:r>
      <w:r w:rsidRPr="00A22443">
        <w:rPr>
          <w:rFonts w:eastAsia="宋体..閰繷." w:cs="Times New Roman" w:hint="eastAsia"/>
          <w:szCs w:val="18"/>
        </w:rPr>
        <w:t>和强大的现金储备可能为公司提供继续投资研发和扩大业务所需的资源。</w:t>
      </w:r>
    </w:p>
    <w:tbl>
      <w:tblPr>
        <w:tblW w:w="10463" w:type="dxa"/>
        <w:tblInd w:w="-2116" w:type="dxa"/>
        <w:tblLayout w:type="fixed"/>
        <w:tblLook w:val="04A0" w:firstRow="1" w:lastRow="0" w:firstColumn="1" w:lastColumn="0" w:noHBand="0" w:noVBand="1"/>
      </w:tblPr>
      <w:tblGrid>
        <w:gridCol w:w="5131"/>
        <w:gridCol w:w="242"/>
        <w:gridCol w:w="5090"/>
      </w:tblGrid>
      <w:tr w:rsidR="00BC69A9" w:rsidRPr="00490D55" w14:paraId="40B83975" w14:textId="77777777" w:rsidTr="008D68D8">
        <w:trPr>
          <w:trHeight w:val="279"/>
        </w:trPr>
        <w:tc>
          <w:tcPr>
            <w:tcW w:w="5131" w:type="dxa"/>
            <w:tcBorders>
              <w:top w:val="nil"/>
              <w:left w:val="nil"/>
              <w:bottom w:val="single" w:sz="4" w:space="0" w:color="auto"/>
              <w:right w:val="nil"/>
            </w:tcBorders>
            <w:vAlign w:val="center"/>
            <w:hideMark/>
          </w:tcPr>
          <w:p w14:paraId="7FA5BA35" w14:textId="459AC8F9" w:rsidR="00BC69A9" w:rsidRPr="00BF659F" w:rsidRDefault="00BC69A9" w:rsidP="008D68D8">
            <w:pPr>
              <w:pStyle w:val="af9"/>
              <w:spacing w:line="276" w:lineRule="auto"/>
              <w:ind w:leftChars="-54" w:left="-97"/>
              <w:rPr>
                <w:rFonts w:asciiTheme="majorEastAsia" w:eastAsiaTheme="majorEastAsia" w:hAnsiTheme="majorEastAsia"/>
                <w:color w:val="auto"/>
                <w:sz w:val="18"/>
                <w:szCs w:val="18"/>
                <w:lang w:eastAsia="zh-CN"/>
              </w:rPr>
            </w:pPr>
            <w:r w:rsidRPr="00BF659F">
              <w:rPr>
                <w:rFonts w:asciiTheme="majorEastAsia" w:eastAsiaTheme="majorEastAsia" w:hAnsiTheme="majorEastAsia" w:hint="eastAsia"/>
                <w:color w:val="auto"/>
                <w:sz w:val="18"/>
                <w:szCs w:val="18"/>
                <w:lang w:eastAsia="zh-CN"/>
              </w:rPr>
              <w:t xml:space="preserve">图表 </w:t>
            </w:r>
            <w:r w:rsidR="00A22443" w:rsidRPr="00BF659F">
              <w:rPr>
                <w:rFonts w:asciiTheme="majorEastAsia" w:eastAsiaTheme="majorEastAsia" w:hAnsiTheme="majorEastAsia"/>
                <w:color w:val="auto"/>
                <w:sz w:val="18"/>
                <w:szCs w:val="18"/>
                <w:lang w:eastAsia="zh-CN"/>
              </w:rPr>
              <w:t>5</w:t>
            </w:r>
            <w:r w:rsidRPr="00BF659F">
              <w:rPr>
                <w:rFonts w:asciiTheme="majorEastAsia" w:eastAsiaTheme="majorEastAsia" w:hAnsiTheme="majorEastAsia" w:hint="eastAsia"/>
                <w:color w:val="auto"/>
                <w:sz w:val="18"/>
                <w:szCs w:val="18"/>
                <w:lang w:eastAsia="zh-CN"/>
              </w:rPr>
              <w:t>：</w:t>
            </w:r>
            <w:proofErr w:type="gramStart"/>
            <w:r w:rsidRPr="00BF659F">
              <w:rPr>
                <w:rFonts w:asciiTheme="majorEastAsia" w:eastAsiaTheme="majorEastAsia" w:hAnsiTheme="majorEastAsia" w:hint="eastAsia"/>
                <w:color w:val="auto"/>
                <w:sz w:val="18"/>
                <w:szCs w:val="18"/>
                <w:lang w:eastAsia="zh-CN"/>
              </w:rPr>
              <w:t>禾赛科技</w:t>
            </w:r>
            <w:proofErr w:type="gramEnd"/>
            <w:r w:rsidRPr="00BF659F">
              <w:rPr>
                <w:rFonts w:asciiTheme="majorEastAsia" w:eastAsiaTheme="majorEastAsia" w:hAnsiTheme="majorEastAsia" w:hint="eastAsia"/>
                <w:color w:val="auto"/>
                <w:sz w:val="18"/>
                <w:szCs w:val="18"/>
                <w:lang w:eastAsia="zh-CN"/>
              </w:rPr>
              <w:t>营业收入及增速（单位：百万元）</w:t>
            </w:r>
          </w:p>
        </w:tc>
        <w:tc>
          <w:tcPr>
            <w:tcW w:w="242" w:type="dxa"/>
            <w:vAlign w:val="center"/>
          </w:tcPr>
          <w:p w14:paraId="13E57932" w14:textId="77777777" w:rsidR="00BC69A9" w:rsidRPr="00BF659F" w:rsidRDefault="00BC69A9" w:rsidP="008D68D8">
            <w:pPr>
              <w:pStyle w:val="af5"/>
              <w:spacing w:after="0" w:line="276" w:lineRule="auto"/>
              <w:ind w:leftChars="0" w:left="0"/>
              <w:rPr>
                <w:rFonts w:asciiTheme="majorEastAsia" w:eastAsiaTheme="majorEastAsia" w:hAnsiTheme="majorEastAsia"/>
                <w:b/>
                <w:sz w:val="18"/>
                <w:szCs w:val="18"/>
                <w:lang w:eastAsia="zh-CN"/>
              </w:rPr>
            </w:pPr>
          </w:p>
        </w:tc>
        <w:tc>
          <w:tcPr>
            <w:tcW w:w="5090" w:type="dxa"/>
            <w:tcBorders>
              <w:top w:val="nil"/>
              <w:left w:val="nil"/>
              <w:bottom w:val="single" w:sz="4" w:space="0" w:color="auto"/>
              <w:right w:val="nil"/>
            </w:tcBorders>
            <w:vAlign w:val="center"/>
            <w:hideMark/>
          </w:tcPr>
          <w:p w14:paraId="6567230B" w14:textId="07BBE1A7" w:rsidR="00BC69A9" w:rsidRPr="00BF659F" w:rsidRDefault="00BC69A9" w:rsidP="008D68D8">
            <w:pPr>
              <w:pStyle w:val="af9"/>
              <w:spacing w:line="276" w:lineRule="auto"/>
              <w:ind w:leftChars="-54" w:left="-97"/>
              <w:rPr>
                <w:rFonts w:asciiTheme="majorEastAsia" w:eastAsiaTheme="majorEastAsia" w:hAnsiTheme="majorEastAsia"/>
                <w:color w:val="auto"/>
                <w:sz w:val="18"/>
                <w:szCs w:val="18"/>
                <w:lang w:eastAsia="zh-CN"/>
              </w:rPr>
            </w:pPr>
            <w:r w:rsidRPr="00BF659F">
              <w:rPr>
                <w:rFonts w:asciiTheme="majorEastAsia" w:eastAsiaTheme="majorEastAsia" w:hAnsiTheme="majorEastAsia" w:hint="eastAsia"/>
                <w:color w:val="auto"/>
                <w:sz w:val="18"/>
                <w:szCs w:val="18"/>
                <w:lang w:eastAsia="zh-CN"/>
              </w:rPr>
              <w:t xml:space="preserve">图表 </w:t>
            </w:r>
            <w:r w:rsidR="00A22443" w:rsidRPr="00BF659F">
              <w:rPr>
                <w:rFonts w:asciiTheme="majorEastAsia" w:eastAsiaTheme="majorEastAsia" w:hAnsiTheme="majorEastAsia"/>
                <w:color w:val="auto"/>
                <w:sz w:val="18"/>
                <w:szCs w:val="18"/>
                <w:lang w:eastAsia="zh-CN"/>
              </w:rPr>
              <w:t>6</w:t>
            </w:r>
            <w:r w:rsidRPr="00BF659F">
              <w:rPr>
                <w:rFonts w:asciiTheme="majorEastAsia" w:eastAsiaTheme="majorEastAsia" w:hAnsiTheme="majorEastAsia" w:hint="eastAsia"/>
                <w:color w:val="auto"/>
                <w:sz w:val="18"/>
                <w:szCs w:val="18"/>
                <w:lang w:eastAsia="zh-CN"/>
              </w:rPr>
              <w:t>：</w:t>
            </w:r>
            <w:proofErr w:type="gramStart"/>
            <w:r w:rsidRPr="00BF659F">
              <w:rPr>
                <w:rFonts w:asciiTheme="majorEastAsia" w:eastAsiaTheme="majorEastAsia" w:hAnsiTheme="majorEastAsia" w:hint="eastAsia"/>
                <w:color w:val="auto"/>
                <w:sz w:val="18"/>
                <w:szCs w:val="18"/>
                <w:lang w:eastAsia="zh-CN"/>
              </w:rPr>
              <w:t>禾赛科技扣非净</w:t>
            </w:r>
            <w:proofErr w:type="gramEnd"/>
            <w:r w:rsidRPr="00BF659F">
              <w:rPr>
                <w:rFonts w:asciiTheme="majorEastAsia" w:eastAsiaTheme="majorEastAsia" w:hAnsiTheme="majorEastAsia" w:hint="eastAsia"/>
                <w:color w:val="auto"/>
                <w:sz w:val="18"/>
                <w:szCs w:val="18"/>
                <w:lang w:eastAsia="zh-CN"/>
              </w:rPr>
              <w:t>利润及EBITDA（单位：百万元）</w:t>
            </w:r>
          </w:p>
        </w:tc>
      </w:tr>
      <w:tr w:rsidR="00BC69A9" w:rsidRPr="009B1FB9" w14:paraId="52869F53" w14:textId="77777777" w:rsidTr="008D68D8">
        <w:trPr>
          <w:trHeight w:hRule="exact" w:val="3657"/>
        </w:trPr>
        <w:tc>
          <w:tcPr>
            <w:tcW w:w="5131" w:type="dxa"/>
            <w:tcBorders>
              <w:top w:val="single" w:sz="4" w:space="0" w:color="auto"/>
              <w:left w:val="nil"/>
              <w:bottom w:val="single" w:sz="4" w:space="0" w:color="auto"/>
              <w:right w:val="nil"/>
            </w:tcBorders>
            <w:vAlign w:val="center"/>
          </w:tcPr>
          <w:p w14:paraId="76811CE2" w14:textId="77777777" w:rsidR="00BC69A9" w:rsidRPr="009B1FB9" w:rsidRDefault="00BC69A9" w:rsidP="008D68D8">
            <w:pPr>
              <w:pStyle w:val="af5"/>
              <w:spacing w:after="0" w:line="276" w:lineRule="auto"/>
              <w:ind w:leftChars="0" w:left="0"/>
              <w:jc w:val="center"/>
              <w:rPr>
                <w:rFonts w:cs="Arial"/>
                <w:lang w:eastAsia="zh-CN"/>
              </w:rPr>
            </w:pPr>
            <w:r>
              <w:rPr>
                <w:noProof/>
                <w:lang w:eastAsia="zh-CN"/>
              </w:rPr>
              <w:drawing>
                <wp:inline distT="0" distB="0" distL="0" distR="0" wp14:anchorId="315F1FF5" wp14:editId="2959D591">
                  <wp:extent cx="3176615" cy="2193503"/>
                  <wp:effectExtent l="0" t="0" r="5080" b="0"/>
                  <wp:docPr id="1368488737" name="图表 13684887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242" w:type="dxa"/>
            <w:vAlign w:val="center"/>
          </w:tcPr>
          <w:p w14:paraId="523E1312" w14:textId="77777777" w:rsidR="00BC69A9" w:rsidRPr="009B1FB9" w:rsidRDefault="00BC69A9" w:rsidP="008D68D8">
            <w:pPr>
              <w:pStyle w:val="af5"/>
              <w:spacing w:after="0" w:line="276" w:lineRule="auto"/>
              <w:ind w:leftChars="0" w:left="0"/>
              <w:rPr>
                <w:rFonts w:cs="Arial"/>
                <w:lang w:eastAsia="zh-CN"/>
              </w:rPr>
            </w:pPr>
          </w:p>
        </w:tc>
        <w:tc>
          <w:tcPr>
            <w:tcW w:w="5090" w:type="dxa"/>
            <w:tcBorders>
              <w:top w:val="single" w:sz="4" w:space="0" w:color="auto"/>
              <w:left w:val="nil"/>
              <w:bottom w:val="single" w:sz="4" w:space="0" w:color="auto"/>
              <w:right w:val="nil"/>
            </w:tcBorders>
            <w:vAlign w:val="center"/>
          </w:tcPr>
          <w:p w14:paraId="326E74E1" w14:textId="77777777" w:rsidR="00BC69A9" w:rsidRPr="009B1FB9" w:rsidRDefault="00BC69A9" w:rsidP="008D68D8">
            <w:pPr>
              <w:pStyle w:val="af5"/>
              <w:spacing w:after="0" w:line="276" w:lineRule="auto"/>
              <w:ind w:leftChars="0" w:left="0"/>
              <w:jc w:val="center"/>
              <w:rPr>
                <w:rFonts w:cs="Arial"/>
                <w:lang w:eastAsia="zh-CN"/>
              </w:rPr>
            </w:pPr>
            <w:r>
              <w:rPr>
                <w:noProof/>
                <w:lang w:eastAsia="zh-CN"/>
              </w:rPr>
              <w:drawing>
                <wp:inline distT="0" distB="0" distL="0" distR="0" wp14:anchorId="7662F42A" wp14:editId="1A182E03">
                  <wp:extent cx="3144054" cy="2277745"/>
                  <wp:effectExtent l="0" t="0" r="0" b="8255"/>
                  <wp:docPr id="2034908547" name="图表 20349085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BC69A9" w:rsidRPr="00490D55" w14:paraId="5F433BEF" w14:textId="77777777" w:rsidTr="008D68D8">
        <w:trPr>
          <w:trHeight w:val="279"/>
        </w:trPr>
        <w:tc>
          <w:tcPr>
            <w:tcW w:w="5131" w:type="dxa"/>
            <w:tcBorders>
              <w:top w:val="single" w:sz="4" w:space="0" w:color="auto"/>
              <w:left w:val="nil"/>
              <w:bottom w:val="nil"/>
              <w:right w:val="nil"/>
            </w:tcBorders>
            <w:vAlign w:val="center"/>
            <w:hideMark/>
          </w:tcPr>
          <w:p w14:paraId="119B06DA" w14:textId="77777777" w:rsidR="00BC69A9" w:rsidRPr="00C66411" w:rsidRDefault="00BC69A9" w:rsidP="008D68D8">
            <w:pPr>
              <w:pStyle w:val="afa"/>
              <w:spacing w:line="276" w:lineRule="auto"/>
              <w:ind w:leftChars="-54" w:left="-97"/>
            </w:pPr>
            <w:r w:rsidRPr="006269F1">
              <w:rPr>
                <w:rFonts w:asciiTheme="minorEastAsia" w:eastAsiaTheme="minorEastAsia" w:hAnsiTheme="minorEastAsia"/>
                <w:color w:val="auto"/>
                <w:sz w:val="15"/>
                <w:szCs w:val="15"/>
              </w:rPr>
              <w:t>数据来源：</w:t>
            </w:r>
            <w:r w:rsidRPr="006269F1">
              <w:rPr>
                <w:rFonts w:asciiTheme="minorEastAsia" w:eastAsiaTheme="minorEastAsia" w:hAnsiTheme="minorEastAsia" w:hint="eastAsia"/>
                <w:color w:val="auto"/>
                <w:sz w:val="15"/>
                <w:szCs w:val="15"/>
              </w:rPr>
              <w:t>公司财报，广发证券（香港）经纪财富研究</w:t>
            </w:r>
          </w:p>
        </w:tc>
        <w:tc>
          <w:tcPr>
            <w:tcW w:w="242" w:type="dxa"/>
            <w:vAlign w:val="center"/>
          </w:tcPr>
          <w:p w14:paraId="0362888E" w14:textId="77777777" w:rsidR="00BC69A9" w:rsidRPr="00490D55" w:rsidRDefault="00BC69A9" w:rsidP="008D68D8">
            <w:pPr>
              <w:pStyle w:val="af5"/>
              <w:spacing w:after="0" w:line="276" w:lineRule="auto"/>
              <w:ind w:leftChars="0" w:left="0"/>
              <w:rPr>
                <w:color w:val="0F243E"/>
                <w:sz w:val="18"/>
                <w:lang w:eastAsia="zh-CN"/>
              </w:rPr>
            </w:pPr>
          </w:p>
        </w:tc>
        <w:tc>
          <w:tcPr>
            <w:tcW w:w="5090" w:type="dxa"/>
            <w:tcBorders>
              <w:top w:val="single" w:sz="4" w:space="0" w:color="auto"/>
              <w:left w:val="nil"/>
              <w:bottom w:val="nil"/>
              <w:right w:val="nil"/>
            </w:tcBorders>
            <w:vAlign w:val="center"/>
            <w:hideMark/>
          </w:tcPr>
          <w:p w14:paraId="761D5B44" w14:textId="77777777" w:rsidR="00BC69A9" w:rsidRPr="00C66411" w:rsidRDefault="00BC69A9" w:rsidP="008D68D8">
            <w:pPr>
              <w:pStyle w:val="afa"/>
              <w:spacing w:line="276" w:lineRule="auto"/>
              <w:ind w:leftChars="-54" w:left="-97"/>
            </w:pPr>
            <w:r w:rsidRPr="006269F1">
              <w:rPr>
                <w:rFonts w:asciiTheme="minorEastAsia" w:eastAsiaTheme="minorEastAsia" w:hAnsiTheme="minorEastAsia"/>
                <w:color w:val="auto"/>
                <w:sz w:val="15"/>
                <w:szCs w:val="15"/>
              </w:rPr>
              <w:t>数据来源：</w:t>
            </w:r>
            <w:r w:rsidRPr="006269F1">
              <w:rPr>
                <w:rFonts w:asciiTheme="minorEastAsia" w:eastAsiaTheme="minorEastAsia" w:hAnsiTheme="minorEastAsia" w:hint="eastAsia"/>
                <w:color w:val="auto"/>
                <w:sz w:val="15"/>
                <w:szCs w:val="15"/>
              </w:rPr>
              <w:t>公司财报，广发证券（香港）经纪财富研究</w:t>
            </w:r>
          </w:p>
        </w:tc>
      </w:tr>
    </w:tbl>
    <w:p w14:paraId="5318EF17" w14:textId="77777777" w:rsidR="00A22443" w:rsidRPr="00A22443" w:rsidRDefault="00A22443" w:rsidP="00A22443">
      <w:pPr>
        <w:spacing w:beforeLines="50" w:before="120" w:afterLines="50" w:after="120" w:line="276" w:lineRule="auto"/>
        <w:rPr>
          <w:rFonts w:eastAsia="宋体..閰繷." w:cs="Times New Roman" w:hint="eastAsia"/>
          <w:szCs w:val="18"/>
        </w:rPr>
      </w:pPr>
      <w:proofErr w:type="gramStart"/>
      <w:r w:rsidRPr="00A22443">
        <w:rPr>
          <w:rFonts w:eastAsia="宋体..閰繷." w:cs="Times New Roman" w:hint="eastAsia"/>
          <w:szCs w:val="18"/>
        </w:rPr>
        <w:t>禾赛科技</w:t>
      </w:r>
      <w:proofErr w:type="gramEnd"/>
      <w:r w:rsidRPr="00A22443">
        <w:rPr>
          <w:rFonts w:eastAsia="宋体..閰繷." w:cs="Times New Roman" w:hint="eastAsia"/>
          <w:szCs w:val="18"/>
        </w:rPr>
        <w:t>在</w:t>
      </w:r>
      <w:r w:rsidRPr="00A22443">
        <w:rPr>
          <w:rFonts w:eastAsia="宋体..閰繷." w:cs="Times New Roman" w:hint="eastAsia"/>
          <w:szCs w:val="18"/>
        </w:rPr>
        <w:t xml:space="preserve"> 23 </w:t>
      </w:r>
      <w:r w:rsidRPr="00A22443">
        <w:rPr>
          <w:rFonts w:eastAsia="宋体..閰繷." w:cs="Times New Roman" w:hint="eastAsia"/>
          <w:szCs w:val="18"/>
        </w:rPr>
        <w:t>年第一季度取得亮眼业绩，营收和激光雷达交付量均大幅增长，远超同行水平：</w:t>
      </w:r>
    </w:p>
    <w:p w14:paraId="7E9938F7" w14:textId="77777777" w:rsidR="00A22443" w:rsidRPr="00A22443" w:rsidRDefault="00A22443" w:rsidP="00A22443">
      <w:pPr>
        <w:spacing w:beforeLines="50" w:before="120" w:afterLines="50" w:after="120" w:line="276" w:lineRule="auto"/>
        <w:rPr>
          <w:rFonts w:eastAsia="宋体..閰繷." w:cs="Times New Roman" w:hint="eastAsia"/>
          <w:szCs w:val="18"/>
        </w:rPr>
      </w:pPr>
      <w:r w:rsidRPr="00A22443">
        <w:rPr>
          <w:rFonts w:eastAsia="宋体..閰繷." w:cs="Times New Roman" w:hint="eastAsia"/>
          <w:szCs w:val="18"/>
        </w:rPr>
        <w:t>公司的营收达</w:t>
      </w:r>
      <w:r w:rsidRPr="00A22443">
        <w:rPr>
          <w:rFonts w:eastAsia="宋体..閰繷." w:cs="Times New Roman" w:hint="eastAsia"/>
          <w:szCs w:val="18"/>
        </w:rPr>
        <w:t xml:space="preserve"> 4.3 </w:t>
      </w:r>
      <w:r w:rsidRPr="00A22443">
        <w:rPr>
          <w:rFonts w:eastAsia="宋体..閰繷." w:cs="Times New Roman" w:hint="eastAsia"/>
          <w:szCs w:val="18"/>
        </w:rPr>
        <w:t>亿元人民币，同比增长了</w:t>
      </w:r>
      <w:r w:rsidRPr="00A22443">
        <w:rPr>
          <w:rFonts w:eastAsia="宋体..閰繷." w:cs="Times New Roman" w:hint="eastAsia"/>
          <w:szCs w:val="18"/>
        </w:rPr>
        <w:t xml:space="preserve"> 73.0%</w:t>
      </w:r>
      <w:r w:rsidRPr="00A22443">
        <w:rPr>
          <w:rFonts w:eastAsia="宋体..閰繷." w:cs="Times New Roman" w:hint="eastAsia"/>
          <w:szCs w:val="18"/>
        </w:rPr>
        <w:t>，主要受益于</w:t>
      </w:r>
      <w:r w:rsidRPr="00A22443">
        <w:rPr>
          <w:rFonts w:eastAsia="宋体..閰繷." w:cs="Times New Roman" w:hint="eastAsia"/>
          <w:szCs w:val="18"/>
        </w:rPr>
        <w:t xml:space="preserve"> 22 </w:t>
      </w:r>
      <w:r w:rsidRPr="00A22443">
        <w:rPr>
          <w:rFonts w:eastAsia="宋体..閰繷." w:cs="Times New Roman" w:hint="eastAsia"/>
          <w:szCs w:val="18"/>
        </w:rPr>
        <w:t>年第三季度开始量产的</w:t>
      </w:r>
      <w:r w:rsidRPr="00A22443">
        <w:rPr>
          <w:rFonts w:eastAsia="宋体..閰繷." w:cs="Times New Roman" w:hint="eastAsia"/>
          <w:szCs w:val="18"/>
        </w:rPr>
        <w:t>AT128</w:t>
      </w:r>
      <w:r w:rsidRPr="00A22443">
        <w:rPr>
          <w:rFonts w:eastAsia="宋体..閰繷." w:cs="Times New Roman" w:hint="eastAsia"/>
          <w:szCs w:val="18"/>
        </w:rPr>
        <w:t>产品的需求旺盛。公司的</w:t>
      </w:r>
      <w:r w:rsidRPr="00A22443">
        <w:rPr>
          <w:rFonts w:eastAsia="宋体..閰繷." w:cs="Times New Roman" w:hint="eastAsia"/>
          <w:szCs w:val="18"/>
        </w:rPr>
        <w:t xml:space="preserve"> Non-GAAP </w:t>
      </w:r>
      <w:r w:rsidRPr="00A22443">
        <w:rPr>
          <w:rFonts w:eastAsia="宋体..閰繷." w:cs="Times New Roman" w:hint="eastAsia"/>
          <w:szCs w:val="18"/>
        </w:rPr>
        <w:t>净利润也实现了环比扭亏为盈，达到了</w:t>
      </w:r>
      <w:r w:rsidRPr="00A22443">
        <w:rPr>
          <w:rFonts w:eastAsia="宋体..閰繷." w:cs="Times New Roman" w:hint="eastAsia"/>
          <w:szCs w:val="18"/>
        </w:rPr>
        <w:t xml:space="preserve"> 160 </w:t>
      </w:r>
      <w:r w:rsidRPr="00A22443">
        <w:rPr>
          <w:rFonts w:eastAsia="宋体..閰繷." w:cs="Times New Roman" w:hint="eastAsia"/>
          <w:szCs w:val="18"/>
        </w:rPr>
        <w:t>万元，但同比下降了</w:t>
      </w:r>
      <w:r w:rsidRPr="00A22443">
        <w:rPr>
          <w:rFonts w:eastAsia="宋体..閰繷." w:cs="Times New Roman" w:hint="eastAsia"/>
          <w:szCs w:val="18"/>
        </w:rPr>
        <w:t>24%</w:t>
      </w:r>
      <w:r w:rsidRPr="00A22443">
        <w:rPr>
          <w:rFonts w:eastAsia="宋体..閰繷." w:cs="Times New Roman" w:hint="eastAsia"/>
          <w:szCs w:val="18"/>
        </w:rPr>
        <w:t>，主要原因是</w:t>
      </w:r>
      <w:r w:rsidRPr="00A22443">
        <w:rPr>
          <w:rFonts w:eastAsia="宋体..閰繷." w:cs="Times New Roman" w:hint="eastAsia"/>
          <w:szCs w:val="18"/>
        </w:rPr>
        <w:t xml:space="preserve"> AT128 </w:t>
      </w:r>
      <w:r w:rsidRPr="00A22443">
        <w:rPr>
          <w:rFonts w:eastAsia="宋体..閰繷." w:cs="Times New Roman" w:hint="eastAsia"/>
          <w:szCs w:val="18"/>
        </w:rPr>
        <w:t>产品的售价较低，导致毛利率同比下降了</w:t>
      </w:r>
      <w:r w:rsidRPr="00A22443">
        <w:rPr>
          <w:rFonts w:eastAsia="宋体..閰繷." w:cs="Times New Roman" w:hint="eastAsia"/>
          <w:szCs w:val="18"/>
        </w:rPr>
        <w:t xml:space="preserve"> 13 </w:t>
      </w:r>
      <w:proofErr w:type="gramStart"/>
      <w:r w:rsidRPr="00A22443">
        <w:rPr>
          <w:rFonts w:eastAsia="宋体..閰繷." w:cs="Times New Roman" w:hint="eastAsia"/>
          <w:szCs w:val="18"/>
        </w:rPr>
        <w:t>个</w:t>
      </w:r>
      <w:proofErr w:type="gramEnd"/>
      <w:r w:rsidRPr="00A22443">
        <w:rPr>
          <w:rFonts w:eastAsia="宋体..閰繷." w:cs="Times New Roman" w:hint="eastAsia"/>
          <w:szCs w:val="18"/>
        </w:rPr>
        <w:t>百分点至</w:t>
      </w:r>
      <w:r w:rsidRPr="00A22443">
        <w:rPr>
          <w:rFonts w:eastAsia="宋体..閰繷." w:cs="Times New Roman" w:hint="eastAsia"/>
          <w:szCs w:val="18"/>
        </w:rPr>
        <w:t xml:space="preserve"> 37.8%</w:t>
      </w:r>
      <w:r w:rsidRPr="00A22443">
        <w:rPr>
          <w:rFonts w:eastAsia="宋体..閰繷." w:cs="Times New Roman" w:hint="eastAsia"/>
          <w:szCs w:val="18"/>
        </w:rPr>
        <w:t>。此外，</w:t>
      </w:r>
      <w:r w:rsidRPr="00A22443">
        <w:rPr>
          <w:rFonts w:eastAsia="宋体..閰繷." w:cs="Times New Roman" w:hint="eastAsia"/>
          <w:szCs w:val="18"/>
        </w:rPr>
        <w:lastRenderedPageBreak/>
        <w:t>公司还在提升工厂的产能，以满足未来的市场需求。公司的经营性现金流也转正，现金储备环比增加了</w:t>
      </w:r>
      <w:r w:rsidRPr="00A22443">
        <w:rPr>
          <w:rFonts w:eastAsia="宋体..閰繷." w:cs="Times New Roman" w:hint="eastAsia"/>
          <w:szCs w:val="18"/>
        </w:rPr>
        <w:t xml:space="preserve"> 39.6%</w:t>
      </w:r>
      <w:r w:rsidRPr="00A22443">
        <w:rPr>
          <w:rFonts w:eastAsia="宋体..閰繷." w:cs="Times New Roman" w:hint="eastAsia"/>
          <w:szCs w:val="18"/>
        </w:rPr>
        <w:t>，达到</w:t>
      </w:r>
      <w:r w:rsidRPr="00A22443">
        <w:rPr>
          <w:rFonts w:eastAsia="宋体..閰繷." w:cs="Times New Roman" w:hint="eastAsia"/>
          <w:szCs w:val="18"/>
        </w:rPr>
        <w:t xml:space="preserve"> 31.4 </w:t>
      </w:r>
      <w:r w:rsidRPr="00A22443">
        <w:rPr>
          <w:rFonts w:eastAsia="宋体..閰繷." w:cs="Times New Roman" w:hint="eastAsia"/>
          <w:szCs w:val="18"/>
        </w:rPr>
        <w:t>亿元。</w:t>
      </w:r>
    </w:p>
    <w:p w14:paraId="572B6659" w14:textId="77777777" w:rsidR="00A22443" w:rsidRPr="00A22443" w:rsidRDefault="00A22443" w:rsidP="00A22443">
      <w:pPr>
        <w:spacing w:beforeLines="50" w:before="120" w:afterLines="50" w:after="120" w:line="276" w:lineRule="auto"/>
        <w:rPr>
          <w:rFonts w:eastAsia="宋体..閰繷." w:cs="Times New Roman" w:hint="eastAsia"/>
          <w:szCs w:val="18"/>
        </w:rPr>
      </w:pPr>
      <w:proofErr w:type="gramStart"/>
      <w:r w:rsidRPr="00A22443">
        <w:rPr>
          <w:rFonts w:eastAsia="宋体..閰繷." w:cs="Times New Roman" w:hint="eastAsia"/>
          <w:szCs w:val="18"/>
        </w:rPr>
        <w:t>禾赛科技</w:t>
      </w:r>
      <w:proofErr w:type="gramEnd"/>
      <w:r w:rsidRPr="00A22443">
        <w:rPr>
          <w:rFonts w:eastAsia="宋体..閰繷." w:cs="Times New Roman" w:hint="eastAsia"/>
          <w:szCs w:val="18"/>
        </w:rPr>
        <w:t xml:space="preserve"> 23Q1 </w:t>
      </w:r>
      <w:r w:rsidRPr="00A22443">
        <w:rPr>
          <w:rFonts w:eastAsia="宋体..閰繷." w:cs="Times New Roman" w:hint="eastAsia"/>
          <w:szCs w:val="18"/>
        </w:rPr>
        <w:t>交付激光雷达</w:t>
      </w:r>
      <w:r w:rsidRPr="00A22443">
        <w:rPr>
          <w:rFonts w:eastAsia="宋体..閰繷." w:cs="Times New Roman" w:hint="eastAsia"/>
          <w:szCs w:val="18"/>
        </w:rPr>
        <w:t xml:space="preserve"> 3.48 </w:t>
      </w:r>
      <w:r w:rsidRPr="00A22443">
        <w:rPr>
          <w:rFonts w:eastAsia="宋体..閰繷." w:cs="Times New Roman" w:hint="eastAsia"/>
          <w:szCs w:val="18"/>
        </w:rPr>
        <w:t>万台，同比</w:t>
      </w:r>
      <w:r w:rsidRPr="00A22443">
        <w:rPr>
          <w:rFonts w:eastAsia="宋体..閰繷." w:cs="Times New Roman" w:hint="eastAsia"/>
          <w:szCs w:val="18"/>
        </w:rPr>
        <w:t>+402.9%</w:t>
      </w:r>
      <w:r w:rsidRPr="00A22443">
        <w:rPr>
          <w:rFonts w:eastAsia="宋体..閰繷." w:cs="Times New Roman" w:hint="eastAsia"/>
          <w:szCs w:val="18"/>
        </w:rPr>
        <w:t>，环比</w:t>
      </w:r>
      <w:r w:rsidRPr="00A22443">
        <w:rPr>
          <w:rFonts w:eastAsia="宋体..閰繷." w:cs="Times New Roman" w:hint="eastAsia"/>
          <w:szCs w:val="18"/>
        </w:rPr>
        <w:t>-26.7%</w:t>
      </w:r>
      <w:r w:rsidRPr="00A22443">
        <w:rPr>
          <w:rFonts w:eastAsia="宋体..閰繷." w:cs="Times New Roman" w:hint="eastAsia"/>
          <w:szCs w:val="18"/>
        </w:rPr>
        <w:t>。其中，</w:t>
      </w:r>
      <w:r w:rsidRPr="00A22443">
        <w:rPr>
          <w:rFonts w:eastAsia="宋体..閰繷." w:cs="Times New Roman" w:hint="eastAsia"/>
          <w:szCs w:val="18"/>
        </w:rPr>
        <w:t xml:space="preserve">ADAS </w:t>
      </w:r>
      <w:r w:rsidRPr="00A22443">
        <w:rPr>
          <w:rFonts w:eastAsia="宋体..閰繷." w:cs="Times New Roman" w:hint="eastAsia"/>
          <w:szCs w:val="18"/>
        </w:rPr>
        <w:t>系列同比交付增长超百倍至</w:t>
      </w:r>
      <w:r w:rsidRPr="00A22443">
        <w:rPr>
          <w:rFonts w:eastAsia="宋体..閰繷." w:cs="Times New Roman" w:hint="eastAsia"/>
          <w:szCs w:val="18"/>
        </w:rPr>
        <w:t xml:space="preserve"> 2.8 </w:t>
      </w:r>
      <w:r w:rsidRPr="00A22443">
        <w:rPr>
          <w:rFonts w:eastAsia="宋体..閰繷." w:cs="Times New Roman" w:hint="eastAsia"/>
          <w:szCs w:val="18"/>
        </w:rPr>
        <w:t>万台，虽然环比下降了</w:t>
      </w:r>
      <w:r w:rsidRPr="00A22443">
        <w:rPr>
          <w:rFonts w:eastAsia="宋体..閰繷." w:cs="Times New Roman" w:hint="eastAsia"/>
          <w:szCs w:val="18"/>
        </w:rPr>
        <w:t xml:space="preserve"> 35.0%</w:t>
      </w:r>
      <w:r w:rsidRPr="00A22443">
        <w:rPr>
          <w:rFonts w:eastAsia="宋体..閰繷." w:cs="Times New Roman" w:hint="eastAsia"/>
          <w:szCs w:val="18"/>
        </w:rPr>
        <w:t>，但这主要是公司将第一季度的交付前移至去年四季度所致。截止今年一季度，公司累计交付量</w:t>
      </w:r>
      <w:r w:rsidRPr="00A22443">
        <w:rPr>
          <w:rFonts w:eastAsia="宋体..閰繷." w:cs="Times New Roman" w:hint="eastAsia"/>
          <w:szCs w:val="18"/>
        </w:rPr>
        <w:t xml:space="preserve"> 13.5 </w:t>
      </w:r>
      <w:r w:rsidRPr="00A22443">
        <w:rPr>
          <w:rFonts w:eastAsia="宋体..閰繷." w:cs="Times New Roman" w:hint="eastAsia"/>
          <w:szCs w:val="18"/>
        </w:rPr>
        <w:t>万台，公司本季度的营收和交付量再次高于</w:t>
      </w:r>
      <w:r w:rsidRPr="00A22443">
        <w:rPr>
          <w:rFonts w:eastAsia="宋体..閰繷." w:cs="Times New Roman" w:hint="eastAsia"/>
          <w:szCs w:val="18"/>
        </w:rPr>
        <w:t xml:space="preserve"> </w:t>
      </w:r>
      <w:proofErr w:type="spellStart"/>
      <w:r w:rsidRPr="00A22443">
        <w:rPr>
          <w:rFonts w:eastAsia="宋体..閰繷." w:cs="Times New Roman" w:hint="eastAsia"/>
          <w:szCs w:val="18"/>
        </w:rPr>
        <w:t>Luminar</w:t>
      </w:r>
      <w:proofErr w:type="spellEnd"/>
      <w:r w:rsidRPr="00A22443">
        <w:rPr>
          <w:rFonts w:eastAsia="宋体..閰繷." w:cs="Times New Roman" w:hint="eastAsia"/>
          <w:szCs w:val="18"/>
        </w:rPr>
        <w:t>、</w:t>
      </w:r>
      <w:r w:rsidRPr="00A22443">
        <w:rPr>
          <w:rFonts w:eastAsia="宋体..閰繷." w:cs="Times New Roman" w:hint="eastAsia"/>
          <w:szCs w:val="18"/>
        </w:rPr>
        <w:t>Ouster</w:t>
      </w:r>
      <w:r w:rsidRPr="00A22443">
        <w:rPr>
          <w:rFonts w:eastAsia="宋体..閰繷." w:cs="Times New Roman" w:hint="eastAsia"/>
          <w:szCs w:val="18"/>
        </w:rPr>
        <w:t>、</w:t>
      </w:r>
      <w:proofErr w:type="spellStart"/>
      <w:r w:rsidRPr="00A22443">
        <w:rPr>
          <w:rFonts w:eastAsia="宋体..閰繷." w:cs="Times New Roman" w:hint="eastAsia"/>
          <w:szCs w:val="18"/>
        </w:rPr>
        <w:t>Innoviz</w:t>
      </w:r>
      <w:proofErr w:type="spellEnd"/>
      <w:r w:rsidRPr="00A22443">
        <w:rPr>
          <w:rFonts w:eastAsia="宋体..閰繷." w:cs="Times New Roman" w:hint="eastAsia"/>
          <w:szCs w:val="18"/>
        </w:rPr>
        <w:t>、</w:t>
      </w:r>
      <w:proofErr w:type="spellStart"/>
      <w:r w:rsidRPr="00A22443">
        <w:rPr>
          <w:rFonts w:eastAsia="宋体..閰繷." w:cs="Times New Roman" w:hint="eastAsia"/>
          <w:szCs w:val="18"/>
        </w:rPr>
        <w:t>Aeva</w:t>
      </w:r>
      <w:proofErr w:type="spellEnd"/>
      <w:r w:rsidRPr="00A22443">
        <w:rPr>
          <w:rFonts w:eastAsia="宋体..閰繷." w:cs="Times New Roman" w:hint="eastAsia"/>
          <w:szCs w:val="18"/>
        </w:rPr>
        <w:t>、</w:t>
      </w:r>
      <w:proofErr w:type="spellStart"/>
      <w:r w:rsidRPr="00A22443">
        <w:rPr>
          <w:rFonts w:eastAsia="宋体..閰繷." w:cs="Times New Roman" w:hint="eastAsia"/>
          <w:szCs w:val="18"/>
        </w:rPr>
        <w:t>Cepton</w:t>
      </w:r>
      <w:proofErr w:type="spellEnd"/>
      <w:r w:rsidRPr="00A22443">
        <w:rPr>
          <w:rFonts w:eastAsia="宋体..閰繷." w:cs="Times New Roman" w:hint="eastAsia"/>
          <w:szCs w:val="18"/>
        </w:rPr>
        <w:t>、</w:t>
      </w:r>
      <w:r w:rsidRPr="00A22443">
        <w:rPr>
          <w:rFonts w:eastAsia="宋体..閰繷." w:cs="Times New Roman" w:hint="eastAsia"/>
          <w:szCs w:val="18"/>
        </w:rPr>
        <w:t xml:space="preserve">AEye6 </w:t>
      </w:r>
      <w:proofErr w:type="gramStart"/>
      <w:r w:rsidRPr="00A22443">
        <w:rPr>
          <w:rFonts w:eastAsia="宋体..閰繷." w:cs="Times New Roman" w:hint="eastAsia"/>
          <w:szCs w:val="18"/>
        </w:rPr>
        <w:t>家美股</w:t>
      </w:r>
      <w:proofErr w:type="gramEnd"/>
      <w:r w:rsidRPr="00A22443">
        <w:rPr>
          <w:rFonts w:eastAsia="宋体..閰繷." w:cs="Times New Roman" w:hint="eastAsia"/>
          <w:szCs w:val="18"/>
        </w:rPr>
        <w:t>上市激光雷达厂商的总和。</w:t>
      </w:r>
    </w:p>
    <w:p w14:paraId="4C0840D8" w14:textId="7A82DA2D" w:rsidR="00A22443" w:rsidRDefault="00A22443" w:rsidP="00BF659F">
      <w:pPr>
        <w:spacing w:beforeLines="50" w:before="120" w:afterLines="50" w:after="120" w:line="276" w:lineRule="auto"/>
        <w:rPr>
          <w:rFonts w:eastAsia="宋体..閰繷." w:cs="Times New Roman" w:hint="eastAsia"/>
          <w:szCs w:val="18"/>
        </w:rPr>
      </w:pPr>
      <w:r w:rsidRPr="00A22443">
        <w:rPr>
          <w:rFonts w:eastAsia="宋体..閰繷." w:cs="Times New Roman" w:hint="eastAsia"/>
          <w:szCs w:val="18"/>
        </w:rPr>
        <w:t>财务展望</w:t>
      </w:r>
      <w:r>
        <w:rPr>
          <w:rFonts w:eastAsia="宋体..閰繷." w:cs="Times New Roman" w:hint="eastAsia"/>
          <w:szCs w:val="18"/>
        </w:rPr>
        <w:t>：</w:t>
      </w:r>
      <w:r w:rsidRPr="00A22443">
        <w:rPr>
          <w:rFonts w:eastAsia="宋体..閰繷." w:cs="Times New Roman" w:hint="eastAsia"/>
          <w:szCs w:val="18"/>
        </w:rPr>
        <w:t xml:space="preserve">2023 </w:t>
      </w:r>
      <w:r w:rsidRPr="00A22443">
        <w:rPr>
          <w:rFonts w:eastAsia="宋体..閰繷." w:cs="Times New Roman" w:hint="eastAsia"/>
          <w:szCs w:val="18"/>
        </w:rPr>
        <w:t>年第二季度，公司预计净收入</w:t>
      </w:r>
      <w:r w:rsidRPr="00A22443">
        <w:rPr>
          <w:rFonts w:eastAsia="宋体..閰繷." w:cs="Times New Roman" w:hint="eastAsia"/>
          <w:szCs w:val="18"/>
        </w:rPr>
        <w:t xml:space="preserve"> </w:t>
      </w:r>
      <w:r w:rsidRPr="00A22443">
        <w:rPr>
          <w:rFonts w:eastAsia="宋体..閰繷." w:cs="Times New Roman" w:hint="eastAsia"/>
          <w:szCs w:val="18"/>
        </w:rPr>
        <w:t>在</w:t>
      </w:r>
      <w:r w:rsidRPr="00A22443">
        <w:rPr>
          <w:rFonts w:eastAsia="宋体..閰繷." w:cs="Times New Roman" w:hint="eastAsia"/>
          <w:szCs w:val="18"/>
        </w:rPr>
        <w:t xml:space="preserve"> 4.1 </w:t>
      </w:r>
      <w:r w:rsidRPr="00A22443">
        <w:rPr>
          <w:rFonts w:eastAsia="宋体..閰繷." w:cs="Times New Roman" w:hint="eastAsia"/>
          <w:szCs w:val="18"/>
        </w:rPr>
        <w:t>亿元人民币（</w:t>
      </w:r>
      <w:r w:rsidRPr="00A22443">
        <w:rPr>
          <w:rFonts w:eastAsia="宋体..閰繷." w:cs="Times New Roman" w:hint="eastAsia"/>
          <w:szCs w:val="18"/>
        </w:rPr>
        <w:t xml:space="preserve">5970 </w:t>
      </w:r>
      <w:r w:rsidRPr="00A22443">
        <w:rPr>
          <w:rFonts w:eastAsia="宋体..閰繷." w:cs="Times New Roman" w:hint="eastAsia"/>
          <w:szCs w:val="18"/>
        </w:rPr>
        <w:t>万美元）至</w:t>
      </w:r>
      <w:r w:rsidRPr="00A22443">
        <w:rPr>
          <w:rFonts w:eastAsia="宋体..閰繷." w:cs="Times New Roman" w:hint="eastAsia"/>
          <w:szCs w:val="18"/>
        </w:rPr>
        <w:t xml:space="preserve"> 4.3 </w:t>
      </w:r>
      <w:r w:rsidRPr="00A22443">
        <w:rPr>
          <w:rFonts w:eastAsia="宋体..閰繷." w:cs="Times New Roman" w:hint="eastAsia"/>
          <w:szCs w:val="18"/>
        </w:rPr>
        <w:t>亿元人民币（</w:t>
      </w:r>
      <w:r w:rsidRPr="00A22443">
        <w:rPr>
          <w:rFonts w:eastAsia="宋体..閰繷." w:cs="Times New Roman" w:hint="eastAsia"/>
          <w:szCs w:val="18"/>
        </w:rPr>
        <w:t xml:space="preserve">6260 </w:t>
      </w:r>
      <w:r w:rsidRPr="00A22443">
        <w:rPr>
          <w:rFonts w:eastAsia="宋体..閰繷." w:cs="Times New Roman" w:hint="eastAsia"/>
          <w:szCs w:val="18"/>
        </w:rPr>
        <w:t>万美元）之间，同比增长约</w:t>
      </w:r>
      <w:r w:rsidRPr="00A22443">
        <w:rPr>
          <w:rFonts w:eastAsia="宋体..閰繷." w:cs="Times New Roman" w:hint="eastAsia"/>
          <w:szCs w:val="18"/>
        </w:rPr>
        <w:t xml:space="preserve"> 94.3% </w:t>
      </w:r>
      <w:r w:rsidRPr="00A22443">
        <w:rPr>
          <w:rFonts w:eastAsia="宋体..閰繷." w:cs="Times New Roman" w:hint="eastAsia"/>
          <w:szCs w:val="18"/>
        </w:rPr>
        <w:t>至</w:t>
      </w:r>
      <w:r w:rsidRPr="00A22443">
        <w:rPr>
          <w:rFonts w:eastAsia="宋体..閰繷." w:cs="Times New Roman" w:hint="eastAsia"/>
          <w:szCs w:val="18"/>
        </w:rPr>
        <w:t xml:space="preserve"> 103.8% </w:t>
      </w:r>
      <w:r w:rsidRPr="00A22443">
        <w:rPr>
          <w:rFonts w:eastAsia="宋体..閰繷." w:cs="Times New Roman" w:hint="eastAsia"/>
          <w:szCs w:val="18"/>
        </w:rPr>
        <w:t>。</w:t>
      </w:r>
    </w:p>
    <w:p w14:paraId="6A7C24F5" w14:textId="591411C4" w:rsidR="00DA5A07" w:rsidRPr="000A7D1E" w:rsidRDefault="00A16D85" w:rsidP="00DA5A07">
      <w:pPr>
        <w:spacing w:line="276" w:lineRule="auto"/>
        <w:rPr>
          <w:rFonts w:eastAsia="宋体..閰繷." w:cs="Times New Roman"/>
          <w:b/>
          <w:bCs/>
          <w:sz w:val="28"/>
          <w:szCs w:val="28"/>
        </w:rPr>
      </w:pPr>
      <w:r w:rsidRPr="000A7D1E">
        <w:rPr>
          <w:rFonts w:eastAsia="宋体..閰繷." w:cs="Times New Roman" w:hint="eastAsia"/>
          <w:b/>
          <w:bCs/>
          <w:sz w:val="28"/>
          <w:szCs w:val="28"/>
        </w:rPr>
        <w:t>三</w:t>
      </w:r>
      <w:r w:rsidR="00DA5A07" w:rsidRPr="000A7D1E">
        <w:rPr>
          <w:rFonts w:eastAsia="宋体..閰繷." w:cs="Times New Roman" w:hint="eastAsia"/>
          <w:b/>
          <w:bCs/>
          <w:sz w:val="28"/>
          <w:szCs w:val="28"/>
        </w:rPr>
        <w:t>、</w:t>
      </w:r>
      <w:r w:rsidR="00A22443" w:rsidRPr="00A22443">
        <w:rPr>
          <w:rFonts w:eastAsia="宋体..閰繷." w:cs="Times New Roman" w:hint="eastAsia"/>
          <w:b/>
          <w:bCs/>
          <w:sz w:val="28"/>
          <w:szCs w:val="28"/>
        </w:rPr>
        <w:t>激光雷达业务稳步上升，自</w:t>
      </w:r>
      <w:proofErr w:type="gramStart"/>
      <w:r w:rsidR="00A22443" w:rsidRPr="00A22443">
        <w:rPr>
          <w:rFonts w:eastAsia="宋体..閰繷." w:cs="Times New Roman" w:hint="eastAsia"/>
          <w:b/>
          <w:bCs/>
          <w:sz w:val="28"/>
          <w:szCs w:val="28"/>
        </w:rPr>
        <w:t>研</w:t>
      </w:r>
      <w:proofErr w:type="gramEnd"/>
      <w:r w:rsidR="00A22443" w:rsidRPr="00A22443">
        <w:rPr>
          <w:rFonts w:eastAsia="宋体..閰繷." w:cs="Times New Roman" w:hint="eastAsia"/>
          <w:b/>
          <w:bCs/>
          <w:sz w:val="28"/>
          <w:szCs w:val="28"/>
        </w:rPr>
        <w:t>芯片打开降本路径</w:t>
      </w:r>
    </w:p>
    <w:p w14:paraId="01E51B5F" w14:textId="5D331506" w:rsidR="004C4D5D" w:rsidRDefault="00A22443" w:rsidP="004C4D5D">
      <w:pPr>
        <w:spacing w:beforeLines="50" w:before="120" w:afterLines="50" w:after="120" w:line="276" w:lineRule="auto"/>
        <w:jc w:val="both"/>
        <w:rPr>
          <w:rFonts w:eastAsia="宋体..閰繷." w:cs="Times New Roman"/>
          <w:szCs w:val="18"/>
        </w:rPr>
      </w:pPr>
      <w:r w:rsidRPr="00A22443">
        <w:rPr>
          <w:rFonts w:eastAsia="宋体..閰繷." w:cs="Times New Roman" w:hint="eastAsia"/>
          <w:szCs w:val="18"/>
        </w:rPr>
        <w:t>2022</w:t>
      </w:r>
      <w:r w:rsidRPr="00A22443">
        <w:rPr>
          <w:rFonts w:eastAsia="宋体..閰繷." w:cs="Times New Roman" w:hint="eastAsia"/>
          <w:szCs w:val="18"/>
        </w:rPr>
        <w:t>公司激光雷达、气体检测、其他产品、工程设计、其他服务营收占比分别为</w:t>
      </w:r>
      <w:r w:rsidRPr="00A22443">
        <w:rPr>
          <w:rFonts w:eastAsia="宋体..閰繷." w:cs="Times New Roman" w:hint="eastAsia"/>
          <w:szCs w:val="18"/>
        </w:rPr>
        <w:t>93.3%</w:t>
      </w:r>
      <w:r w:rsidRPr="00A22443">
        <w:rPr>
          <w:rFonts w:eastAsia="宋体..閰繷." w:cs="Times New Roman" w:hint="eastAsia"/>
          <w:szCs w:val="18"/>
        </w:rPr>
        <w:t>、</w:t>
      </w:r>
      <w:r w:rsidRPr="00A22443">
        <w:rPr>
          <w:rFonts w:eastAsia="宋体..閰繷." w:cs="Times New Roman" w:hint="eastAsia"/>
          <w:szCs w:val="18"/>
        </w:rPr>
        <w:t>2.0%</w:t>
      </w:r>
      <w:r w:rsidRPr="00A22443">
        <w:rPr>
          <w:rFonts w:eastAsia="宋体..閰繷." w:cs="Times New Roman" w:hint="eastAsia"/>
          <w:szCs w:val="18"/>
        </w:rPr>
        <w:t>、</w:t>
      </w:r>
      <w:r w:rsidRPr="00A22443">
        <w:rPr>
          <w:rFonts w:eastAsia="宋体..閰繷." w:cs="Times New Roman" w:hint="eastAsia"/>
          <w:szCs w:val="18"/>
        </w:rPr>
        <w:t>0.5%</w:t>
      </w:r>
      <w:r w:rsidRPr="00A22443">
        <w:rPr>
          <w:rFonts w:eastAsia="宋体..閰繷." w:cs="Times New Roman" w:hint="eastAsia"/>
          <w:szCs w:val="18"/>
        </w:rPr>
        <w:t>、</w:t>
      </w:r>
      <w:r w:rsidRPr="00A22443">
        <w:rPr>
          <w:rFonts w:eastAsia="宋体..閰繷." w:cs="Times New Roman" w:hint="eastAsia"/>
          <w:szCs w:val="18"/>
        </w:rPr>
        <w:t>3.6%</w:t>
      </w:r>
      <w:r w:rsidRPr="00A22443">
        <w:rPr>
          <w:rFonts w:eastAsia="宋体..閰繷." w:cs="Times New Roman" w:hint="eastAsia"/>
          <w:szCs w:val="18"/>
        </w:rPr>
        <w:t>、</w:t>
      </w:r>
      <w:r w:rsidRPr="00A22443">
        <w:rPr>
          <w:rFonts w:eastAsia="宋体..閰繷." w:cs="Times New Roman" w:hint="eastAsia"/>
          <w:szCs w:val="18"/>
        </w:rPr>
        <w:t>0.6%</w:t>
      </w:r>
      <w:r w:rsidRPr="00A22443">
        <w:rPr>
          <w:rFonts w:eastAsia="宋体..閰繷." w:cs="Times New Roman" w:hint="eastAsia"/>
          <w:szCs w:val="18"/>
        </w:rPr>
        <w:t>。目前，公司已形成完备的产品线，包括应用于无人驾驶领域（</w:t>
      </w:r>
      <w:r w:rsidRPr="00A22443">
        <w:rPr>
          <w:rFonts w:eastAsia="宋体..閰繷." w:cs="Times New Roman" w:hint="eastAsia"/>
          <w:szCs w:val="18"/>
        </w:rPr>
        <w:t>Autonomous Mobility</w:t>
      </w:r>
      <w:r w:rsidRPr="00A22443">
        <w:rPr>
          <w:rFonts w:eastAsia="宋体..閰繷." w:cs="Times New Roman" w:hint="eastAsia"/>
          <w:szCs w:val="18"/>
        </w:rPr>
        <w:t>）的</w:t>
      </w:r>
      <w:r w:rsidRPr="00A22443">
        <w:rPr>
          <w:rFonts w:eastAsia="宋体..閰繷." w:cs="Times New Roman" w:hint="eastAsia"/>
          <w:szCs w:val="18"/>
        </w:rPr>
        <w:t>Pandar</w:t>
      </w:r>
      <w:r w:rsidRPr="00A22443">
        <w:rPr>
          <w:rFonts w:eastAsia="宋体..閰繷." w:cs="Times New Roman" w:hint="eastAsia"/>
          <w:szCs w:val="18"/>
        </w:rPr>
        <w:t>系列和</w:t>
      </w:r>
      <w:r w:rsidRPr="00A22443">
        <w:rPr>
          <w:rFonts w:eastAsia="宋体..閰繷." w:cs="Times New Roman" w:hint="eastAsia"/>
          <w:szCs w:val="18"/>
        </w:rPr>
        <w:t>QT</w:t>
      </w:r>
      <w:r w:rsidRPr="00A22443">
        <w:rPr>
          <w:rFonts w:eastAsia="宋体..閰繷." w:cs="Times New Roman" w:hint="eastAsia"/>
          <w:szCs w:val="18"/>
        </w:rPr>
        <w:t>系列，应用于乘用车</w:t>
      </w:r>
      <w:r w:rsidRPr="00A22443">
        <w:rPr>
          <w:rFonts w:eastAsia="宋体..閰繷." w:cs="Times New Roman" w:hint="eastAsia"/>
          <w:szCs w:val="18"/>
        </w:rPr>
        <w:t>ADAS</w:t>
      </w:r>
      <w:r w:rsidRPr="00A22443">
        <w:rPr>
          <w:rFonts w:eastAsia="宋体..閰繷." w:cs="Times New Roman" w:hint="eastAsia"/>
          <w:szCs w:val="18"/>
        </w:rPr>
        <w:t>的</w:t>
      </w:r>
      <w:r w:rsidRPr="00A22443">
        <w:rPr>
          <w:rFonts w:eastAsia="宋体..閰繷." w:cs="Times New Roman" w:hint="eastAsia"/>
          <w:szCs w:val="18"/>
        </w:rPr>
        <w:t>AT128</w:t>
      </w:r>
      <w:r w:rsidRPr="00A22443">
        <w:rPr>
          <w:rFonts w:eastAsia="宋体..閰繷." w:cs="Times New Roman" w:hint="eastAsia"/>
          <w:szCs w:val="18"/>
        </w:rPr>
        <w:t>和</w:t>
      </w:r>
      <w:r w:rsidRPr="00A22443">
        <w:rPr>
          <w:rFonts w:eastAsia="宋体..閰繷." w:cs="Times New Roman" w:hint="eastAsia"/>
          <w:szCs w:val="18"/>
        </w:rPr>
        <w:t>FT120</w:t>
      </w:r>
      <w:r w:rsidRPr="00A22443">
        <w:rPr>
          <w:rFonts w:eastAsia="宋体..閰繷." w:cs="Times New Roman" w:hint="eastAsia"/>
          <w:szCs w:val="18"/>
        </w:rPr>
        <w:t>，以及针对服务机器人（</w:t>
      </w:r>
      <w:r w:rsidRPr="00A22443">
        <w:rPr>
          <w:rFonts w:eastAsia="宋体..閰繷." w:cs="Times New Roman" w:hint="eastAsia"/>
          <w:szCs w:val="18"/>
        </w:rPr>
        <w:t>Robotics</w:t>
      </w:r>
      <w:r w:rsidRPr="00A22443">
        <w:rPr>
          <w:rFonts w:eastAsia="宋体..閰繷." w:cs="Times New Roman" w:hint="eastAsia"/>
          <w:szCs w:val="18"/>
        </w:rPr>
        <w:t>）开发的</w:t>
      </w:r>
      <w:r w:rsidRPr="00A22443">
        <w:rPr>
          <w:rFonts w:eastAsia="宋体..閰繷." w:cs="Times New Roman" w:hint="eastAsia"/>
          <w:szCs w:val="18"/>
        </w:rPr>
        <w:t>XT</w:t>
      </w:r>
      <w:r w:rsidRPr="00A22443">
        <w:rPr>
          <w:rFonts w:eastAsia="宋体..閰繷." w:cs="Times New Roman" w:hint="eastAsia"/>
          <w:szCs w:val="18"/>
        </w:rPr>
        <w:t>系列。公司产品逐步向半固态、固态激光雷达拓展，机械式雷达</w:t>
      </w:r>
      <w:r w:rsidRPr="00A22443">
        <w:rPr>
          <w:rFonts w:eastAsia="宋体..閰繷." w:cs="Times New Roman" w:hint="eastAsia"/>
          <w:szCs w:val="18"/>
        </w:rPr>
        <w:t>Pandar</w:t>
      </w:r>
      <w:r w:rsidRPr="00A22443">
        <w:rPr>
          <w:rFonts w:eastAsia="宋体..閰繷." w:cs="Times New Roman" w:hint="eastAsia"/>
          <w:szCs w:val="18"/>
        </w:rPr>
        <w:t>系列营收占比逐年下降，从</w:t>
      </w:r>
      <w:r w:rsidRPr="00A22443">
        <w:rPr>
          <w:rFonts w:eastAsia="宋体..閰繷." w:cs="Times New Roman" w:hint="eastAsia"/>
          <w:szCs w:val="18"/>
        </w:rPr>
        <w:t>2019</w:t>
      </w:r>
      <w:r w:rsidRPr="00A22443">
        <w:rPr>
          <w:rFonts w:eastAsia="宋体..閰繷." w:cs="Times New Roman" w:hint="eastAsia"/>
          <w:szCs w:val="18"/>
        </w:rPr>
        <w:t>年</w:t>
      </w:r>
      <w:r w:rsidRPr="00A22443">
        <w:rPr>
          <w:rFonts w:eastAsia="宋体..閰繷." w:cs="Times New Roman" w:hint="eastAsia"/>
          <w:szCs w:val="18"/>
        </w:rPr>
        <w:t>94.10%</w:t>
      </w:r>
      <w:r w:rsidRPr="00A22443">
        <w:rPr>
          <w:rFonts w:eastAsia="宋体..閰繷." w:cs="Times New Roman" w:hint="eastAsia"/>
          <w:szCs w:val="18"/>
        </w:rPr>
        <w:t>下降至</w:t>
      </w:r>
      <w:r w:rsidRPr="00A22443">
        <w:rPr>
          <w:rFonts w:eastAsia="宋体..閰繷." w:cs="Times New Roman" w:hint="eastAsia"/>
          <w:szCs w:val="18"/>
        </w:rPr>
        <w:t>57.5%</w:t>
      </w:r>
      <w:r w:rsidRPr="00A22443">
        <w:rPr>
          <w:rFonts w:eastAsia="宋体..閰繷." w:cs="Times New Roman" w:hint="eastAsia"/>
          <w:szCs w:val="18"/>
        </w:rPr>
        <w:t>。公司的主打车</w:t>
      </w:r>
      <w:proofErr w:type="gramStart"/>
      <w:r w:rsidRPr="00A22443">
        <w:rPr>
          <w:rFonts w:eastAsia="宋体..閰繷." w:cs="Times New Roman" w:hint="eastAsia"/>
          <w:szCs w:val="18"/>
        </w:rPr>
        <w:t>规级半</w:t>
      </w:r>
      <w:proofErr w:type="gramEnd"/>
      <w:r w:rsidRPr="00A22443">
        <w:rPr>
          <w:rFonts w:eastAsia="宋体..閰繷." w:cs="Times New Roman" w:hint="eastAsia"/>
          <w:szCs w:val="18"/>
        </w:rPr>
        <w:t>固态产品</w:t>
      </w:r>
      <w:r w:rsidRPr="00A22443">
        <w:rPr>
          <w:rFonts w:eastAsia="宋体..閰繷." w:cs="Times New Roman" w:hint="eastAsia"/>
          <w:szCs w:val="18"/>
        </w:rPr>
        <w:t>AT128</w:t>
      </w:r>
      <w:r w:rsidRPr="00A22443">
        <w:rPr>
          <w:rFonts w:eastAsia="宋体..閰繷." w:cs="Times New Roman" w:hint="eastAsia"/>
          <w:szCs w:val="18"/>
        </w:rPr>
        <w:t>面向</w:t>
      </w:r>
      <w:proofErr w:type="gramStart"/>
      <w:r w:rsidRPr="00A22443">
        <w:rPr>
          <w:rFonts w:eastAsia="宋体..閰繷." w:cs="Times New Roman" w:hint="eastAsia"/>
          <w:szCs w:val="18"/>
        </w:rPr>
        <w:t>前装乘用车</w:t>
      </w:r>
      <w:proofErr w:type="gramEnd"/>
      <w:r w:rsidRPr="00A22443">
        <w:rPr>
          <w:rFonts w:eastAsia="宋体..閰繷." w:cs="Times New Roman" w:hint="eastAsia"/>
          <w:szCs w:val="18"/>
        </w:rPr>
        <w:t>ADAS</w:t>
      </w:r>
      <w:r w:rsidRPr="00A22443">
        <w:rPr>
          <w:rFonts w:eastAsia="宋体..閰繷." w:cs="Times New Roman" w:hint="eastAsia"/>
          <w:szCs w:val="18"/>
        </w:rPr>
        <w:t>市场，已获得</w:t>
      </w:r>
      <w:r w:rsidRPr="00A22443">
        <w:rPr>
          <w:rFonts w:eastAsia="宋体..閰繷." w:cs="Times New Roman" w:hint="eastAsia"/>
          <w:szCs w:val="18"/>
        </w:rPr>
        <w:t>10</w:t>
      </w:r>
      <w:r w:rsidRPr="00A22443">
        <w:rPr>
          <w:rFonts w:eastAsia="宋体..閰繷." w:cs="Times New Roman" w:hint="eastAsia"/>
          <w:szCs w:val="18"/>
        </w:rPr>
        <w:t>家主流主机厂累计数百万台定点，包括理想、赛力斯、长安、小米、上汽飞凡、集度、高合、路特斯等，</w:t>
      </w:r>
      <w:r w:rsidRPr="00A22443">
        <w:rPr>
          <w:rFonts w:eastAsia="宋体..閰繷." w:cs="Times New Roman" w:hint="eastAsia"/>
          <w:szCs w:val="18"/>
        </w:rPr>
        <w:t>22</w:t>
      </w:r>
      <w:r w:rsidRPr="00A22443">
        <w:rPr>
          <w:rFonts w:eastAsia="宋体..閰繷." w:cs="Times New Roman" w:hint="eastAsia"/>
          <w:szCs w:val="18"/>
        </w:rPr>
        <w:t>年合计交付约</w:t>
      </w:r>
      <w:r w:rsidRPr="00A22443">
        <w:rPr>
          <w:rFonts w:eastAsia="宋体..閰繷." w:cs="Times New Roman" w:hint="eastAsia"/>
          <w:szCs w:val="18"/>
        </w:rPr>
        <w:t>6.2</w:t>
      </w:r>
      <w:r w:rsidRPr="00A22443">
        <w:rPr>
          <w:rFonts w:eastAsia="宋体..閰繷." w:cs="Times New Roman" w:hint="eastAsia"/>
          <w:szCs w:val="18"/>
        </w:rPr>
        <w:t>万台。随着客户新车型陆续量</w:t>
      </w:r>
      <w:proofErr w:type="gramStart"/>
      <w:r w:rsidRPr="00A22443">
        <w:rPr>
          <w:rFonts w:eastAsia="宋体..閰繷." w:cs="Times New Roman" w:hint="eastAsia"/>
          <w:szCs w:val="18"/>
        </w:rPr>
        <w:t>产以及</w:t>
      </w:r>
      <w:proofErr w:type="gramEnd"/>
      <w:r w:rsidRPr="00A22443">
        <w:rPr>
          <w:rFonts w:eastAsia="宋体..閰繷." w:cs="Times New Roman" w:hint="eastAsia"/>
          <w:szCs w:val="18"/>
        </w:rPr>
        <w:t>年产</w:t>
      </w:r>
      <w:r w:rsidRPr="00A22443">
        <w:rPr>
          <w:rFonts w:eastAsia="宋体..閰繷." w:cs="Times New Roman" w:hint="eastAsia"/>
          <w:szCs w:val="18"/>
        </w:rPr>
        <w:t>120</w:t>
      </w:r>
      <w:r w:rsidRPr="00A22443">
        <w:rPr>
          <w:rFonts w:eastAsia="宋体..閰繷." w:cs="Times New Roman" w:hint="eastAsia"/>
          <w:szCs w:val="18"/>
        </w:rPr>
        <w:t>万台的上海新制造工厂于年中投入运营，</w:t>
      </w:r>
      <w:r w:rsidRPr="00A22443">
        <w:rPr>
          <w:rFonts w:eastAsia="宋体..閰繷." w:cs="Times New Roman" w:hint="eastAsia"/>
          <w:szCs w:val="18"/>
        </w:rPr>
        <w:t>AT128</w:t>
      </w:r>
      <w:r w:rsidRPr="00A22443">
        <w:rPr>
          <w:rFonts w:eastAsia="宋体..閰繷." w:cs="Times New Roman" w:hint="eastAsia"/>
          <w:szCs w:val="18"/>
        </w:rPr>
        <w:t>交付量将更上一个台阶，为公司注入全新增长动能。</w:t>
      </w:r>
    </w:p>
    <w:p w14:paraId="09877EB7" w14:textId="7A20A439" w:rsidR="00A22443" w:rsidRDefault="00A22443" w:rsidP="004C4D5D">
      <w:pPr>
        <w:spacing w:beforeLines="50" w:before="120" w:afterLines="50" w:after="120" w:line="276" w:lineRule="auto"/>
        <w:jc w:val="both"/>
        <w:rPr>
          <w:rFonts w:eastAsia="宋体..閰繷." w:cs="Times New Roman"/>
          <w:szCs w:val="18"/>
        </w:rPr>
      </w:pPr>
      <w:r w:rsidRPr="00A22443">
        <w:rPr>
          <w:rFonts w:eastAsia="宋体..閰繷." w:cs="Times New Roman" w:hint="eastAsia"/>
          <w:szCs w:val="18"/>
        </w:rPr>
        <w:t>2022</w:t>
      </w:r>
      <w:r w:rsidRPr="00A22443">
        <w:rPr>
          <w:rFonts w:eastAsia="宋体..閰繷." w:cs="Times New Roman" w:hint="eastAsia"/>
          <w:szCs w:val="18"/>
        </w:rPr>
        <w:t>年公司激光雷达累计出货量达</w:t>
      </w:r>
      <w:r w:rsidRPr="00A22443">
        <w:rPr>
          <w:rFonts w:eastAsia="宋体..閰繷." w:cs="Times New Roman" w:hint="eastAsia"/>
          <w:szCs w:val="18"/>
        </w:rPr>
        <w:t>80400</w:t>
      </w:r>
      <w:r w:rsidRPr="00A22443">
        <w:rPr>
          <w:rFonts w:eastAsia="宋体..閰繷." w:cs="Times New Roman" w:hint="eastAsia"/>
          <w:szCs w:val="18"/>
        </w:rPr>
        <w:t>台。</w:t>
      </w:r>
      <w:r w:rsidRPr="00A22443">
        <w:rPr>
          <w:rFonts w:eastAsia="宋体..閰繷." w:cs="Times New Roman" w:hint="eastAsia"/>
          <w:szCs w:val="18"/>
        </w:rPr>
        <w:t>2019-2022</w:t>
      </w:r>
      <w:r w:rsidRPr="00A22443">
        <w:rPr>
          <w:rFonts w:eastAsia="宋体..閰繷." w:cs="Times New Roman" w:hint="eastAsia"/>
          <w:szCs w:val="18"/>
        </w:rPr>
        <w:t>公司激光雷达出货量分别为</w:t>
      </w:r>
      <w:r w:rsidRPr="00A22443">
        <w:rPr>
          <w:rFonts w:eastAsia="宋体..閰繷." w:cs="Times New Roman" w:hint="eastAsia"/>
          <w:szCs w:val="18"/>
        </w:rPr>
        <w:t>2900</w:t>
      </w:r>
      <w:r>
        <w:rPr>
          <w:rFonts w:eastAsia="宋体..閰繷." w:cs="Times New Roman" w:hint="eastAsia"/>
          <w:szCs w:val="18"/>
        </w:rPr>
        <w:t>、</w:t>
      </w:r>
      <w:r w:rsidRPr="00A22443">
        <w:rPr>
          <w:rFonts w:eastAsia="宋体..閰繷." w:cs="Times New Roman" w:hint="eastAsia"/>
          <w:szCs w:val="18"/>
        </w:rPr>
        <w:t>4200</w:t>
      </w:r>
      <w:r>
        <w:rPr>
          <w:rFonts w:eastAsia="宋体..閰繷." w:cs="Times New Roman" w:hint="eastAsia"/>
          <w:szCs w:val="18"/>
        </w:rPr>
        <w:t>、</w:t>
      </w:r>
      <w:r w:rsidRPr="00A22443">
        <w:rPr>
          <w:rFonts w:eastAsia="宋体..閰繷." w:cs="Times New Roman" w:hint="eastAsia"/>
          <w:szCs w:val="18"/>
        </w:rPr>
        <w:t>14000</w:t>
      </w:r>
      <w:r>
        <w:rPr>
          <w:rFonts w:eastAsia="宋体..閰繷." w:cs="Times New Roman" w:hint="eastAsia"/>
          <w:szCs w:val="18"/>
        </w:rPr>
        <w:t>、</w:t>
      </w:r>
      <w:r w:rsidRPr="00A22443">
        <w:rPr>
          <w:rFonts w:eastAsia="宋体..閰繷." w:cs="Times New Roman" w:hint="eastAsia"/>
          <w:szCs w:val="18"/>
        </w:rPr>
        <w:t>80400</w:t>
      </w:r>
      <w:r w:rsidRPr="00A22443">
        <w:rPr>
          <w:rFonts w:eastAsia="宋体..閰繷." w:cs="Times New Roman" w:hint="eastAsia"/>
          <w:szCs w:val="18"/>
        </w:rPr>
        <w:t>台，</w:t>
      </w:r>
      <w:r w:rsidRPr="00A22443">
        <w:rPr>
          <w:rFonts w:eastAsia="宋体..閰繷." w:cs="Times New Roman" w:hint="eastAsia"/>
          <w:szCs w:val="18"/>
        </w:rPr>
        <w:t>2022</w:t>
      </w:r>
      <w:r w:rsidRPr="00A22443">
        <w:rPr>
          <w:rFonts w:eastAsia="宋体..閰繷." w:cs="Times New Roman" w:hint="eastAsia"/>
          <w:szCs w:val="18"/>
        </w:rPr>
        <w:t>年</w:t>
      </w:r>
      <w:r w:rsidRPr="00A22443">
        <w:rPr>
          <w:rFonts w:eastAsia="宋体..閰繷." w:cs="Times New Roman" w:hint="eastAsia"/>
          <w:szCs w:val="18"/>
        </w:rPr>
        <w:t>AT128</w:t>
      </w:r>
      <w:r w:rsidRPr="00A22443">
        <w:rPr>
          <w:rFonts w:eastAsia="宋体..閰繷." w:cs="Times New Roman" w:hint="eastAsia"/>
          <w:szCs w:val="18"/>
        </w:rPr>
        <w:t>激光雷达累计出货</w:t>
      </w:r>
      <w:r w:rsidRPr="00A22443">
        <w:rPr>
          <w:rFonts w:eastAsia="宋体..閰繷." w:cs="Times New Roman" w:hint="eastAsia"/>
          <w:szCs w:val="18"/>
        </w:rPr>
        <w:t>62000</w:t>
      </w:r>
      <w:r w:rsidRPr="00A22443">
        <w:rPr>
          <w:rFonts w:eastAsia="宋体..閰繷." w:cs="Times New Roman" w:hint="eastAsia"/>
          <w:szCs w:val="18"/>
        </w:rPr>
        <w:t>台。根据公司招股说明书，公司已累计出货</w:t>
      </w:r>
      <w:r w:rsidRPr="00A22443">
        <w:rPr>
          <w:rFonts w:eastAsia="宋体..閰繷." w:cs="Times New Roman" w:hint="eastAsia"/>
          <w:szCs w:val="18"/>
        </w:rPr>
        <w:t>10.3</w:t>
      </w:r>
      <w:r w:rsidRPr="00A22443">
        <w:rPr>
          <w:rFonts w:eastAsia="宋体..閰繷." w:cs="Times New Roman" w:hint="eastAsia"/>
          <w:szCs w:val="18"/>
        </w:rPr>
        <w:t>万台激光雷达。</w:t>
      </w:r>
      <w:r w:rsidRPr="00A22443">
        <w:rPr>
          <w:rFonts w:eastAsia="宋体..閰繷." w:cs="Times New Roman" w:hint="eastAsia"/>
          <w:szCs w:val="18"/>
        </w:rPr>
        <w:t>ASP</w:t>
      </w:r>
      <w:r w:rsidRPr="00A22443">
        <w:rPr>
          <w:rFonts w:eastAsia="宋体..閰繷." w:cs="Times New Roman" w:hint="eastAsia"/>
          <w:szCs w:val="18"/>
        </w:rPr>
        <w:t>方面，公司激光雷达</w:t>
      </w:r>
      <w:r w:rsidRPr="00A22443">
        <w:rPr>
          <w:rFonts w:eastAsia="宋体..閰繷." w:cs="Times New Roman" w:hint="eastAsia"/>
          <w:szCs w:val="18"/>
        </w:rPr>
        <w:t>ASP</w:t>
      </w:r>
      <w:r w:rsidRPr="00A22443">
        <w:rPr>
          <w:rFonts w:eastAsia="宋体..閰繷." w:cs="Times New Roman" w:hint="eastAsia"/>
          <w:szCs w:val="18"/>
        </w:rPr>
        <w:t>逐年下降，从</w:t>
      </w:r>
      <w:r w:rsidRPr="00A22443">
        <w:rPr>
          <w:rFonts w:eastAsia="宋体..閰繷." w:cs="Times New Roman" w:hint="eastAsia"/>
          <w:szCs w:val="18"/>
        </w:rPr>
        <w:t>2019</w:t>
      </w:r>
      <w:r w:rsidRPr="00A22443">
        <w:rPr>
          <w:rFonts w:eastAsia="宋体..閰繷." w:cs="Times New Roman" w:hint="eastAsia"/>
          <w:szCs w:val="18"/>
        </w:rPr>
        <w:t>年</w:t>
      </w:r>
      <w:r w:rsidRPr="00A22443">
        <w:rPr>
          <w:rFonts w:eastAsia="宋体..閰繷." w:cs="Times New Roman" w:hint="eastAsia"/>
          <w:szCs w:val="18"/>
        </w:rPr>
        <w:t>17400</w:t>
      </w:r>
      <w:r w:rsidRPr="00A22443">
        <w:rPr>
          <w:rFonts w:eastAsia="宋体..閰繷." w:cs="Times New Roman" w:hint="eastAsia"/>
          <w:szCs w:val="18"/>
        </w:rPr>
        <w:t>美元</w:t>
      </w:r>
      <w:r w:rsidRPr="00A22443">
        <w:rPr>
          <w:rFonts w:eastAsia="宋体..閰繷." w:cs="Times New Roman" w:hint="eastAsia"/>
          <w:szCs w:val="18"/>
        </w:rPr>
        <w:t>/</w:t>
      </w:r>
      <w:proofErr w:type="gramStart"/>
      <w:r w:rsidRPr="00A22443">
        <w:rPr>
          <w:rFonts w:eastAsia="宋体..閰繷." w:cs="Times New Roman" w:hint="eastAsia"/>
          <w:szCs w:val="18"/>
        </w:rPr>
        <w:t>台下降</w:t>
      </w:r>
      <w:proofErr w:type="gramEnd"/>
      <w:r w:rsidRPr="00A22443">
        <w:rPr>
          <w:rFonts w:eastAsia="宋体..閰繷." w:cs="Times New Roman" w:hint="eastAsia"/>
          <w:szCs w:val="18"/>
        </w:rPr>
        <w:t>至</w:t>
      </w:r>
      <w:r w:rsidRPr="00A22443">
        <w:rPr>
          <w:rFonts w:eastAsia="宋体..閰繷." w:cs="Times New Roman" w:hint="eastAsia"/>
          <w:szCs w:val="18"/>
        </w:rPr>
        <w:t>3100</w:t>
      </w:r>
      <w:r w:rsidRPr="00A22443">
        <w:rPr>
          <w:rFonts w:eastAsia="宋体..閰繷." w:cs="Times New Roman" w:hint="eastAsia"/>
          <w:szCs w:val="18"/>
        </w:rPr>
        <w:t>美元</w:t>
      </w:r>
      <w:r w:rsidRPr="00A22443">
        <w:rPr>
          <w:rFonts w:eastAsia="宋体..閰繷." w:cs="Times New Roman" w:hint="eastAsia"/>
          <w:szCs w:val="18"/>
        </w:rPr>
        <w:t>/</w:t>
      </w:r>
      <w:r w:rsidRPr="00A22443">
        <w:rPr>
          <w:rFonts w:eastAsia="宋体..閰繷." w:cs="Times New Roman" w:hint="eastAsia"/>
          <w:szCs w:val="18"/>
        </w:rPr>
        <w:t>台。随价格更低的半固态和固态激光雷达持续放量以及行业降本需求，公司激光雷达</w:t>
      </w:r>
      <w:r w:rsidRPr="00A22443">
        <w:rPr>
          <w:rFonts w:eastAsia="宋体..閰繷." w:cs="Times New Roman" w:hint="eastAsia"/>
          <w:szCs w:val="18"/>
        </w:rPr>
        <w:t>ASP</w:t>
      </w:r>
      <w:r w:rsidR="00BF659F">
        <w:rPr>
          <w:rFonts w:eastAsia="宋体..閰繷." w:cs="Times New Roman" w:hint="eastAsia"/>
          <w:szCs w:val="18"/>
        </w:rPr>
        <w:t>预计</w:t>
      </w:r>
      <w:r w:rsidRPr="00A22443">
        <w:rPr>
          <w:rFonts w:eastAsia="宋体..閰繷." w:cs="Times New Roman" w:hint="eastAsia"/>
          <w:szCs w:val="18"/>
        </w:rPr>
        <w:t>将持续下降。</w:t>
      </w:r>
    </w:p>
    <w:p w14:paraId="26AC4954" w14:textId="595705B5" w:rsidR="00BF659F" w:rsidRPr="00BF659F" w:rsidRDefault="00BF659F" w:rsidP="004C4D5D">
      <w:pPr>
        <w:spacing w:beforeLines="50" w:before="120" w:afterLines="50" w:after="120" w:line="276" w:lineRule="auto"/>
        <w:jc w:val="both"/>
        <w:rPr>
          <w:rFonts w:eastAsia="宋体..閰繷." w:cs="Times New Roman" w:hint="eastAsia"/>
          <w:szCs w:val="18"/>
        </w:rPr>
      </w:pPr>
      <w:r w:rsidRPr="00BF659F">
        <w:rPr>
          <w:rFonts w:eastAsia="宋体..閰繷." w:cs="Times New Roman" w:hint="eastAsia"/>
          <w:szCs w:val="18"/>
        </w:rPr>
        <w:t>当前阻碍激光雷达</w:t>
      </w:r>
      <w:proofErr w:type="gramStart"/>
      <w:r w:rsidRPr="00BF659F">
        <w:rPr>
          <w:rFonts w:eastAsia="宋体..閰繷." w:cs="Times New Roman" w:hint="eastAsia"/>
          <w:szCs w:val="18"/>
        </w:rPr>
        <w:t>上车进程</w:t>
      </w:r>
      <w:proofErr w:type="gramEnd"/>
      <w:r w:rsidRPr="00BF659F">
        <w:rPr>
          <w:rFonts w:eastAsia="宋体..閰繷." w:cs="Times New Roman" w:hint="eastAsia"/>
          <w:szCs w:val="18"/>
        </w:rPr>
        <w:t>中最大痛点仍为成本，机械旋转式激光雷达单价可达上万美元，难以广泛应用在乘用车场景中。</w:t>
      </w:r>
      <w:proofErr w:type="gramStart"/>
      <w:r w:rsidRPr="00BF659F">
        <w:rPr>
          <w:rFonts w:eastAsia="宋体..閰繷." w:cs="Times New Roman" w:hint="eastAsia"/>
          <w:szCs w:val="18"/>
        </w:rPr>
        <w:t>禾赛科技</w:t>
      </w:r>
      <w:proofErr w:type="gramEnd"/>
      <w:r w:rsidRPr="00BF659F">
        <w:rPr>
          <w:rFonts w:eastAsia="宋体..閰繷." w:cs="Times New Roman" w:hint="eastAsia"/>
          <w:szCs w:val="18"/>
        </w:rPr>
        <w:t>采取自</w:t>
      </w:r>
      <w:proofErr w:type="gramStart"/>
      <w:r w:rsidRPr="00BF659F">
        <w:rPr>
          <w:rFonts w:eastAsia="宋体..閰繷." w:cs="Times New Roman" w:hint="eastAsia"/>
          <w:szCs w:val="18"/>
        </w:rPr>
        <w:t>研</w:t>
      </w:r>
      <w:proofErr w:type="gramEnd"/>
      <w:r w:rsidRPr="00BF659F">
        <w:rPr>
          <w:rFonts w:eastAsia="宋体..閰繷." w:cs="Times New Roman" w:hint="eastAsia"/>
          <w:szCs w:val="18"/>
        </w:rPr>
        <w:t>芯片化方案打开降本路径，目前已迭代数代收发芯片。</w:t>
      </w:r>
      <w:r w:rsidRPr="00BF659F">
        <w:rPr>
          <w:rFonts w:eastAsia="宋体..閰繷." w:cs="Times New Roman" w:hint="eastAsia"/>
          <w:szCs w:val="18"/>
        </w:rPr>
        <w:t>2017</w:t>
      </w:r>
      <w:r w:rsidRPr="00BF659F">
        <w:rPr>
          <w:rFonts w:eastAsia="宋体..閰繷." w:cs="Times New Roman" w:hint="eastAsia"/>
          <w:szCs w:val="18"/>
        </w:rPr>
        <w:t>年末，</w:t>
      </w:r>
      <w:proofErr w:type="gramStart"/>
      <w:r w:rsidRPr="00BF659F">
        <w:rPr>
          <w:rFonts w:eastAsia="宋体..閰繷." w:cs="Times New Roman" w:hint="eastAsia"/>
          <w:szCs w:val="18"/>
        </w:rPr>
        <w:t>禾赛成立</w:t>
      </w:r>
      <w:proofErr w:type="gramEnd"/>
      <w:r w:rsidRPr="00BF659F">
        <w:rPr>
          <w:rFonts w:eastAsia="宋体..閰繷." w:cs="Times New Roman" w:hint="eastAsia"/>
          <w:szCs w:val="18"/>
        </w:rPr>
        <w:t>芯片部门，研发内容包括激光器驱动芯片、模拟前端芯片、</w:t>
      </w:r>
      <w:r w:rsidRPr="00BF659F">
        <w:rPr>
          <w:rFonts w:eastAsia="宋体..閰繷." w:cs="Times New Roman" w:hint="eastAsia"/>
          <w:szCs w:val="18"/>
        </w:rPr>
        <w:t xml:space="preserve"> </w:t>
      </w:r>
      <w:r w:rsidRPr="00BF659F">
        <w:rPr>
          <w:rFonts w:eastAsia="宋体..閰繷." w:cs="Times New Roman" w:hint="eastAsia"/>
          <w:szCs w:val="18"/>
        </w:rPr>
        <w:t>数字化芯片和</w:t>
      </w:r>
      <w:r w:rsidRPr="00BF659F">
        <w:rPr>
          <w:rFonts w:eastAsia="宋体..閰繷." w:cs="Times New Roman" w:hint="eastAsia"/>
          <w:szCs w:val="18"/>
        </w:rPr>
        <w:t>SoC</w:t>
      </w:r>
      <w:r w:rsidRPr="00BF659F">
        <w:rPr>
          <w:rFonts w:eastAsia="宋体..閰繷." w:cs="Times New Roman" w:hint="eastAsia"/>
          <w:szCs w:val="18"/>
        </w:rPr>
        <w:t>芯片。通过自</w:t>
      </w:r>
      <w:proofErr w:type="gramStart"/>
      <w:r w:rsidRPr="00BF659F">
        <w:rPr>
          <w:rFonts w:eastAsia="宋体..閰繷." w:cs="Times New Roman" w:hint="eastAsia"/>
          <w:szCs w:val="18"/>
        </w:rPr>
        <w:t>研</w:t>
      </w:r>
      <w:proofErr w:type="gramEnd"/>
      <w:r w:rsidRPr="00BF659F">
        <w:rPr>
          <w:rFonts w:eastAsia="宋体..閰繷." w:cs="Times New Roman" w:hint="eastAsia"/>
          <w:szCs w:val="18"/>
        </w:rPr>
        <w:t>激光雷达收发系统芯片，把数百个激光收发通道都集成到几颗分别负责发送和接收的芯片上，极大的提高了系统集成度，从而以较低的难度和成本做出了高线数产品（</w:t>
      </w:r>
      <w:proofErr w:type="gramStart"/>
      <w:r w:rsidRPr="00BF659F">
        <w:rPr>
          <w:rFonts w:eastAsia="宋体..閰繷." w:cs="Times New Roman" w:hint="eastAsia"/>
          <w:szCs w:val="18"/>
        </w:rPr>
        <w:t>禾赛</w:t>
      </w:r>
      <w:proofErr w:type="gramEnd"/>
      <w:r w:rsidRPr="00BF659F">
        <w:rPr>
          <w:rFonts w:eastAsia="宋体..閰繷." w:cs="Times New Roman" w:hint="eastAsia"/>
          <w:szCs w:val="18"/>
        </w:rPr>
        <w:t>AT128</w:t>
      </w:r>
      <w:r w:rsidRPr="00BF659F">
        <w:rPr>
          <w:rFonts w:eastAsia="宋体..閰繷." w:cs="Times New Roman" w:hint="eastAsia"/>
          <w:szCs w:val="18"/>
        </w:rPr>
        <w:t>为</w:t>
      </w:r>
      <w:r w:rsidRPr="00BF659F">
        <w:rPr>
          <w:rFonts w:eastAsia="宋体..閰繷." w:cs="Times New Roman" w:hint="eastAsia"/>
          <w:szCs w:val="18"/>
        </w:rPr>
        <w:t>128</w:t>
      </w:r>
      <w:r w:rsidRPr="00BF659F">
        <w:rPr>
          <w:rFonts w:eastAsia="宋体..閰繷." w:cs="Times New Roman" w:hint="eastAsia"/>
          <w:szCs w:val="18"/>
        </w:rPr>
        <w:t>线）。目前，</w:t>
      </w:r>
      <w:proofErr w:type="gramStart"/>
      <w:r w:rsidRPr="00BF659F">
        <w:rPr>
          <w:rFonts w:eastAsia="宋体..閰繷." w:cs="Times New Roman" w:hint="eastAsia"/>
          <w:szCs w:val="18"/>
        </w:rPr>
        <w:t>禾赛已</w:t>
      </w:r>
      <w:proofErr w:type="gramEnd"/>
      <w:r w:rsidRPr="00BF659F">
        <w:rPr>
          <w:rFonts w:eastAsia="宋体..閰繷." w:cs="Times New Roman" w:hint="eastAsia"/>
          <w:szCs w:val="18"/>
        </w:rPr>
        <w:t>完成了从</w:t>
      </w:r>
      <w:r w:rsidRPr="00BF659F">
        <w:rPr>
          <w:rFonts w:eastAsia="宋体..閰繷." w:cs="Times New Roman" w:hint="eastAsia"/>
          <w:szCs w:val="18"/>
        </w:rPr>
        <w:t>V1.0</w:t>
      </w:r>
      <w:r w:rsidRPr="00BF659F">
        <w:rPr>
          <w:rFonts w:eastAsia="宋体..閰繷." w:cs="Times New Roman" w:hint="eastAsia"/>
          <w:szCs w:val="18"/>
        </w:rPr>
        <w:t>到</w:t>
      </w:r>
      <w:r w:rsidRPr="00BF659F">
        <w:rPr>
          <w:rFonts w:eastAsia="宋体..閰繷." w:cs="Times New Roman" w:hint="eastAsia"/>
          <w:szCs w:val="18"/>
        </w:rPr>
        <w:t>V2.0</w:t>
      </w:r>
      <w:r w:rsidRPr="00BF659F">
        <w:rPr>
          <w:rFonts w:eastAsia="宋体..閰繷." w:cs="Times New Roman" w:hint="eastAsia"/>
          <w:szCs w:val="18"/>
        </w:rPr>
        <w:t>的激光雷达芯片化架构，包含发射端驱动芯片和接收端模拟前端芯片，并已应用于</w:t>
      </w:r>
      <w:proofErr w:type="spellStart"/>
      <w:r w:rsidRPr="00BF659F">
        <w:rPr>
          <w:rFonts w:eastAsia="宋体..閰繷." w:cs="Times New Roman" w:hint="eastAsia"/>
          <w:szCs w:val="18"/>
        </w:rPr>
        <w:t>PandarXT</w:t>
      </w:r>
      <w:proofErr w:type="spellEnd"/>
      <w:r w:rsidRPr="00BF659F">
        <w:rPr>
          <w:rFonts w:eastAsia="宋体..閰繷." w:cs="Times New Roman" w:hint="eastAsia"/>
          <w:szCs w:val="18"/>
        </w:rPr>
        <w:t>/AT128</w:t>
      </w:r>
      <w:r w:rsidRPr="00BF659F">
        <w:rPr>
          <w:rFonts w:eastAsia="宋体..閰繷." w:cs="Times New Roman" w:hint="eastAsia"/>
          <w:szCs w:val="18"/>
        </w:rPr>
        <w:t>等项目进行量产供货，验证了芯片化方案的先进性和可靠性，接收端的模拟数字转换芯片也已进入开发后期。</w:t>
      </w:r>
    </w:p>
    <w:tbl>
      <w:tblPr>
        <w:tblW w:w="10463" w:type="dxa"/>
        <w:tblInd w:w="-2116" w:type="dxa"/>
        <w:tblLayout w:type="fixed"/>
        <w:tblLook w:val="04A0" w:firstRow="1" w:lastRow="0" w:firstColumn="1" w:lastColumn="0" w:noHBand="0" w:noVBand="1"/>
      </w:tblPr>
      <w:tblGrid>
        <w:gridCol w:w="5131"/>
        <w:gridCol w:w="242"/>
        <w:gridCol w:w="5090"/>
      </w:tblGrid>
      <w:tr w:rsidR="00BC69A9" w:rsidRPr="00490D55" w14:paraId="1B18EABD" w14:textId="77777777" w:rsidTr="00BC69A9">
        <w:trPr>
          <w:trHeight w:val="279"/>
        </w:trPr>
        <w:tc>
          <w:tcPr>
            <w:tcW w:w="5131" w:type="dxa"/>
            <w:tcBorders>
              <w:top w:val="single" w:sz="4" w:space="0" w:color="auto"/>
              <w:left w:val="nil"/>
              <w:bottom w:val="nil"/>
              <w:right w:val="nil"/>
            </w:tcBorders>
            <w:vAlign w:val="center"/>
            <w:hideMark/>
          </w:tcPr>
          <w:p w14:paraId="6FE10B25" w14:textId="6B3116A6" w:rsidR="00BC69A9" w:rsidRPr="00BF659F" w:rsidRDefault="00BC69A9" w:rsidP="00BF659F">
            <w:pPr>
              <w:pStyle w:val="af9"/>
              <w:spacing w:line="276" w:lineRule="auto"/>
              <w:ind w:leftChars="-54" w:left="-97"/>
              <w:rPr>
                <w:rFonts w:asciiTheme="majorEastAsia" w:eastAsiaTheme="majorEastAsia" w:hAnsiTheme="majorEastAsia"/>
                <w:color w:val="auto"/>
                <w:sz w:val="18"/>
                <w:szCs w:val="18"/>
                <w:lang w:eastAsia="zh-CN"/>
              </w:rPr>
            </w:pPr>
            <w:r w:rsidRPr="00BF659F">
              <w:rPr>
                <w:rFonts w:asciiTheme="majorEastAsia" w:eastAsiaTheme="majorEastAsia" w:hAnsiTheme="majorEastAsia" w:hint="eastAsia"/>
                <w:color w:val="auto"/>
                <w:sz w:val="18"/>
                <w:szCs w:val="18"/>
                <w:lang w:eastAsia="zh-CN"/>
              </w:rPr>
              <w:t xml:space="preserve">图表 </w:t>
            </w:r>
            <w:r w:rsidR="00A22443" w:rsidRPr="00BF659F">
              <w:rPr>
                <w:rFonts w:asciiTheme="majorEastAsia" w:eastAsiaTheme="majorEastAsia" w:hAnsiTheme="majorEastAsia"/>
                <w:color w:val="auto"/>
                <w:sz w:val="18"/>
                <w:szCs w:val="18"/>
                <w:lang w:eastAsia="zh-CN"/>
              </w:rPr>
              <w:t>7</w:t>
            </w:r>
            <w:r w:rsidRPr="00BF659F">
              <w:rPr>
                <w:rFonts w:asciiTheme="majorEastAsia" w:eastAsiaTheme="majorEastAsia" w:hAnsiTheme="majorEastAsia" w:hint="eastAsia"/>
                <w:color w:val="auto"/>
                <w:sz w:val="18"/>
                <w:szCs w:val="18"/>
                <w:lang w:eastAsia="zh-CN"/>
              </w:rPr>
              <w:t>：</w:t>
            </w:r>
            <w:proofErr w:type="gramStart"/>
            <w:r w:rsidR="00A22443" w:rsidRPr="00BF659F">
              <w:rPr>
                <w:rFonts w:asciiTheme="majorEastAsia" w:eastAsiaTheme="majorEastAsia" w:hAnsiTheme="majorEastAsia" w:hint="eastAsia"/>
                <w:color w:val="auto"/>
                <w:sz w:val="18"/>
                <w:szCs w:val="18"/>
                <w:lang w:eastAsia="zh-CN"/>
              </w:rPr>
              <w:t>禾赛科技</w:t>
            </w:r>
            <w:proofErr w:type="gramEnd"/>
            <w:r w:rsidR="00A22443" w:rsidRPr="00BF659F">
              <w:rPr>
                <w:rFonts w:asciiTheme="majorEastAsia" w:eastAsiaTheme="majorEastAsia" w:hAnsiTheme="majorEastAsia" w:hint="eastAsia"/>
                <w:color w:val="auto"/>
                <w:sz w:val="18"/>
                <w:szCs w:val="18"/>
                <w:lang w:eastAsia="zh-CN"/>
              </w:rPr>
              <w:t>的主要产品线及ASIC发展路线图</w:t>
            </w:r>
          </w:p>
        </w:tc>
        <w:tc>
          <w:tcPr>
            <w:tcW w:w="242" w:type="dxa"/>
            <w:vAlign w:val="center"/>
          </w:tcPr>
          <w:p w14:paraId="27758F24" w14:textId="77777777" w:rsidR="00BC69A9" w:rsidRPr="00BF659F" w:rsidRDefault="00BC69A9" w:rsidP="00BF659F">
            <w:pPr>
              <w:pStyle w:val="af9"/>
              <w:spacing w:line="276" w:lineRule="auto"/>
              <w:ind w:leftChars="-54" w:left="-97"/>
              <w:rPr>
                <w:rFonts w:asciiTheme="majorEastAsia" w:eastAsiaTheme="majorEastAsia" w:hAnsiTheme="majorEastAsia"/>
                <w:color w:val="auto"/>
                <w:sz w:val="18"/>
                <w:szCs w:val="18"/>
                <w:lang w:eastAsia="zh-CN"/>
              </w:rPr>
            </w:pPr>
          </w:p>
        </w:tc>
        <w:tc>
          <w:tcPr>
            <w:tcW w:w="5090" w:type="dxa"/>
            <w:tcBorders>
              <w:top w:val="single" w:sz="4" w:space="0" w:color="auto"/>
              <w:left w:val="nil"/>
              <w:bottom w:val="nil"/>
              <w:right w:val="nil"/>
            </w:tcBorders>
            <w:vAlign w:val="center"/>
            <w:hideMark/>
          </w:tcPr>
          <w:p w14:paraId="640125ED" w14:textId="18F99E34" w:rsidR="00BC69A9" w:rsidRPr="00BF659F" w:rsidRDefault="00A22443" w:rsidP="00BF659F">
            <w:pPr>
              <w:pStyle w:val="af9"/>
              <w:spacing w:line="276" w:lineRule="auto"/>
              <w:ind w:leftChars="-54" w:left="-97"/>
              <w:rPr>
                <w:rFonts w:asciiTheme="majorEastAsia" w:eastAsiaTheme="majorEastAsia" w:hAnsiTheme="majorEastAsia"/>
                <w:color w:val="auto"/>
                <w:sz w:val="18"/>
                <w:szCs w:val="18"/>
                <w:lang w:eastAsia="zh-CN"/>
              </w:rPr>
            </w:pPr>
            <w:r w:rsidRPr="00BF659F">
              <w:rPr>
                <w:rFonts w:asciiTheme="majorEastAsia" w:eastAsiaTheme="majorEastAsia" w:hAnsiTheme="majorEastAsia" w:hint="eastAsia"/>
                <w:color w:val="auto"/>
                <w:sz w:val="18"/>
                <w:szCs w:val="18"/>
                <w:lang w:eastAsia="zh-CN"/>
              </w:rPr>
              <w:t>图表</w:t>
            </w:r>
            <w:r w:rsidRPr="00BF659F">
              <w:rPr>
                <w:rFonts w:asciiTheme="majorEastAsia" w:eastAsiaTheme="majorEastAsia" w:hAnsiTheme="majorEastAsia"/>
                <w:color w:val="auto"/>
                <w:sz w:val="18"/>
                <w:szCs w:val="18"/>
                <w:lang w:eastAsia="zh-CN"/>
              </w:rPr>
              <w:t>8</w:t>
            </w:r>
            <w:r w:rsidRPr="00BF659F">
              <w:rPr>
                <w:rFonts w:asciiTheme="majorEastAsia" w:eastAsiaTheme="majorEastAsia" w:hAnsiTheme="majorEastAsia" w:hint="eastAsia"/>
                <w:color w:val="auto"/>
                <w:sz w:val="18"/>
                <w:szCs w:val="18"/>
                <w:lang w:eastAsia="zh-CN"/>
              </w:rPr>
              <w:t>：</w:t>
            </w:r>
            <w:proofErr w:type="gramStart"/>
            <w:r w:rsidRPr="00BF659F">
              <w:rPr>
                <w:rFonts w:asciiTheme="majorEastAsia" w:eastAsiaTheme="majorEastAsia" w:hAnsiTheme="majorEastAsia" w:hint="eastAsia"/>
                <w:color w:val="auto"/>
                <w:sz w:val="18"/>
                <w:szCs w:val="18"/>
                <w:lang w:eastAsia="zh-CN"/>
              </w:rPr>
              <w:t>禾赛科技</w:t>
            </w:r>
            <w:proofErr w:type="gramEnd"/>
            <w:r w:rsidRPr="00BF659F">
              <w:rPr>
                <w:rFonts w:asciiTheme="majorEastAsia" w:eastAsiaTheme="majorEastAsia" w:hAnsiTheme="majorEastAsia" w:hint="eastAsia"/>
                <w:color w:val="auto"/>
                <w:sz w:val="18"/>
                <w:szCs w:val="18"/>
                <w:lang w:eastAsia="zh-CN"/>
              </w:rPr>
              <w:t>公司收入结构</w:t>
            </w:r>
          </w:p>
        </w:tc>
      </w:tr>
      <w:tr w:rsidR="00BC69A9" w:rsidRPr="009B1FB9" w14:paraId="2BEFEE89" w14:textId="77777777" w:rsidTr="00BC69A9">
        <w:trPr>
          <w:trHeight w:val="279"/>
        </w:trPr>
        <w:tc>
          <w:tcPr>
            <w:tcW w:w="5131" w:type="dxa"/>
            <w:tcBorders>
              <w:top w:val="single" w:sz="4" w:space="0" w:color="auto"/>
              <w:left w:val="nil"/>
              <w:bottom w:val="nil"/>
              <w:right w:val="nil"/>
            </w:tcBorders>
            <w:vAlign w:val="center"/>
            <w:hideMark/>
          </w:tcPr>
          <w:p w14:paraId="25F20EE2" w14:textId="18D1FA1A" w:rsidR="00BC69A9" w:rsidRPr="00BC69A9" w:rsidRDefault="00A22443" w:rsidP="00BC69A9">
            <w:pPr>
              <w:pStyle w:val="afa"/>
              <w:ind w:leftChars="-54" w:left="-97"/>
              <w:rPr>
                <w:rFonts w:asciiTheme="minorEastAsia" w:eastAsiaTheme="minorEastAsia" w:hAnsiTheme="minorEastAsia"/>
                <w:color w:val="auto"/>
                <w:sz w:val="15"/>
                <w:szCs w:val="15"/>
              </w:rPr>
            </w:pPr>
            <w:r>
              <w:rPr>
                <w:noProof/>
              </w:rPr>
              <w:drawing>
                <wp:inline distT="0" distB="0" distL="0" distR="0" wp14:anchorId="4A748512" wp14:editId="5C17D4C6">
                  <wp:extent cx="3204718" cy="2086527"/>
                  <wp:effectExtent l="0" t="0" r="0" b="9525"/>
                  <wp:docPr id="1548867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67690" name=""/>
                          <pic:cNvPicPr/>
                        </pic:nvPicPr>
                        <pic:blipFill>
                          <a:blip r:embed="rId23"/>
                          <a:stretch>
                            <a:fillRect/>
                          </a:stretch>
                        </pic:blipFill>
                        <pic:spPr>
                          <a:xfrm>
                            <a:off x="0" y="0"/>
                            <a:ext cx="3204718" cy="2086527"/>
                          </a:xfrm>
                          <a:prstGeom prst="rect">
                            <a:avLst/>
                          </a:prstGeom>
                        </pic:spPr>
                      </pic:pic>
                    </a:graphicData>
                  </a:graphic>
                </wp:inline>
              </w:drawing>
            </w:r>
          </w:p>
        </w:tc>
        <w:tc>
          <w:tcPr>
            <w:tcW w:w="242" w:type="dxa"/>
            <w:vAlign w:val="center"/>
          </w:tcPr>
          <w:p w14:paraId="5231ACBF" w14:textId="77777777" w:rsidR="00BC69A9" w:rsidRPr="00BC69A9" w:rsidRDefault="00BC69A9" w:rsidP="00BC69A9">
            <w:pPr>
              <w:pStyle w:val="afa"/>
              <w:ind w:leftChars="-54" w:left="-97"/>
              <w:rPr>
                <w:rFonts w:asciiTheme="minorEastAsia" w:eastAsiaTheme="minorEastAsia" w:hAnsiTheme="minorEastAsia"/>
                <w:color w:val="auto"/>
                <w:sz w:val="15"/>
                <w:szCs w:val="15"/>
              </w:rPr>
            </w:pPr>
          </w:p>
        </w:tc>
        <w:tc>
          <w:tcPr>
            <w:tcW w:w="5090" w:type="dxa"/>
            <w:tcBorders>
              <w:top w:val="single" w:sz="4" w:space="0" w:color="auto"/>
              <w:left w:val="nil"/>
              <w:bottom w:val="nil"/>
              <w:right w:val="nil"/>
            </w:tcBorders>
            <w:vAlign w:val="center"/>
            <w:hideMark/>
          </w:tcPr>
          <w:p w14:paraId="56BD0183" w14:textId="53ED35F4" w:rsidR="00BC69A9" w:rsidRPr="00BC69A9" w:rsidRDefault="00A22443" w:rsidP="00BC69A9">
            <w:pPr>
              <w:pStyle w:val="afa"/>
              <w:ind w:leftChars="-54" w:left="-97"/>
              <w:rPr>
                <w:rFonts w:asciiTheme="minorEastAsia" w:eastAsiaTheme="minorEastAsia" w:hAnsiTheme="minorEastAsia"/>
                <w:color w:val="auto"/>
                <w:sz w:val="15"/>
                <w:szCs w:val="15"/>
              </w:rPr>
            </w:pPr>
            <w:r w:rsidRPr="00BC69A9">
              <w:rPr>
                <w:rFonts w:asciiTheme="minorEastAsia" w:eastAsiaTheme="minorEastAsia" w:hAnsiTheme="minorEastAsia"/>
                <w:color w:val="auto"/>
                <w:sz w:val="15"/>
                <w:szCs w:val="15"/>
              </w:rPr>
              <w:drawing>
                <wp:inline distT="0" distB="0" distL="0" distR="0" wp14:anchorId="4E3BA6FC" wp14:editId="6181E71D">
                  <wp:extent cx="3322100" cy="2209489"/>
                  <wp:effectExtent l="0" t="0" r="0" b="635"/>
                  <wp:docPr id="628789627" name="图表 628789627">
                    <a:extLst xmlns:a="http://schemas.openxmlformats.org/drawingml/2006/main">
                      <a:ext uri="{FF2B5EF4-FFF2-40B4-BE49-F238E27FC236}">
                        <a16:creationId xmlns:a16="http://schemas.microsoft.com/office/drawing/2014/main" id="{00000000-0008-0000-0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BC69A9" w:rsidRPr="00490D55" w14:paraId="3750705B" w14:textId="77777777" w:rsidTr="00BC69A9">
        <w:trPr>
          <w:trHeight w:val="279"/>
        </w:trPr>
        <w:tc>
          <w:tcPr>
            <w:tcW w:w="5131" w:type="dxa"/>
            <w:tcBorders>
              <w:top w:val="single" w:sz="4" w:space="0" w:color="auto"/>
              <w:left w:val="nil"/>
              <w:bottom w:val="nil"/>
              <w:right w:val="nil"/>
            </w:tcBorders>
            <w:vAlign w:val="center"/>
            <w:hideMark/>
          </w:tcPr>
          <w:p w14:paraId="2E9EBF7C" w14:textId="77777777" w:rsidR="00BC69A9" w:rsidRPr="00BC69A9" w:rsidRDefault="00BC69A9" w:rsidP="008D68D8">
            <w:pPr>
              <w:pStyle w:val="afa"/>
              <w:spacing w:line="276" w:lineRule="auto"/>
              <w:ind w:leftChars="-54" w:left="-97"/>
              <w:rPr>
                <w:rFonts w:asciiTheme="minorEastAsia" w:eastAsiaTheme="minorEastAsia" w:hAnsiTheme="minorEastAsia"/>
                <w:color w:val="auto"/>
                <w:sz w:val="15"/>
                <w:szCs w:val="15"/>
              </w:rPr>
            </w:pPr>
            <w:r w:rsidRPr="006269F1">
              <w:rPr>
                <w:rFonts w:asciiTheme="minorEastAsia" w:eastAsiaTheme="minorEastAsia" w:hAnsiTheme="minorEastAsia"/>
                <w:color w:val="auto"/>
                <w:sz w:val="15"/>
                <w:szCs w:val="15"/>
              </w:rPr>
              <w:t>数据来源：</w:t>
            </w:r>
            <w:r w:rsidRPr="006269F1">
              <w:rPr>
                <w:rFonts w:asciiTheme="minorEastAsia" w:eastAsiaTheme="minorEastAsia" w:hAnsiTheme="minorEastAsia" w:hint="eastAsia"/>
                <w:color w:val="auto"/>
                <w:sz w:val="15"/>
                <w:szCs w:val="15"/>
              </w:rPr>
              <w:t>公司财报，广发证券（香港）经纪财富研究</w:t>
            </w:r>
          </w:p>
        </w:tc>
        <w:tc>
          <w:tcPr>
            <w:tcW w:w="242" w:type="dxa"/>
            <w:vAlign w:val="center"/>
          </w:tcPr>
          <w:p w14:paraId="1B24B6FD" w14:textId="77777777" w:rsidR="00BC69A9" w:rsidRPr="00BC69A9" w:rsidRDefault="00BC69A9" w:rsidP="00BC69A9">
            <w:pPr>
              <w:pStyle w:val="afa"/>
              <w:ind w:leftChars="-54" w:left="-97"/>
              <w:rPr>
                <w:rFonts w:asciiTheme="minorEastAsia" w:eastAsiaTheme="minorEastAsia" w:hAnsiTheme="minorEastAsia"/>
                <w:color w:val="auto"/>
                <w:sz w:val="15"/>
                <w:szCs w:val="15"/>
              </w:rPr>
            </w:pPr>
          </w:p>
        </w:tc>
        <w:tc>
          <w:tcPr>
            <w:tcW w:w="5090" w:type="dxa"/>
            <w:tcBorders>
              <w:top w:val="single" w:sz="4" w:space="0" w:color="auto"/>
              <w:left w:val="nil"/>
              <w:bottom w:val="nil"/>
              <w:right w:val="nil"/>
            </w:tcBorders>
            <w:vAlign w:val="center"/>
            <w:hideMark/>
          </w:tcPr>
          <w:p w14:paraId="6A8CD190" w14:textId="77777777" w:rsidR="00BC69A9" w:rsidRPr="00BC69A9" w:rsidRDefault="00BC69A9" w:rsidP="008D68D8">
            <w:pPr>
              <w:pStyle w:val="afa"/>
              <w:spacing w:line="276" w:lineRule="auto"/>
              <w:ind w:leftChars="-54" w:left="-97"/>
              <w:rPr>
                <w:rFonts w:asciiTheme="minorEastAsia" w:eastAsiaTheme="minorEastAsia" w:hAnsiTheme="minorEastAsia"/>
                <w:color w:val="auto"/>
                <w:sz w:val="15"/>
                <w:szCs w:val="15"/>
              </w:rPr>
            </w:pPr>
            <w:r w:rsidRPr="006269F1">
              <w:rPr>
                <w:rFonts w:asciiTheme="minorEastAsia" w:eastAsiaTheme="minorEastAsia" w:hAnsiTheme="minorEastAsia"/>
                <w:color w:val="auto"/>
                <w:sz w:val="15"/>
                <w:szCs w:val="15"/>
              </w:rPr>
              <w:t>数据来源：</w:t>
            </w:r>
            <w:r w:rsidRPr="006269F1">
              <w:rPr>
                <w:rFonts w:asciiTheme="minorEastAsia" w:eastAsiaTheme="minorEastAsia" w:hAnsiTheme="minorEastAsia" w:hint="eastAsia"/>
                <w:color w:val="auto"/>
                <w:sz w:val="15"/>
                <w:szCs w:val="15"/>
              </w:rPr>
              <w:t>公司财报，广发证券（香港）经纪财富研究</w:t>
            </w:r>
          </w:p>
        </w:tc>
      </w:tr>
    </w:tbl>
    <w:p w14:paraId="7821EC22" w14:textId="0CAF5576" w:rsidR="004C4D5D" w:rsidRPr="00BC69A9" w:rsidRDefault="004C4D5D" w:rsidP="00EC032C">
      <w:pPr>
        <w:spacing w:beforeLines="50" w:before="120" w:afterLines="50" w:after="120" w:line="276" w:lineRule="auto"/>
        <w:jc w:val="both"/>
        <w:rPr>
          <w:rFonts w:eastAsia="宋体..閰繷." w:cs="Times New Roman"/>
          <w:szCs w:val="18"/>
        </w:rPr>
      </w:pPr>
    </w:p>
    <w:p w14:paraId="3D6E45E4" w14:textId="429AD813" w:rsidR="002C4828" w:rsidRDefault="002C4828" w:rsidP="00EC032C">
      <w:pPr>
        <w:spacing w:beforeLines="50" w:before="120" w:afterLines="50" w:after="120" w:line="276" w:lineRule="auto"/>
        <w:jc w:val="both"/>
        <w:rPr>
          <w:rFonts w:eastAsia="宋体..閰繷." w:cs="Times New Roman"/>
          <w:b/>
          <w:bCs/>
          <w:sz w:val="28"/>
          <w:szCs w:val="28"/>
        </w:rPr>
      </w:pPr>
      <w:r>
        <w:rPr>
          <w:rFonts w:eastAsia="宋体..閰繷." w:cs="Times New Roman" w:hint="eastAsia"/>
          <w:b/>
          <w:bCs/>
          <w:sz w:val="28"/>
          <w:szCs w:val="28"/>
        </w:rPr>
        <w:t>四</w:t>
      </w:r>
      <w:r w:rsidRPr="000A7D1E">
        <w:rPr>
          <w:rFonts w:eastAsia="宋体..閰繷." w:cs="Times New Roman" w:hint="eastAsia"/>
          <w:b/>
          <w:bCs/>
          <w:sz w:val="28"/>
          <w:szCs w:val="28"/>
        </w:rPr>
        <w:t>、</w:t>
      </w:r>
      <w:r w:rsidR="00BF659F" w:rsidRPr="00BF659F">
        <w:rPr>
          <w:rFonts w:eastAsia="宋体..閰繷." w:cs="Times New Roman" w:hint="eastAsia"/>
          <w:b/>
          <w:bCs/>
          <w:sz w:val="28"/>
          <w:szCs w:val="28"/>
        </w:rPr>
        <w:t>估值和投资建议</w:t>
      </w:r>
      <w:r w:rsidRPr="002C4828">
        <w:rPr>
          <w:rFonts w:eastAsia="宋体..閰繷." w:cs="Times New Roman" w:hint="eastAsia"/>
          <w:b/>
          <w:bCs/>
          <w:sz w:val="28"/>
          <w:szCs w:val="28"/>
        </w:rPr>
        <w:t>：</w:t>
      </w:r>
    </w:p>
    <w:p w14:paraId="3CA6600B" w14:textId="60D7C3D2" w:rsidR="007375B2" w:rsidRPr="007375B2" w:rsidRDefault="00BF659F" w:rsidP="00BF659F">
      <w:pPr>
        <w:spacing w:beforeLines="50" w:before="120" w:afterLines="50" w:after="120" w:line="276" w:lineRule="auto"/>
        <w:jc w:val="both"/>
        <w:rPr>
          <w:rFonts w:eastAsia="宋体..閰繷." w:cs="Times New Roman"/>
          <w:szCs w:val="18"/>
        </w:rPr>
      </w:pPr>
      <w:r w:rsidRPr="00BF659F">
        <w:rPr>
          <w:rFonts w:eastAsia="宋体..閰繷." w:cs="Times New Roman" w:hint="eastAsia"/>
          <w:szCs w:val="18"/>
        </w:rPr>
        <w:t>我们选取了与</w:t>
      </w:r>
      <w:proofErr w:type="gramStart"/>
      <w:r w:rsidRPr="00BF659F">
        <w:rPr>
          <w:rFonts w:eastAsia="宋体..閰繷." w:cs="Times New Roman" w:hint="eastAsia"/>
          <w:szCs w:val="18"/>
        </w:rPr>
        <w:t>禾赛科技</w:t>
      </w:r>
      <w:proofErr w:type="gramEnd"/>
      <w:r w:rsidRPr="00BF659F">
        <w:rPr>
          <w:rFonts w:eastAsia="宋体..閰繷." w:cs="Times New Roman" w:hint="eastAsia"/>
          <w:szCs w:val="18"/>
        </w:rPr>
        <w:t>业务重合度比较高的七位竞争对手：</w:t>
      </w:r>
      <w:r w:rsidRPr="00BF659F">
        <w:rPr>
          <w:rFonts w:eastAsia="宋体..閰繷." w:cs="Times New Roman" w:hint="eastAsia"/>
          <w:szCs w:val="18"/>
        </w:rPr>
        <w:t>Mobileye Global</w:t>
      </w:r>
      <w:r w:rsidRPr="00BF659F">
        <w:rPr>
          <w:rFonts w:eastAsia="宋体..閰繷." w:cs="Times New Roman" w:hint="eastAsia"/>
          <w:szCs w:val="18"/>
        </w:rPr>
        <w:t>（</w:t>
      </w:r>
      <w:r w:rsidRPr="00BF659F">
        <w:rPr>
          <w:rFonts w:eastAsia="宋体..閰繷." w:cs="Times New Roman" w:hint="eastAsia"/>
          <w:szCs w:val="18"/>
        </w:rPr>
        <w:t>MBLY</w:t>
      </w:r>
      <w:r w:rsidRPr="00BF659F">
        <w:rPr>
          <w:rFonts w:eastAsia="宋体..閰繷." w:cs="Times New Roman" w:hint="eastAsia"/>
          <w:szCs w:val="18"/>
        </w:rPr>
        <w:t>）、</w:t>
      </w:r>
      <w:proofErr w:type="spellStart"/>
      <w:r w:rsidRPr="00BF659F">
        <w:rPr>
          <w:rFonts w:eastAsia="宋体..閰繷." w:cs="Times New Roman" w:hint="eastAsia"/>
          <w:szCs w:val="18"/>
        </w:rPr>
        <w:t>Luminar</w:t>
      </w:r>
      <w:proofErr w:type="spellEnd"/>
      <w:r w:rsidRPr="00BF659F">
        <w:rPr>
          <w:rFonts w:eastAsia="宋体..閰繷." w:cs="Times New Roman" w:hint="eastAsia"/>
          <w:szCs w:val="18"/>
        </w:rPr>
        <w:t xml:space="preserve"> Technologies</w:t>
      </w:r>
      <w:r w:rsidRPr="00BF659F">
        <w:rPr>
          <w:rFonts w:eastAsia="宋体..閰繷." w:cs="Times New Roman" w:hint="eastAsia"/>
          <w:szCs w:val="18"/>
        </w:rPr>
        <w:t>（</w:t>
      </w:r>
      <w:r w:rsidRPr="00BF659F">
        <w:rPr>
          <w:rFonts w:eastAsia="宋体..閰繷." w:cs="Times New Roman" w:hint="eastAsia"/>
          <w:szCs w:val="18"/>
        </w:rPr>
        <w:t>LAZR</w:t>
      </w:r>
      <w:r w:rsidRPr="00BF659F">
        <w:rPr>
          <w:rFonts w:eastAsia="宋体..閰繷." w:cs="Times New Roman" w:hint="eastAsia"/>
          <w:szCs w:val="18"/>
        </w:rPr>
        <w:t>）、</w:t>
      </w:r>
      <w:proofErr w:type="spellStart"/>
      <w:r w:rsidRPr="00BF659F">
        <w:rPr>
          <w:rFonts w:eastAsia="宋体..閰繷." w:cs="Times New Roman" w:hint="eastAsia"/>
          <w:szCs w:val="18"/>
        </w:rPr>
        <w:t>Innoviz</w:t>
      </w:r>
      <w:proofErr w:type="spellEnd"/>
      <w:r w:rsidRPr="00BF659F">
        <w:rPr>
          <w:rFonts w:eastAsia="宋体..閰繷." w:cs="Times New Roman" w:hint="eastAsia"/>
          <w:szCs w:val="18"/>
        </w:rPr>
        <w:t xml:space="preserve"> Technologies</w:t>
      </w:r>
      <w:r w:rsidRPr="00BF659F">
        <w:rPr>
          <w:rFonts w:eastAsia="宋体..閰繷." w:cs="Times New Roman" w:hint="eastAsia"/>
          <w:szCs w:val="18"/>
        </w:rPr>
        <w:t>（</w:t>
      </w:r>
      <w:r w:rsidRPr="00BF659F">
        <w:rPr>
          <w:rFonts w:eastAsia="宋体..閰繷." w:cs="Times New Roman" w:hint="eastAsia"/>
          <w:szCs w:val="18"/>
        </w:rPr>
        <w:t>INVZ</w:t>
      </w:r>
      <w:r w:rsidRPr="00BF659F">
        <w:rPr>
          <w:rFonts w:eastAsia="宋体..閰繷." w:cs="Times New Roman" w:hint="eastAsia"/>
          <w:szCs w:val="18"/>
        </w:rPr>
        <w:t>）、</w:t>
      </w:r>
      <w:proofErr w:type="spellStart"/>
      <w:r w:rsidRPr="00BF659F">
        <w:rPr>
          <w:rFonts w:eastAsia="宋体..閰繷." w:cs="Times New Roman" w:hint="eastAsia"/>
          <w:szCs w:val="18"/>
        </w:rPr>
        <w:t>Aeva</w:t>
      </w:r>
      <w:proofErr w:type="spellEnd"/>
      <w:r w:rsidRPr="00BF659F">
        <w:rPr>
          <w:rFonts w:eastAsia="宋体..閰繷." w:cs="Times New Roman" w:hint="eastAsia"/>
          <w:szCs w:val="18"/>
        </w:rPr>
        <w:t xml:space="preserve"> Technologies</w:t>
      </w:r>
      <w:r w:rsidRPr="00BF659F">
        <w:rPr>
          <w:rFonts w:eastAsia="宋体..閰繷." w:cs="Times New Roman" w:hint="eastAsia"/>
          <w:szCs w:val="18"/>
        </w:rPr>
        <w:t>（</w:t>
      </w:r>
      <w:r w:rsidRPr="00BF659F">
        <w:rPr>
          <w:rFonts w:eastAsia="宋体..閰繷." w:cs="Times New Roman" w:hint="eastAsia"/>
          <w:szCs w:val="18"/>
        </w:rPr>
        <w:t>AEVA</w:t>
      </w:r>
      <w:r w:rsidRPr="00BF659F">
        <w:rPr>
          <w:rFonts w:eastAsia="宋体..閰繷." w:cs="Times New Roman" w:hint="eastAsia"/>
          <w:szCs w:val="18"/>
        </w:rPr>
        <w:t>）、</w:t>
      </w:r>
      <w:r w:rsidRPr="00BF659F">
        <w:rPr>
          <w:rFonts w:eastAsia="宋体..閰繷." w:cs="Times New Roman" w:hint="eastAsia"/>
          <w:szCs w:val="18"/>
        </w:rPr>
        <w:t xml:space="preserve">Ouster </w:t>
      </w:r>
      <w:r w:rsidRPr="00BF659F">
        <w:rPr>
          <w:rFonts w:eastAsia="宋体..閰繷." w:cs="Times New Roman" w:hint="eastAsia"/>
          <w:szCs w:val="18"/>
        </w:rPr>
        <w:t>（</w:t>
      </w:r>
      <w:r w:rsidRPr="00BF659F">
        <w:rPr>
          <w:rFonts w:eastAsia="宋体..閰繷." w:cs="Times New Roman" w:hint="eastAsia"/>
          <w:szCs w:val="18"/>
        </w:rPr>
        <w:t>OUST</w:t>
      </w:r>
      <w:r w:rsidRPr="00BF659F">
        <w:rPr>
          <w:rFonts w:eastAsia="宋体..閰繷." w:cs="Times New Roman" w:hint="eastAsia"/>
          <w:szCs w:val="18"/>
        </w:rPr>
        <w:t>）、</w:t>
      </w:r>
      <w:proofErr w:type="spellStart"/>
      <w:r w:rsidRPr="00BF659F">
        <w:rPr>
          <w:rFonts w:eastAsia="宋体..閰繷." w:cs="Times New Roman" w:hint="eastAsia"/>
          <w:szCs w:val="18"/>
        </w:rPr>
        <w:t>Cepton</w:t>
      </w:r>
      <w:proofErr w:type="spellEnd"/>
      <w:r w:rsidRPr="00BF659F">
        <w:rPr>
          <w:rFonts w:eastAsia="宋体..閰繷." w:cs="Times New Roman" w:hint="eastAsia"/>
          <w:szCs w:val="18"/>
        </w:rPr>
        <w:t>（</w:t>
      </w:r>
      <w:r w:rsidRPr="00BF659F">
        <w:rPr>
          <w:rFonts w:eastAsia="宋体..閰繷." w:cs="Times New Roman" w:hint="eastAsia"/>
          <w:szCs w:val="18"/>
        </w:rPr>
        <w:t>CPTN</w:t>
      </w:r>
      <w:r w:rsidRPr="00BF659F">
        <w:rPr>
          <w:rFonts w:eastAsia="宋体..閰繷." w:cs="Times New Roman" w:hint="eastAsia"/>
          <w:szCs w:val="18"/>
        </w:rPr>
        <w:t>）、</w:t>
      </w:r>
      <w:proofErr w:type="spellStart"/>
      <w:r w:rsidRPr="00BF659F">
        <w:rPr>
          <w:rFonts w:eastAsia="宋体..閰繷." w:cs="Times New Roman" w:hint="eastAsia"/>
          <w:szCs w:val="18"/>
        </w:rPr>
        <w:t>AudioEye</w:t>
      </w:r>
      <w:proofErr w:type="spellEnd"/>
      <w:r w:rsidRPr="00BF659F">
        <w:rPr>
          <w:rFonts w:eastAsia="宋体..閰繷." w:cs="Times New Roman" w:hint="eastAsia"/>
          <w:szCs w:val="18"/>
        </w:rPr>
        <w:t>（</w:t>
      </w:r>
      <w:r w:rsidRPr="00BF659F">
        <w:rPr>
          <w:rFonts w:eastAsia="宋体..閰繷." w:cs="Times New Roman" w:hint="eastAsia"/>
          <w:szCs w:val="18"/>
        </w:rPr>
        <w:t>AEYE</w:t>
      </w:r>
      <w:r w:rsidRPr="00BF659F">
        <w:rPr>
          <w:rFonts w:eastAsia="宋体..閰繷." w:cs="Times New Roman" w:hint="eastAsia"/>
          <w:szCs w:val="18"/>
        </w:rPr>
        <w:t>）作比较，结果如下：</w:t>
      </w:r>
    </w:p>
    <w:p w14:paraId="41674B55" w14:textId="738C67B1" w:rsidR="007375B2" w:rsidRPr="00D4203B" w:rsidRDefault="007375B2" w:rsidP="004A5072">
      <w:pPr>
        <w:pStyle w:val="af9"/>
        <w:spacing w:line="276" w:lineRule="auto"/>
        <w:ind w:leftChars="-54" w:left="-97"/>
        <w:rPr>
          <w:rFonts w:asciiTheme="majorEastAsia" w:eastAsiaTheme="majorEastAsia" w:hAnsiTheme="majorEastAsia"/>
          <w:color w:val="auto"/>
          <w:sz w:val="18"/>
          <w:szCs w:val="18"/>
          <w:lang w:eastAsia="zh-CN"/>
        </w:rPr>
      </w:pPr>
      <w:bookmarkStart w:id="12" w:name="_Toc127975037"/>
      <w:r w:rsidRPr="00D4203B">
        <w:rPr>
          <w:rFonts w:asciiTheme="majorEastAsia" w:eastAsiaTheme="majorEastAsia" w:hAnsiTheme="majorEastAsia" w:hint="eastAsia"/>
          <w:color w:val="auto"/>
          <w:sz w:val="18"/>
          <w:szCs w:val="18"/>
          <w:lang w:eastAsia="zh-CN"/>
        </w:rPr>
        <w:t xml:space="preserve">图表 </w:t>
      </w:r>
      <w:r w:rsidR="00BF659F">
        <w:rPr>
          <w:rFonts w:asciiTheme="majorEastAsia" w:eastAsiaTheme="majorEastAsia" w:hAnsiTheme="majorEastAsia"/>
          <w:color w:val="auto"/>
          <w:sz w:val="18"/>
          <w:szCs w:val="18"/>
          <w:lang w:eastAsia="zh-CN"/>
        </w:rPr>
        <w:t>9</w:t>
      </w:r>
      <w:r w:rsidRPr="00D4203B">
        <w:rPr>
          <w:rFonts w:asciiTheme="majorEastAsia" w:eastAsiaTheme="majorEastAsia" w:hAnsiTheme="majorEastAsia" w:hint="eastAsia"/>
          <w:color w:val="auto"/>
          <w:sz w:val="18"/>
          <w:szCs w:val="18"/>
          <w:lang w:eastAsia="zh-CN"/>
        </w:rPr>
        <w:t>：</w:t>
      </w:r>
      <w:bookmarkEnd w:id="12"/>
      <w:r w:rsidR="00BF659F" w:rsidRPr="00BF659F">
        <w:rPr>
          <w:rFonts w:asciiTheme="majorEastAsia" w:eastAsiaTheme="majorEastAsia" w:hAnsiTheme="majorEastAsia" w:hint="eastAsia"/>
          <w:color w:val="auto"/>
          <w:sz w:val="18"/>
          <w:szCs w:val="18"/>
          <w:lang w:eastAsia="zh-CN"/>
        </w:rPr>
        <w:t>主要竞争对手估值比较</w:t>
      </w:r>
    </w:p>
    <w:tbl>
      <w:tblPr>
        <w:tblW w:w="7646" w:type="dxa"/>
        <w:tblLook w:val="04A0" w:firstRow="1" w:lastRow="0" w:firstColumn="1" w:lastColumn="0" w:noHBand="0" w:noVBand="1"/>
      </w:tblPr>
      <w:tblGrid>
        <w:gridCol w:w="1298"/>
        <w:gridCol w:w="1224"/>
        <w:gridCol w:w="771"/>
        <w:gridCol w:w="45"/>
        <w:gridCol w:w="1050"/>
        <w:gridCol w:w="108"/>
        <w:gridCol w:w="942"/>
        <w:gridCol w:w="108"/>
        <w:gridCol w:w="942"/>
        <w:gridCol w:w="108"/>
        <w:gridCol w:w="942"/>
        <w:gridCol w:w="108"/>
      </w:tblGrid>
      <w:tr w:rsidR="008842B3" w:rsidRPr="00CF35D4" w14:paraId="41DC1F56" w14:textId="06244411" w:rsidTr="00721603">
        <w:trPr>
          <w:trHeight w:val="407"/>
        </w:trPr>
        <w:tc>
          <w:tcPr>
            <w:tcW w:w="1298" w:type="dxa"/>
            <w:tcBorders>
              <w:top w:val="single" w:sz="4" w:space="0" w:color="auto"/>
              <w:left w:val="nil"/>
              <w:right w:val="nil"/>
            </w:tcBorders>
            <w:shd w:val="clear" w:color="auto" w:fill="auto"/>
            <w:noWrap/>
            <w:vAlign w:val="center"/>
            <w:hideMark/>
          </w:tcPr>
          <w:p w14:paraId="32C1D1E6" w14:textId="426CEB6F" w:rsidR="008842B3" w:rsidRPr="0033057B" w:rsidRDefault="008842B3" w:rsidP="008842B3">
            <w:pPr>
              <w:spacing w:beforeLines="50" w:before="120" w:afterLines="50" w:after="120" w:line="276" w:lineRule="auto"/>
              <w:jc w:val="both"/>
              <w:rPr>
                <w:rFonts w:eastAsia="宋体..閰繷." w:cs="Times New Roman"/>
                <w:b/>
                <w:szCs w:val="18"/>
              </w:rPr>
            </w:pPr>
            <w:r w:rsidRPr="0033057B">
              <w:rPr>
                <w:rFonts w:eastAsia="宋体..閰繷." w:cs="Times New Roman" w:hint="eastAsia"/>
                <w:b/>
                <w:szCs w:val="18"/>
              </w:rPr>
              <w:t xml:space="preserve">　</w:t>
            </w:r>
            <w:r>
              <w:rPr>
                <w:rFonts w:eastAsia="宋体..閰繷." w:cs="Times New Roman" w:hint="eastAsia"/>
                <w:b/>
                <w:szCs w:val="18"/>
              </w:rPr>
              <w:t>公司</w:t>
            </w:r>
          </w:p>
        </w:tc>
        <w:tc>
          <w:tcPr>
            <w:tcW w:w="1224" w:type="dxa"/>
            <w:tcBorders>
              <w:top w:val="single" w:sz="4" w:space="0" w:color="auto"/>
              <w:left w:val="nil"/>
              <w:bottom w:val="single" w:sz="4" w:space="0" w:color="auto"/>
              <w:right w:val="nil"/>
            </w:tcBorders>
            <w:shd w:val="clear" w:color="auto" w:fill="auto"/>
            <w:noWrap/>
            <w:vAlign w:val="center"/>
            <w:hideMark/>
          </w:tcPr>
          <w:p w14:paraId="2C729A4B" w14:textId="77777777" w:rsidR="008842B3" w:rsidRPr="00CF35D4" w:rsidRDefault="008842B3" w:rsidP="008842B3">
            <w:pPr>
              <w:spacing w:beforeLines="50" w:before="120" w:afterLines="50" w:after="120" w:line="276" w:lineRule="auto"/>
              <w:jc w:val="center"/>
              <w:rPr>
                <w:b/>
                <w:bCs/>
                <w:sz w:val="16"/>
                <w:szCs w:val="21"/>
              </w:rPr>
            </w:pPr>
            <w:r w:rsidRPr="00CF35D4">
              <w:rPr>
                <w:rFonts w:hint="eastAsia"/>
                <w:b/>
                <w:bCs/>
                <w:sz w:val="16"/>
                <w:szCs w:val="21"/>
              </w:rPr>
              <w:t>市值</w:t>
            </w:r>
          </w:p>
          <w:p w14:paraId="509E2C1C" w14:textId="04A0EB61" w:rsidR="008842B3" w:rsidRPr="00CF35D4" w:rsidRDefault="008842B3" w:rsidP="008842B3">
            <w:pPr>
              <w:spacing w:beforeLines="50" w:before="120" w:afterLines="50" w:after="120" w:line="276" w:lineRule="auto"/>
              <w:jc w:val="center"/>
              <w:rPr>
                <w:rFonts w:eastAsia="宋体..閰繷." w:cs="Times New Roman"/>
                <w:b/>
                <w:bCs/>
                <w:sz w:val="16"/>
                <w:szCs w:val="21"/>
              </w:rPr>
            </w:pPr>
            <w:r w:rsidRPr="00CF35D4">
              <w:rPr>
                <w:rFonts w:hint="eastAsia"/>
                <w:b/>
                <w:bCs/>
                <w:sz w:val="16"/>
                <w:szCs w:val="21"/>
              </w:rPr>
              <w:t>（亿美元）</w:t>
            </w:r>
          </w:p>
        </w:tc>
        <w:tc>
          <w:tcPr>
            <w:tcW w:w="816" w:type="dxa"/>
            <w:gridSpan w:val="2"/>
            <w:tcBorders>
              <w:top w:val="single" w:sz="4" w:space="0" w:color="auto"/>
              <w:left w:val="nil"/>
              <w:bottom w:val="single" w:sz="4" w:space="0" w:color="auto"/>
              <w:right w:val="nil"/>
            </w:tcBorders>
            <w:shd w:val="clear" w:color="auto" w:fill="auto"/>
            <w:noWrap/>
            <w:vAlign w:val="center"/>
            <w:hideMark/>
          </w:tcPr>
          <w:p w14:paraId="5F0F19EB" w14:textId="13BB590D" w:rsidR="008842B3" w:rsidRPr="00CF35D4" w:rsidRDefault="008842B3" w:rsidP="008842B3">
            <w:pPr>
              <w:jc w:val="center"/>
              <w:rPr>
                <w:rFonts w:eastAsia="宋体" w:cs="Arial"/>
                <w:sz w:val="16"/>
                <w:szCs w:val="21"/>
              </w:rPr>
            </w:pPr>
            <w:r w:rsidRPr="00CF35D4">
              <w:rPr>
                <w:rFonts w:ascii="宋体" w:hAnsi="宋体"/>
                <w:b/>
                <w:sz w:val="16"/>
                <w:szCs w:val="21"/>
              </w:rPr>
              <w:t>市销率</w:t>
            </w:r>
            <w:r w:rsidRPr="00CF35D4">
              <w:rPr>
                <w:b/>
                <w:sz w:val="16"/>
                <w:szCs w:val="21"/>
              </w:rPr>
              <w:t>PS</w:t>
            </w:r>
          </w:p>
        </w:tc>
        <w:tc>
          <w:tcPr>
            <w:tcW w:w="1158" w:type="dxa"/>
            <w:gridSpan w:val="2"/>
            <w:tcBorders>
              <w:top w:val="single" w:sz="4" w:space="0" w:color="auto"/>
              <w:left w:val="nil"/>
              <w:bottom w:val="single" w:sz="4" w:space="0" w:color="auto"/>
              <w:right w:val="nil"/>
            </w:tcBorders>
            <w:shd w:val="clear" w:color="auto" w:fill="auto"/>
            <w:noWrap/>
            <w:vAlign w:val="center"/>
            <w:hideMark/>
          </w:tcPr>
          <w:p w14:paraId="61622DDA" w14:textId="01294026" w:rsidR="008842B3" w:rsidRPr="00CF35D4" w:rsidRDefault="008842B3" w:rsidP="008842B3">
            <w:pPr>
              <w:spacing w:beforeLines="50" w:before="120" w:afterLines="50" w:after="120" w:line="276" w:lineRule="auto"/>
              <w:jc w:val="center"/>
              <w:rPr>
                <w:rFonts w:eastAsia="宋体..閰繷." w:cs="Times New Roman"/>
                <w:b/>
                <w:bCs/>
                <w:sz w:val="16"/>
                <w:szCs w:val="21"/>
              </w:rPr>
            </w:pPr>
            <w:r w:rsidRPr="00CF35D4">
              <w:rPr>
                <w:rFonts w:hint="eastAsia"/>
                <w:b/>
                <w:sz w:val="16"/>
                <w:szCs w:val="21"/>
              </w:rPr>
              <w:t>企业价值倍数</w:t>
            </w:r>
            <w:r w:rsidRPr="00CF35D4">
              <w:rPr>
                <w:rFonts w:hint="eastAsia"/>
                <w:b/>
                <w:sz w:val="16"/>
                <w:szCs w:val="21"/>
              </w:rPr>
              <w:t>EV/EBITDA</w:t>
            </w:r>
          </w:p>
        </w:tc>
        <w:tc>
          <w:tcPr>
            <w:tcW w:w="1050" w:type="dxa"/>
            <w:gridSpan w:val="2"/>
            <w:tcBorders>
              <w:top w:val="single" w:sz="4" w:space="0" w:color="auto"/>
              <w:left w:val="nil"/>
              <w:bottom w:val="single" w:sz="4" w:space="0" w:color="auto"/>
              <w:right w:val="nil"/>
            </w:tcBorders>
            <w:shd w:val="clear" w:color="auto" w:fill="auto"/>
            <w:noWrap/>
            <w:vAlign w:val="center"/>
            <w:hideMark/>
          </w:tcPr>
          <w:p w14:paraId="0E85EA1A" w14:textId="2B740D03" w:rsidR="008842B3" w:rsidRPr="00CF35D4" w:rsidRDefault="008842B3" w:rsidP="008842B3">
            <w:pPr>
              <w:spacing w:beforeLines="50" w:before="120" w:afterLines="50" w:after="120" w:line="276" w:lineRule="auto"/>
              <w:jc w:val="center"/>
              <w:rPr>
                <w:rFonts w:eastAsia="宋体..閰繷." w:cs="Times New Roman"/>
                <w:b/>
                <w:bCs/>
                <w:sz w:val="16"/>
                <w:szCs w:val="21"/>
              </w:rPr>
            </w:pPr>
            <w:r w:rsidRPr="00CF35D4">
              <w:rPr>
                <w:rFonts w:hint="eastAsia"/>
                <w:b/>
                <w:sz w:val="16"/>
                <w:szCs w:val="21"/>
              </w:rPr>
              <w:t>销售毛利率</w:t>
            </w:r>
            <w:r w:rsidRPr="00CF35D4">
              <w:rPr>
                <w:rFonts w:hint="eastAsia"/>
                <w:b/>
                <w:sz w:val="16"/>
                <w:szCs w:val="21"/>
              </w:rPr>
              <w:t>GM</w:t>
            </w:r>
            <w:r w:rsidR="0001465A">
              <w:rPr>
                <w:b/>
                <w:sz w:val="16"/>
                <w:szCs w:val="21"/>
              </w:rPr>
              <w:t>(%)</w:t>
            </w:r>
          </w:p>
        </w:tc>
        <w:tc>
          <w:tcPr>
            <w:tcW w:w="1050" w:type="dxa"/>
            <w:gridSpan w:val="2"/>
            <w:tcBorders>
              <w:top w:val="single" w:sz="4" w:space="0" w:color="auto"/>
              <w:left w:val="nil"/>
              <w:bottom w:val="single" w:sz="4" w:space="0" w:color="auto"/>
              <w:right w:val="nil"/>
            </w:tcBorders>
            <w:shd w:val="clear" w:color="auto" w:fill="auto"/>
            <w:noWrap/>
            <w:vAlign w:val="center"/>
            <w:hideMark/>
          </w:tcPr>
          <w:p w14:paraId="42729C1F" w14:textId="1114C388" w:rsidR="008842B3" w:rsidRPr="00CF35D4" w:rsidRDefault="008842B3" w:rsidP="008842B3">
            <w:pPr>
              <w:spacing w:beforeLines="50" w:before="120" w:afterLines="50" w:after="120" w:line="276" w:lineRule="auto"/>
              <w:jc w:val="center"/>
              <w:rPr>
                <w:rFonts w:eastAsia="宋体..閰繷." w:cs="Times New Roman"/>
                <w:b/>
                <w:bCs/>
                <w:sz w:val="16"/>
                <w:szCs w:val="21"/>
              </w:rPr>
            </w:pPr>
            <w:r w:rsidRPr="00E71CF4">
              <w:rPr>
                <w:rFonts w:hint="eastAsia"/>
                <w:b/>
                <w:sz w:val="16"/>
                <w:szCs w:val="21"/>
              </w:rPr>
              <w:t>市盈率</w:t>
            </w:r>
            <w:r w:rsidRPr="00E71CF4">
              <w:rPr>
                <w:rFonts w:hint="eastAsia"/>
                <w:b/>
                <w:sz w:val="16"/>
                <w:szCs w:val="21"/>
              </w:rPr>
              <w:t>PE</w:t>
            </w:r>
          </w:p>
        </w:tc>
        <w:tc>
          <w:tcPr>
            <w:tcW w:w="1050" w:type="dxa"/>
            <w:gridSpan w:val="2"/>
            <w:tcBorders>
              <w:top w:val="single" w:sz="4" w:space="0" w:color="auto"/>
              <w:left w:val="nil"/>
              <w:bottom w:val="single" w:sz="4" w:space="0" w:color="auto"/>
              <w:right w:val="nil"/>
            </w:tcBorders>
            <w:vAlign w:val="center"/>
          </w:tcPr>
          <w:p w14:paraId="3853E44B" w14:textId="7AFA25F3" w:rsidR="008842B3" w:rsidRPr="00E71CF4" w:rsidRDefault="008842B3" w:rsidP="008842B3">
            <w:pPr>
              <w:spacing w:beforeLines="50" w:before="120" w:afterLines="50" w:after="120" w:line="276" w:lineRule="auto"/>
              <w:jc w:val="center"/>
              <w:rPr>
                <w:b/>
                <w:sz w:val="16"/>
                <w:szCs w:val="21"/>
              </w:rPr>
            </w:pPr>
            <w:proofErr w:type="gramStart"/>
            <w:r w:rsidRPr="008842B3">
              <w:rPr>
                <w:rFonts w:hint="eastAsia"/>
                <w:b/>
                <w:sz w:val="16"/>
                <w:szCs w:val="21"/>
              </w:rPr>
              <w:t>市净率</w:t>
            </w:r>
            <w:proofErr w:type="gramEnd"/>
            <w:r w:rsidRPr="008842B3">
              <w:rPr>
                <w:rFonts w:hint="eastAsia"/>
                <w:b/>
                <w:sz w:val="16"/>
                <w:szCs w:val="21"/>
              </w:rPr>
              <w:t>PB</w:t>
            </w:r>
          </w:p>
        </w:tc>
      </w:tr>
      <w:tr w:rsidR="00480AAA" w:rsidRPr="007375B2" w14:paraId="7E4E3D09" w14:textId="08B43C4C" w:rsidTr="00742CCF">
        <w:trPr>
          <w:gridAfter w:val="1"/>
          <w:wAfter w:w="108" w:type="dxa"/>
          <w:trHeight w:val="407"/>
        </w:trPr>
        <w:tc>
          <w:tcPr>
            <w:tcW w:w="1298" w:type="dxa"/>
            <w:tcBorders>
              <w:left w:val="nil"/>
              <w:bottom w:val="nil"/>
              <w:right w:val="nil"/>
            </w:tcBorders>
            <w:shd w:val="clear" w:color="auto" w:fill="auto"/>
            <w:noWrap/>
            <w:hideMark/>
          </w:tcPr>
          <w:p w14:paraId="4EF0E184" w14:textId="73AFF10D" w:rsidR="00480AAA" w:rsidRPr="007375B2" w:rsidRDefault="00BC25A0" w:rsidP="00480AAA">
            <w:pPr>
              <w:spacing w:beforeLines="50" w:before="120" w:afterLines="50" w:after="120" w:line="276" w:lineRule="auto"/>
              <w:jc w:val="both"/>
              <w:rPr>
                <w:rFonts w:eastAsia="宋体..閰繷." w:cs="Times New Roman"/>
                <w:b/>
                <w:szCs w:val="18"/>
              </w:rPr>
            </w:pPr>
            <w:r>
              <w:rPr>
                <w:b/>
                <w:bCs/>
              </w:rPr>
              <w:t>MBLY</w:t>
            </w:r>
          </w:p>
        </w:tc>
        <w:tc>
          <w:tcPr>
            <w:tcW w:w="1224" w:type="dxa"/>
            <w:tcBorders>
              <w:top w:val="nil"/>
              <w:left w:val="nil"/>
              <w:bottom w:val="nil"/>
              <w:right w:val="nil"/>
            </w:tcBorders>
            <w:shd w:val="clear" w:color="auto" w:fill="auto"/>
            <w:noWrap/>
            <w:vAlign w:val="center"/>
            <w:hideMark/>
          </w:tcPr>
          <w:p w14:paraId="0A0869BC" w14:textId="7A46A298" w:rsidR="00480AAA" w:rsidRPr="007375B2" w:rsidRDefault="00480AAA" w:rsidP="00480AAA">
            <w:pPr>
              <w:spacing w:beforeLines="50" w:before="120" w:afterLines="50" w:after="120" w:line="276" w:lineRule="auto"/>
              <w:jc w:val="center"/>
              <w:rPr>
                <w:rFonts w:eastAsia="宋体..閰繷." w:cs="Times New Roman"/>
                <w:szCs w:val="18"/>
              </w:rPr>
            </w:pPr>
            <w:r>
              <w:rPr>
                <w:rFonts w:hint="eastAsia"/>
              </w:rPr>
              <w:t>3</w:t>
            </w:r>
            <w:r w:rsidR="0065582B">
              <w:t>49.3</w:t>
            </w:r>
            <w:r w:rsidR="004A1A1F">
              <w:t>1</w:t>
            </w:r>
          </w:p>
        </w:tc>
        <w:tc>
          <w:tcPr>
            <w:tcW w:w="771" w:type="dxa"/>
            <w:tcBorders>
              <w:top w:val="nil"/>
              <w:left w:val="nil"/>
              <w:bottom w:val="nil"/>
              <w:right w:val="nil"/>
            </w:tcBorders>
            <w:shd w:val="clear" w:color="auto" w:fill="auto"/>
            <w:noWrap/>
            <w:vAlign w:val="center"/>
            <w:hideMark/>
          </w:tcPr>
          <w:p w14:paraId="7FCD1088" w14:textId="44AA2F8F" w:rsidR="00480AAA" w:rsidRPr="007375B2" w:rsidRDefault="00456B60" w:rsidP="00480AAA">
            <w:pPr>
              <w:spacing w:beforeLines="50" w:before="120" w:afterLines="50" w:after="120" w:line="276" w:lineRule="auto"/>
              <w:jc w:val="center"/>
              <w:rPr>
                <w:rFonts w:eastAsia="宋体..閰繷." w:cs="Times New Roman"/>
                <w:szCs w:val="18"/>
              </w:rPr>
            </w:pPr>
            <w:r>
              <w:t>18.</w:t>
            </w:r>
            <w:r w:rsidR="0065582B">
              <w:t>1</w:t>
            </w:r>
          </w:p>
        </w:tc>
        <w:tc>
          <w:tcPr>
            <w:tcW w:w="1095" w:type="dxa"/>
            <w:gridSpan w:val="2"/>
            <w:tcBorders>
              <w:top w:val="nil"/>
              <w:left w:val="nil"/>
              <w:bottom w:val="nil"/>
              <w:right w:val="nil"/>
            </w:tcBorders>
            <w:shd w:val="clear" w:color="auto" w:fill="auto"/>
            <w:noWrap/>
            <w:vAlign w:val="center"/>
            <w:hideMark/>
          </w:tcPr>
          <w:p w14:paraId="79003D4B" w14:textId="3A102BC5" w:rsidR="00480AAA" w:rsidRPr="007375B2" w:rsidRDefault="004A1A1F" w:rsidP="00480AAA">
            <w:pPr>
              <w:spacing w:beforeLines="50" w:before="120" w:afterLines="50" w:after="120" w:line="276" w:lineRule="auto"/>
              <w:jc w:val="center"/>
              <w:rPr>
                <w:rFonts w:eastAsia="宋体..閰繷." w:cs="Times New Roman"/>
                <w:szCs w:val="18"/>
              </w:rPr>
            </w:pPr>
            <w:r>
              <w:rPr>
                <w:rFonts w:eastAsia="宋体..閰繷." w:cs="Times New Roman"/>
                <w:szCs w:val="18"/>
              </w:rPr>
              <w:t>75.54</w:t>
            </w:r>
          </w:p>
        </w:tc>
        <w:tc>
          <w:tcPr>
            <w:tcW w:w="1050" w:type="dxa"/>
            <w:gridSpan w:val="2"/>
            <w:tcBorders>
              <w:top w:val="nil"/>
              <w:left w:val="nil"/>
              <w:bottom w:val="nil"/>
              <w:right w:val="nil"/>
            </w:tcBorders>
            <w:shd w:val="clear" w:color="auto" w:fill="auto"/>
            <w:noWrap/>
            <w:vAlign w:val="center"/>
            <w:hideMark/>
          </w:tcPr>
          <w:p w14:paraId="193C6B3F" w14:textId="74337969" w:rsidR="00480AAA" w:rsidRPr="007375B2" w:rsidRDefault="0001465A" w:rsidP="00480AAA">
            <w:pPr>
              <w:spacing w:beforeLines="50" w:before="120" w:afterLines="50" w:after="120" w:line="276" w:lineRule="auto"/>
              <w:jc w:val="center"/>
              <w:rPr>
                <w:rFonts w:eastAsia="宋体..閰繷." w:cs="Times New Roman"/>
                <w:szCs w:val="18"/>
              </w:rPr>
            </w:pPr>
            <w:r>
              <w:rPr>
                <w:rFonts w:eastAsia="宋体..閰繷." w:cs="Times New Roman" w:hint="eastAsia"/>
                <w:szCs w:val="18"/>
              </w:rPr>
              <w:t>4</w:t>
            </w:r>
            <w:r>
              <w:rPr>
                <w:rFonts w:eastAsia="宋体..閰繷." w:cs="Times New Roman"/>
                <w:szCs w:val="18"/>
              </w:rPr>
              <w:t>9.30</w:t>
            </w:r>
          </w:p>
        </w:tc>
        <w:tc>
          <w:tcPr>
            <w:tcW w:w="1050" w:type="dxa"/>
            <w:gridSpan w:val="2"/>
            <w:tcBorders>
              <w:top w:val="nil"/>
              <w:left w:val="nil"/>
              <w:bottom w:val="nil"/>
              <w:right w:val="nil"/>
            </w:tcBorders>
            <w:shd w:val="clear" w:color="auto" w:fill="auto"/>
            <w:noWrap/>
            <w:vAlign w:val="center"/>
            <w:hideMark/>
          </w:tcPr>
          <w:p w14:paraId="3DEB133F" w14:textId="284FBA1F" w:rsidR="00480AAA" w:rsidRPr="007375B2" w:rsidRDefault="00F0243E" w:rsidP="00480AAA">
            <w:pPr>
              <w:spacing w:beforeLines="50" w:before="120" w:afterLines="50" w:after="120" w:line="276" w:lineRule="auto"/>
              <w:jc w:val="center"/>
              <w:rPr>
                <w:rFonts w:eastAsia="宋体..閰繷." w:cs="Times New Roman"/>
                <w:szCs w:val="18"/>
              </w:rPr>
            </w:pPr>
            <w:r>
              <w:rPr>
                <w:rFonts w:eastAsia="宋体..閰繷." w:cs="Times New Roman" w:hint="eastAsia"/>
                <w:szCs w:val="18"/>
              </w:rPr>
              <w:t>6</w:t>
            </w:r>
            <w:r>
              <w:rPr>
                <w:rFonts w:eastAsia="宋体..閰繷." w:cs="Times New Roman"/>
                <w:szCs w:val="18"/>
              </w:rPr>
              <w:t>2.16</w:t>
            </w:r>
          </w:p>
        </w:tc>
        <w:tc>
          <w:tcPr>
            <w:tcW w:w="1050" w:type="dxa"/>
            <w:gridSpan w:val="2"/>
            <w:tcBorders>
              <w:top w:val="nil"/>
              <w:left w:val="nil"/>
              <w:bottom w:val="nil"/>
              <w:right w:val="nil"/>
            </w:tcBorders>
          </w:tcPr>
          <w:p w14:paraId="0579F466" w14:textId="2DE7D8A2" w:rsidR="00480AAA" w:rsidRPr="005877FB" w:rsidRDefault="00277F10" w:rsidP="00480AAA">
            <w:pPr>
              <w:spacing w:beforeLines="50" w:before="120" w:afterLines="50" w:after="120" w:line="276" w:lineRule="auto"/>
              <w:jc w:val="center"/>
            </w:pPr>
            <w:r>
              <w:rPr>
                <w:rFonts w:hint="eastAsia"/>
              </w:rPr>
              <w:t>2</w:t>
            </w:r>
            <w:r>
              <w:t>.3</w:t>
            </w:r>
            <w:r w:rsidR="0065582B">
              <w:t>7</w:t>
            </w:r>
          </w:p>
        </w:tc>
      </w:tr>
      <w:tr w:rsidR="008842B3" w:rsidRPr="007375B2" w14:paraId="3E007541" w14:textId="57F639DE" w:rsidTr="00E71CF4">
        <w:trPr>
          <w:gridAfter w:val="1"/>
          <w:wAfter w:w="108" w:type="dxa"/>
          <w:trHeight w:val="407"/>
        </w:trPr>
        <w:tc>
          <w:tcPr>
            <w:tcW w:w="1298" w:type="dxa"/>
            <w:tcBorders>
              <w:top w:val="nil"/>
              <w:left w:val="nil"/>
              <w:bottom w:val="nil"/>
              <w:right w:val="nil"/>
            </w:tcBorders>
            <w:shd w:val="clear" w:color="auto" w:fill="auto"/>
            <w:noWrap/>
            <w:vAlign w:val="center"/>
            <w:hideMark/>
          </w:tcPr>
          <w:p w14:paraId="1A888AB7" w14:textId="33C5FBA7" w:rsidR="008842B3" w:rsidRPr="007375B2" w:rsidRDefault="00BC25A0" w:rsidP="008842B3">
            <w:pPr>
              <w:spacing w:beforeLines="50" w:before="120" w:afterLines="50" w:after="120" w:line="276" w:lineRule="auto"/>
              <w:jc w:val="both"/>
              <w:rPr>
                <w:rFonts w:eastAsia="宋体..閰繷." w:cs="Times New Roman"/>
                <w:b/>
                <w:szCs w:val="18"/>
              </w:rPr>
            </w:pPr>
            <w:r>
              <w:rPr>
                <w:rFonts w:eastAsia="宋体..閰繷." w:cs="Times New Roman"/>
                <w:b/>
                <w:szCs w:val="18"/>
              </w:rPr>
              <w:t>LAZR</w:t>
            </w:r>
          </w:p>
        </w:tc>
        <w:tc>
          <w:tcPr>
            <w:tcW w:w="1224" w:type="dxa"/>
            <w:tcBorders>
              <w:top w:val="nil"/>
              <w:left w:val="nil"/>
              <w:bottom w:val="nil"/>
              <w:right w:val="nil"/>
            </w:tcBorders>
            <w:shd w:val="clear" w:color="auto" w:fill="auto"/>
            <w:noWrap/>
            <w:vAlign w:val="center"/>
            <w:hideMark/>
          </w:tcPr>
          <w:p w14:paraId="033E5F7B" w14:textId="1E6B5C87" w:rsidR="008842B3" w:rsidRPr="007375B2" w:rsidRDefault="008842B3" w:rsidP="008842B3">
            <w:pPr>
              <w:spacing w:beforeLines="50" w:before="120" w:afterLines="50" w:after="120" w:line="276" w:lineRule="auto"/>
              <w:jc w:val="center"/>
              <w:rPr>
                <w:rFonts w:eastAsia="宋体..閰繷." w:cs="Times New Roman"/>
                <w:szCs w:val="18"/>
              </w:rPr>
            </w:pPr>
            <w:r>
              <w:t>2</w:t>
            </w:r>
            <w:r w:rsidR="00457113">
              <w:t>5.</w:t>
            </w:r>
            <w:r w:rsidR="004A1A1F">
              <w:t>69</w:t>
            </w:r>
          </w:p>
        </w:tc>
        <w:tc>
          <w:tcPr>
            <w:tcW w:w="771" w:type="dxa"/>
            <w:tcBorders>
              <w:top w:val="nil"/>
              <w:left w:val="nil"/>
              <w:bottom w:val="nil"/>
              <w:right w:val="nil"/>
            </w:tcBorders>
            <w:shd w:val="clear" w:color="auto" w:fill="auto"/>
            <w:noWrap/>
            <w:vAlign w:val="center"/>
            <w:hideMark/>
          </w:tcPr>
          <w:p w14:paraId="0AE1B2BA" w14:textId="35C08111" w:rsidR="008842B3" w:rsidRPr="007375B2" w:rsidRDefault="007A0F55" w:rsidP="008842B3">
            <w:pPr>
              <w:spacing w:beforeLines="50" w:before="120" w:afterLines="50" w:after="120" w:line="276" w:lineRule="auto"/>
              <w:jc w:val="center"/>
              <w:rPr>
                <w:rFonts w:eastAsia="宋体..閰繷." w:cs="Times New Roman"/>
                <w:szCs w:val="18"/>
              </w:rPr>
            </w:pPr>
            <w:r>
              <w:t>53.</w:t>
            </w:r>
            <w:r w:rsidR="002D1752">
              <w:t>1</w:t>
            </w:r>
          </w:p>
        </w:tc>
        <w:tc>
          <w:tcPr>
            <w:tcW w:w="1095" w:type="dxa"/>
            <w:gridSpan w:val="2"/>
            <w:tcBorders>
              <w:top w:val="nil"/>
              <w:left w:val="nil"/>
              <w:bottom w:val="nil"/>
              <w:right w:val="nil"/>
            </w:tcBorders>
            <w:shd w:val="clear" w:color="auto" w:fill="auto"/>
            <w:noWrap/>
            <w:vAlign w:val="center"/>
            <w:hideMark/>
          </w:tcPr>
          <w:p w14:paraId="0F92302A" w14:textId="4A00C587" w:rsidR="008842B3" w:rsidRPr="007375B2" w:rsidRDefault="004A1A1F" w:rsidP="008842B3">
            <w:pPr>
              <w:spacing w:beforeLines="50" w:before="120" w:afterLines="50" w:after="120" w:line="276" w:lineRule="auto"/>
              <w:jc w:val="center"/>
              <w:rPr>
                <w:rFonts w:eastAsia="宋体..閰繷." w:cs="Times New Roman"/>
                <w:szCs w:val="18"/>
              </w:rPr>
            </w:pPr>
            <w:r>
              <w:rPr>
                <w:rFonts w:eastAsia="宋体..閰繷." w:cs="Times New Roman" w:hint="eastAsia"/>
                <w:szCs w:val="18"/>
              </w:rPr>
              <w:t>-</w:t>
            </w:r>
            <w:r>
              <w:rPr>
                <w:rFonts w:eastAsia="宋体..閰繷." w:cs="Times New Roman"/>
                <w:szCs w:val="18"/>
              </w:rPr>
              <w:t>5.02</w:t>
            </w:r>
          </w:p>
        </w:tc>
        <w:tc>
          <w:tcPr>
            <w:tcW w:w="1050" w:type="dxa"/>
            <w:gridSpan w:val="2"/>
            <w:tcBorders>
              <w:top w:val="nil"/>
              <w:left w:val="nil"/>
              <w:bottom w:val="nil"/>
              <w:right w:val="nil"/>
            </w:tcBorders>
            <w:shd w:val="clear" w:color="auto" w:fill="auto"/>
            <w:noWrap/>
            <w:vAlign w:val="center"/>
            <w:hideMark/>
          </w:tcPr>
          <w:p w14:paraId="764E7444" w14:textId="29181B82" w:rsidR="008842B3" w:rsidRPr="007375B2" w:rsidRDefault="0001465A" w:rsidP="008842B3">
            <w:pPr>
              <w:spacing w:beforeLines="50" w:before="120" w:afterLines="50" w:after="120" w:line="276" w:lineRule="auto"/>
              <w:jc w:val="center"/>
              <w:rPr>
                <w:rFonts w:eastAsia="宋体..閰繷." w:cs="Times New Roman"/>
                <w:szCs w:val="18"/>
              </w:rPr>
            </w:pPr>
            <w:r>
              <w:rPr>
                <w:rFonts w:eastAsia="宋体..閰繷." w:cs="Times New Roman" w:hint="eastAsia"/>
                <w:szCs w:val="18"/>
              </w:rPr>
              <w:t>-</w:t>
            </w:r>
            <w:r>
              <w:rPr>
                <w:rFonts w:eastAsia="宋体..閰繷." w:cs="Times New Roman"/>
                <w:szCs w:val="18"/>
              </w:rPr>
              <w:t>134.66</w:t>
            </w:r>
          </w:p>
        </w:tc>
        <w:tc>
          <w:tcPr>
            <w:tcW w:w="1050" w:type="dxa"/>
            <w:gridSpan w:val="2"/>
            <w:tcBorders>
              <w:top w:val="nil"/>
              <w:left w:val="nil"/>
              <w:bottom w:val="nil"/>
              <w:right w:val="nil"/>
            </w:tcBorders>
            <w:shd w:val="clear" w:color="auto" w:fill="auto"/>
            <w:noWrap/>
            <w:vAlign w:val="center"/>
            <w:hideMark/>
          </w:tcPr>
          <w:p w14:paraId="3ACF4E6D" w14:textId="00BAC278" w:rsidR="008842B3" w:rsidRPr="007375B2" w:rsidRDefault="00855A2A" w:rsidP="008842B3">
            <w:pPr>
              <w:spacing w:beforeLines="50" w:before="120" w:afterLines="50" w:after="120" w:line="276" w:lineRule="auto"/>
              <w:jc w:val="center"/>
              <w:rPr>
                <w:rFonts w:eastAsia="宋体..閰繷." w:cs="Times New Roman"/>
                <w:szCs w:val="18"/>
              </w:rPr>
            </w:pPr>
            <w:r>
              <w:rPr>
                <w:rFonts w:eastAsia="宋体..閰繷." w:cs="Times New Roman" w:hint="eastAsia"/>
                <w:szCs w:val="18"/>
              </w:rPr>
              <w:t>-</w:t>
            </w:r>
            <w:r>
              <w:rPr>
                <w:rFonts w:eastAsia="宋体..閰繷." w:cs="Times New Roman"/>
                <w:szCs w:val="18"/>
              </w:rPr>
              <w:t>4.8</w:t>
            </w:r>
            <w:r w:rsidR="002D1752">
              <w:rPr>
                <w:rFonts w:eastAsia="宋体..閰繷." w:cs="Times New Roman"/>
                <w:szCs w:val="18"/>
              </w:rPr>
              <w:t>1</w:t>
            </w:r>
          </w:p>
        </w:tc>
        <w:tc>
          <w:tcPr>
            <w:tcW w:w="1050" w:type="dxa"/>
            <w:gridSpan w:val="2"/>
            <w:tcBorders>
              <w:top w:val="nil"/>
              <w:left w:val="nil"/>
              <w:bottom w:val="nil"/>
              <w:right w:val="nil"/>
            </w:tcBorders>
          </w:tcPr>
          <w:p w14:paraId="1C16E3F9" w14:textId="507B5A91" w:rsidR="008842B3" w:rsidRPr="0026200D" w:rsidRDefault="00855A2A" w:rsidP="008842B3">
            <w:pPr>
              <w:spacing w:beforeLines="50" w:before="120" w:afterLines="50" w:after="120" w:line="276" w:lineRule="auto"/>
              <w:jc w:val="center"/>
            </w:pPr>
            <w:r>
              <w:rPr>
                <w:rFonts w:hint="eastAsia"/>
              </w:rPr>
              <w:t>-</w:t>
            </w:r>
            <w:r>
              <w:t>9</w:t>
            </w:r>
            <w:r w:rsidR="002D1752">
              <w:t>7.3</w:t>
            </w:r>
          </w:p>
        </w:tc>
      </w:tr>
      <w:tr w:rsidR="00366DB3" w:rsidRPr="007375B2" w14:paraId="6BEEC833" w14:textId="3974F1A7" w:rsidTr="000A7FDF">
        <w:trPr>
          <w:gridAfter w:val="1"/>
          <w:wAfter w:w="108" w:type="dxa"/>
          <w:trHeight w:val="407"/>
        </w:trPr>
        <w:tc>
          <w:tcPr>
            <w:tcW w:w="1298" w:type="dxa"/>
            <w:tcBorders>
              <w:top w:val="nil"/>
              <w:left w:val="nil"/>
              <w:right w:val="nil"/>
            </w:tcBorders>
            <w:shd w:val="clear" w:color="auto" w:fill="auto"/>
            <w:noWrap/>
            <w:hideMark/>
          </w:tcPr>
          <w:p w14:paraId="329F074B" w14:textId="73AF1839" w:rsidR="00366DB3" w:rsidRPr="007375B2" w:rsidRDefault="00BC25A0" w:rsidP="00366DB3">
            <w:pPr>
              <w:spacing w:beforeLines="50" w:before="120" w:afterLines="50" w:after="120" w:line="276" w:lineRule="auto"/>
              <w:jc w:val="both"/>
              <w:rPr>
                <w:rFonts w:eastAsia="宋体..閰繷." w:cs="Times New Roman"/>
                <w:b/>
                <w:szCs w:val="18"/>
              </w:rPr>
            </w:pPr>
            <w:r>
              <w:rPr>
                <w:b/>
                <w:bCs/>
              </w:rPr>
              <w:t>INVZ</w:t>
            </w:r>
          </w:p>
        </w:tc>
        <w:tc>
          <w:tcPr>
            <w:tcW w:w="1224" w:type="dxa"/>
            <w:tcBorders>
              <w:top w:val="nil"/>
              <w:left w:val="nil"/>
              <w:right w:val="nil"/>
            </w:tcBorders>
            <w:shd w:val="clear" w:color="auto" w:fill="auto"/>
            <w:noWrap/>
            <w:vAlign w:val="center"/>
            <w:hideMark/>
          </w:tcPr>
          <w:p w14:paraId="19E7A96E" w14:textId="5676FE30" w:rsidR="00366DB3" w:rsidRPr="007375B2" w:rsidRDefault="002D1752" w:rsidP="00366DB3">
            <w:pPr>
              <w:spacing w:beforeLines="50" w:before="120" w:afterLines="50" w:after="120" w:line="276" w:lineRule="auto"/>
              <w:jc w:val="center"/>
              <w:rPr>
                <w:rFonts w:eastAsia="宋体..閰繷." w:cs="Times New Roman"/>
                <w:szCs w:val="18"/>
              </w:rPr>
            </w:pPr>
            <w:r>
              <w:t>4.</w:t>
            </w:r>
            <w:r w:rsidR="006E6C4A">
              <w:t>1</w:t>
            </w:r>
            <w:r w:rsidR="004A1A1F">
              <w:t>4</w:t>
            </w:r>
          </w:p>
        </w:tc>
        <w:tc>
          <w:tcPr>
            <w:tcW w:w="771" w:type="dxa"/>
            <w:tcBorders>
              <w:top w:val="nil"/>
              <w:left w:val="nil"/>
              <w:right w:val="nil"/>
            </w:tcBorders>
            <w:shd w:val="clear" w:color="auto" w:fill="auto"/>
            <w:noWrap/>
            <w:vAlign w:val="center"/>
            <w:hideMark/>
          </w:tcPr>
          <w:p w14:paraId="675BAAFD" w14:textId="320D6A71" w:rsidR="00366DB3" w:rsidRPr="007375B2" w:rsidRDefault="00B97730" w:rsidP="00366DB3">
            <w:pPr>
              <w:spacing w:beforeLines="50" w:before="120" w:afterLines="50" w:after="120" w:line="276" w:lineRule="auto"/>
              <w:jc w:val="center"/>
              <w:rPr>
                <w:rFonts w:eastAsia="宋体..閰繷." w:cs="Times New Roman"/>
                <w:szCs w:val="18"/>
              </w:rPr>
            </w:pPr>
            <w:r>
              <w:rPr>
                <w:rFonts w:eastAsia="宋体..閰繷." w:cs="Times New Roman" w:hint="eastAsia"/>
                <w:szCs w:val="18"/>
              </w:rPr>
              <w:t>6</w:t>
            </w:r>
            <w:r w:rsidR="002D1752">
              <w:rPr>
                <w:rFonts w:eastAsia="宋体..閰繷." w:cs="Times New Roman"/>
                <w:szCs w:val="18"/>
              </w:rPr>
              <w:t>8.8</w:t>
            </w:r>
          </w:p>
        </w:tc>
        <w:tc>
          <w:tcPr>
            <w:tcW w:w="1095" w:type="dxa"/>
            <w:gridSpan w:val="2"/>
            <w:tcBorders>
              <w:top w:val="nil"/>
              <w:left w:val="nil"/>
              <w:right w:val="nil"/>
            </w:tcBorders>
            <w:shd w:val="clear" w:color="auto" w:fill="auto"/>
            <w:noWrap/>
            <w:vAlign w:val="center"/>
            <w:hideMark/>
          </w:tcPr>
          <w:p w14:paraId="42BB976F" w14:textId="25C90B2E" w:rsidR="00366DB3" w:rsidRPr="007375B2" w:rsidRDefault="004A1A1F" w:rsidP="00366DB3">
            <w:pPr>
              <w:spacing w:beforeLines="50" w:before="120" w:afterLines="50" w:after="120" w:line="276" w:lineRule="auto"/>
              <w:jc w:val="center"/>
              <w:rPr>
                <w:rFonts w:eastAsia="宋体..閰繷." w:cs="Times New Roman"/>
                <w:szCs w:val="18"/>
              </w:rPr>
            </w:pPr>
            <w:r>
              <w:rPr>
                <w:rFonts w:eastAsia="宋体..閰繷." w:cs="Times New Roman" w:hint="eastAsia"/>
                <w:szCs w:val="18"/>
              </w:rPr>
              <w:t>-</w:t>
            </w:r>
            <w:r>
              <w:rPr>
                <w:rFonts w:eastAsia="宋体..閰繷." w:cs="Times New Roman"/>
                <w:szCs w:val="18"/>
              </w:rPr>
              <w:t>1.61</w:t>
            </w:r>
          </w:p>
        </w:tc>
        <w:tc>
          <w:tcPr>
            <w:tcW w:w="1050" w:type="dxa"/>
            <w:gridSpan w:val="2"/>
            <w:tcBorders>
              <w:top w:val="nil"/>
              <w:left w:val="nil"/>
              <w:right w:val="nil"/>
            </w:tcBorders>
            <w:shd w:val="clear" w:color="auto" w:fill="auto"/>
            <w:noWrap/>
            <w:vAlign w:val="center"/>
            <w:hideMark/>
          </w:tcPr>
          <w:p w14:paraId="31AD49E7" w14:textId="36E3DD70" w:rsidR="00366DB3" w:rsidRPr="007375B2" w:rsidRDefault="0001465A" w:rsidP="00366DB3">
            <w:pPr>
              <w:spacing w:beforeLines="50" w:before="120" w:afterLines="50" w:after="120" w:line="276" w:lineRule="auto"/>
              <w:jc w:val="center"/>
              <w:rPr>
                <w:rFonts w:eastAsia="宋体..閰繷." w:cs="Times New Roman"/>
                <w:szCs w:val="18"/>
              </w:rPr>
            </w:pPr>
            <w:r>
              <w:rPr>
                <w:rFonts w:eastAsia="宋体..閰繷." w:cs="Times New Roman" w:hint="eastAsia"/>
                <w:szCs w:val="18"/>
              </w:rPr>
              <w:t>-</w:t>
            </w:r>
            <w:r>
              <w:rPr>
                <w:rFonts w:eastAsia="宋体..閰繷." w:cs="Times New Roman"/>
                <w:szCs w:val="18"/>
              </w:rPr>
              <w:t>228.77</w:t>
            </w:r>
          </w:p>
        </w:tc>
        <w:tc>
          <w:tcPr>
            <w:tcW w:w="1050" w:type="dxa"/>
            <w:gridSpan w:val="2"/>
            <w:tcBorders>
              <w:top w:val="nil"/>
              <w:left w:val="nil"/>
              <w:right w:val="nil"/>
            </w:tcBorders>
            <w:shd w:val="clear" w:color="auto" w:fill="auto"/>
            <w:noWrap/>
            <w:vAlign w:val="center"/>
            <w:hideMark/>
          </w:tcPr>
          <w:p w14:paraId="5FF8EED2" w14:textId="47C2168F" w:rsidR="00366DB3" w:rsidRPr="007375B2" w:rsidRDefault="00B97730" w:rsidP="00366DB3">
            <w:pPr>
              <w:spacing w:beforeLines="50" w:before="120" w:afterLines="50" w:after="120" w:line="276" w:lineRule="auto"/>
              <w:jc w:val="center"/>
              <w:rPr>
                <w:rFonts w:eastAsia="宋体..閰繷." w:cs="Times New Roman"/>
                <w:szCs w:val="18"/>
              </w:rPr>
            </w:pPr>
            <w:r>
              <w:rPr>
                <w:rFonts w:eastAsia="宋体..閰繷." w:cs="Times New Roman" w:hint="eastAsia"/>
                <w:szCs w:val="18"/>
              </w:rPr>
              <w:t>-</w:t>
            </w:r>
            <w:r>
              <w:rPr>
                <w:rFonts w:eastAsia="宋体..閰繷." w:cs="Times New Roman"/>
                <w:szCs w:val="18"/>
              </w:rPr>
              <w:t>2.</w:t>
            </w:r>
            <w:r w:rsidR="002D1752">
              <w:rPr>
                <w:rFonts w:eastAsia="宋体..閰繷." w:cs="Times New Roman"/>
                <w:szCs w:val="18"/>
              </w:rPr>
              <w:t>41</w:t>
            </w:r>
          </w:p>
        </w:tc>
        <w:tc>
          <w:tcPr>
            <w:tcW w:w="1050" w:type="dxa"/>
            <w:gridSpan w:val="2"/>
            <w:tcBorders>
              <w:top w:val="nil"/>
              <w:left w:val="nil"/>
              <w:right w:val="nil"/>
            </w:tcBorders>
          </w:tcPr>
          <w:p w14:paraId="566757ED" w14:textId="2D3BF67F" w:rsidR="00366DB3" w:rsidRPr="00C3751E" w:rsidRDefault="00113BBA" w:rsidP="00366DB3">
            <w:pPr>
              <w:spacing w:beforeLines="50" w:before="120" w:afterLines="50" w:after="120" w:line="276" w:lineRule="auto"/>
              <w:jc w:val="center"/>
            </w:pPr>
            <w:r>
              <w:rPr>
                <w:rFonts w:hint="eastAsia"/>
              </w:rPr>
              <w:t>2</w:t>
            </w:r>
            <w:r>
              <w:t>.</w:t>
            </w:r>
            <w:r w:rsidR="002D1752">
              <w:t>16</w:t>
            </w:r>
          </w:p>
        </w:tc>
      </w:tr>
      <w:tr w:rsidR="00366DB3" w:rsidRPr="007375B2" w14:paraId="50516B1F" w14:textId="6ADE06FA" w:rsidTr="00372240">
        <w:trPr>
          <w:gridAfter w:val="1"/>
          <w:wAfter w:w="108" w:type="dxa"/>
          <w:trHeight w:val="407"/>
        </w:trPr>
        <w:tc>
          <w:tcPr>
            <w:tcW w:w="1298" w:type="dxa"/>
            <w:tcBorders>
              <w:top w:val="nil"/>
              <w:left w:val="nil"/>
              <w:right w:val="nil"/>
            </w:tcBorders>
            <w:shd w:val="clear" w:color="auto" w:fill="auto"/>
            <w:noWrap/>
            <w:vAlign w:val="center"/>
          </w:tcPr>
          <w:p w14:paraId="6C330DFA" w14:textId="1EDC6944" w:rsidR="00366DB3" w:rsidRPr="00D07F72" w:rsidRDefault="00BC25A0" w:rsidP="00366DB3">
            <w:pPr>
              <w:spacing w:beforeLines="50" w:before="120" w:afterLines="50" w:after="120" w:line="276" w:lineRule="auto"/>
              <w:jc w:val="both"/>
              <w:rPr>
                <w:rFonts w:eastAsia="宋体..閰繷." w:cs="Times New Roman"/>
                <w:b/>
                <w:bCs/>
                <w:szCs w:val="18"/>
              </w:rPr>
            </w:pPr>
            <w:r>
              <w:rPr>
                <w:rFonts w:eastAsia="宋体..閰繷." w:cs="Times New Roman"/>
                <w:b/>
                <w:szCs w:val="18"/>
              </w:rPr>
              <w:t>AEVA</w:t>
            </w:r>
          </w:p>
        </w:tc>
        <w:tc>
          <w:tcPr>
            <w:tcW w:w="1224" w:type="dxa"/>
            <w:tcBorders>
              <w:top w:val="nil"/>
              <w:left w:val="nil"/>
              <w:right w:val="nil"/>
            </w:tcBorders>
            <w:shd w:val="clear" w:color="auto" w:fill="auto"/>
            <w:noWrap/>
            <w:vAlign w:val="center"/>
          </w:tcPr>
          <w:p w14:paraId="7DAC32B7" w14:textId="67C540CF" w:rsidR="00366DB3" w:rsidRDefault="002D1752" w:rsidP="00366DB3">
            <w:pPr>
              <w:spacing w:beforeLines="50" w:before="120" w:afterLines="50" w:after="120" w:line="276" w:lineRule="auto"/>
              <w:jc w:val="center"/>
            </w:pPr>
            <w:r>
              <w:t>3.1</w:t>
            </w:r>
            <w:r w:rsidR="004A1A1F">
              <w:t>0</w:t>
            </w:r>
          </w:p>
        </w:tc>
        <w:tc>
          <w:tcPr>
            <w:tcW w:w="771" w:type="dxa"/>
            <w:tcBorders>
              <w:top w:val="nil"/>
              <w:left w:val="nil"/>
              <w:right w:val="nil"/>
            </w:tcBorders>
            <w:shd w:val="clear" w:color="auto" w:fill="auto"/>
            <w:noWrap/>
            <w:vAlign w:val="center"/>
          </w:tcPr>
          <w:p w14:paraId="5222A345" w14:textId="4315F49D" w:rsidR="00366DB3" w:rsidRPr="001350E4" w:rsidRDefault="00401646" w:rsidP="00366DB3">
            <w:pPr>
              <w:spacing w:beforeLines="50" w:before="120" w:afterLines="50" w:after="120" w:line="276" w:lineRule="auto"/>
              <w:jc w:val="center"/>
            </w:pPr>
            <w:r>
              <w:rPr>
                <w:rFonts w:hint="eastAsia"/>
              </w:rPr>
              <w:t>7</w:t>
            </w:r>
            <w:r w:rsidR="002D1752">
              <w:t>4.1</w:t>
            </w:r>
          </w:p>
        </w:tc>
        <w:tc>
          <w:tcPr>
            <w:tcW w:w="1095" w:type="dxa"/>
            <w:gridSpan w:val="2"/>
            <w:tcBorders>
              <w:top w:val="nil"/>
              <w:left w:val="nil"/>
              <w:right w:val="nil"/>
            </w:tcBorders>
            <w:shd w:val="clear" w:color="auto" w:fill="auto"/>
            <w:noWrap/>
            <w:vAlign w:val="center"/>
          </w:tcPr>
          <w:p w14:paraId="15DE7399" w14:textId="6F5AD4BD" w:rsidR="00366DB3" w:rsidRPr="001350E4" w:rsidRDefault="004A1A1F" w:rsidP="00366DB3">
            <w:pPr>
              <w:spacing w:beforeLines="50" w:before="120" w:afterLines="50" w:after="120" w:line="276" w:lineRule="auto"/>
              <w:jc w:val="center"/>
            </w:pPr>
            <w:r>
              <w:rPr>
                <w:rFonts w:hint="eastAsia"/>
              </w:rPr>
              <w:t>0</w:t>
            </w:r>
            <w:r>
              <w:t>.68</w:t>
            </w:r>
          </w:p>
        </w:tc>
        <w:tc>
          <w:tcPr>
            <w:tcW w:w="1050" w:type="dxa"/>
            <w:gridSpan w:val="2"/>
            <w:tcBorders>
              <w:top w:val="nil"/>
              <w:left w:val="nil"/>
              <w:right w:val="nil"/>
            </w:tcBorders>
            <w:shd w:val="clear" w:color="auto" w:fill="auto"/>
            <w:noWrap/>
            <w:vAlign w:val="center"/>
          </w:tcPr>
          <w:p w14:paraId="12056CC8" w14:textId="3BE95585" w:rsidR="00366DB3" w:rsidRPr="001350E4" w:rsidRDefault="0001465A" w:rsidP="00366DB3">
            <w:pPr>
              <w:spacing w:beforeLines="50" w:before="120" w:afterLines="50" w:after="120" w:line="276" w:lineRule="auto"/>
              <w:jc w:val="center"/>
            </w:pPr>
            <w:r>
              <w:rPr>
                <w:rFonts w:hint="eastAsia"/>
              </w:rPr>
              <w:t>-</w:t>
            </w:r>
            <w:r>
              <w:t>128.43</w:t>
            </w:r>
          </w:p>
        </w:tc>
        <w:tc>
          <w:tcPr>
            <w:tcW w:w="1050" w:type="dxa"/>
            <w:gridSpan w:val="2"/>
            <w:tcBorders>
              <w:top w:val="nil"/>
              <w:left w:val="nil"/>
              <w:right w:val="nil"/>
            </w:tcBorders>
            <w:shd w:val="clear" w:color="auto" w:fill="auto"/>
            <w:noWrap/>
            <w:vAlign w:val="center"/>
          </w:tcPr>
          <w:p w14:paraId="752AF0F8" w14:textId="0670A644" w:rsidR="00366DB3" w:rsidRPr="001350E4" w:rsidRDefault="00401646" w:rsidP="00366DB3">
            <w:pPr>
              <w:spacing w:beforeLines="50" w:before="120" w:afterLines="50" w:after="120" w:line="276" w:lineRule="auto"/>
              <w:jc w:val="center"/>
            </w:pPr>
            <w:r>
              <w:rPr>
                <w:rFonts w:hint="eastAsia"/>
              </w:rPr>
              <w:t>-</w:t>
            </w:r>
            <w:r>
              <w:t>2.0</w:t>
            </w:r>
            <w:r w:rsidR="002D1752">
              <w:t>7</w:t>
            </w:r>
          </w:p>
        </w:tc>
        <w:tc>
          <w:tcPr>
            <w:tcW w:w="1050" w:type="dxa"/>
            <w:gridSpan w:val="2"/>
            <w:tcBorders>
              <w:top w:val="nil"/>
              <w:left w:val="nil"/>
              <w:right w:val="nil"/>
            </w:tcBorders>
          </w:tcPr>
          <w:p w14:paraId="62BE8780" w14:textId="4B81717C" w:rsidR="00366DB3" w:rsidRPr="001350E4" w:rsidRDefault="00401646" w:rsidP="00366DB3">
            <w:pPr>
              <w:spacing w:beforeLines="50" w:before="120" w:afterLines="50" w:after="120" w:line="276" w:lineRule="auto"/>
              <w:jc w:val="center"/>
            </w:pPr>
            <w:r>
              <w:rPr>
                <w:rFonts w:hint="eastAsia"/>
              </w:rPr>
              <w:t>0</w:t>
            </w:r>
            <w:r>
              <w:t>.9</w:t>
            </w:r>
            <w:r w:rsidR="002D1752">
              <w:t>4</w:t>
            </w:r>
          </w:p>
        </w:tc>
      </w:tr>
      <w:tr w:rsidR="00480AAA" w:rsidRPr="007375B2" w14:paraId="051D3CF9" w14:textId="5B981EB7" w:rsidTr="008B2132">
        <w:trPr>
          <w:gridAfter w:val="1"/>
          <w:wAfter w:w="108" w:type="dxa"/>
          <w:trHeight w:val="407"/>
        </w:trPr>
        <w:tc>
          <w:tcPr>
            <w:tcW w:w="1298" w:type="dxa"/>
            <w:tcBorders>
              <w:top w:val="nil"/>
              <w:left w:val="nil"/>
              <w:right w:val="nil"/>
            </w:tcBorders>
            <w:shd w:val="clear" w:color="auto" w:fill="auto"/>
            <w:noWrap/>
            <w:vAlign w:val="center"/>
          </w:tcPr>
          <w:p w14:paraId="5E875DF3" w14:textId="12F532A5" w:rsidR="00480AAA" w:rsidRPr="00D07F72" w:rsidRDefault="00480AAA" w:rsidP="00480AAA">
            <w:pPr>
              <w:spacing w:beforeLines="50" w:before="120" w:afterLines="50" w:after="120" w:line="276" w:lineRule="auto"/>
              <w:jc w:val="both"/>
              <w:rPr>
                <w:rFonts w:eastAsia="宋体..閰繷." w:cs="Times New Roman"/>
                <w:b/>
                <w:bCs/>
                <w:szCs w:val="18"/>
              </w:rPr>
            </w:pPr>
            <w:r>
              <w:rPr>
                <w:rFonts w:eastAsia="宋体..閰繷." w:cs="Times New Roman" w:hint="eastAsia"/>
                <w:b/>
                <w:szCs w:val="18"/>
              </w:rPr>
              <w:t>O</w:t>
            </w:r>
            <w:r w:rsidR="00BC25A0">
              <w:rPr>
                <w:rFonts w:eastAsia="宋体..閰繷." w:cs="Times New Roman"/>
                <w:b/>
                <w:szCs w:val="18"/>
              </w:rPr>
              <w:t>UST</w:t>
            </w:r>
          </w:p>
        </w:tc>
        <w:tc>
          <w:tcPr>
            <w:tcW w:w="1224" w:type="dxa"/>
            <w:tcBorders>
              <w:top w:val="nil"/>
              <w:left w:val="nil"/>
              <w:right w:val="nil"/>
            </w:tcBorders>
            <w:shd w:val="clear" w:color="auto" w:fill="auto"/>
            <w:noWrap/>
            <w:vAlign w:val="center"/>
          </w:tcPr>
          <w:p w14:paraId="0A2C1D61" w14:textId="59673767" w:rsidR="00480AAA" w:rsidRDefault="002D1752" w:rsidP="00480AAA">
            <w:pPr>
              <w:spacing w:beforeLines="50" w:before="120" w:afterLines="50" w:after="120" w:line="276" w:lineRule="auto"/>
              <w:jc w:val="center"/>
            </w:pPr>
            <w:r>
              <w:t>2.</w:t>
            </w:r>
            <w:r w:rsidR="004A1A1F">
              <w:t>60</w:t>
            </w:r>
          </w:p>
        </w:tc>
        <w:tc>
          <w:tcPr>
            <w:tcW w:w="771" w:type="dxa"/>
            <w:tcBorders>
              <w:top w:val="nil"/>
              <w:left w:val="nil"/>
              <w:right w:val="nil"/>
            </w:tcBorders>
            <w:shd w:val="clear" w:color="auto" w:fill="auto"/>
            <w:noWrap/>
            <w:vAlign w:val="center"/>
          </w:tcPr>
          <w:p w14:paraId="596FCD81" w14:textId="4FEBD544" w:rsidR="00480AAA" w:rsidRPr="001350E4" w:rsidRDefault="009F22B6" w:rsidP="00480AAA">
            <w:pPr>
              <w:spacing w:beforeLines="50" w:before="120" w:afterLines="50" w:after="120" w:line="276" w:lineRule="auto"/>
              <w:jc w:val="center"/>
            </w:pPr>
            <w:r>
              <w:rPr>
                <w:rFonts w:hint="eastAsia"/>
              </w:rPr>
              <w:t>6</w:t>
            </w:r>
            <w:r>
              <w:t>.</w:t>
            </w:r>
            <w:r w:rsidR="002D1752">
              <w:t>33</w:t>
            </w:r>
          </w:p>
        </w:tc>
        <w:tc>
          <w:tcPr>
            <w:tcW w:w="1095" w:type="dxa"/>
            <w:gridSpan w:val="2"/>
            <w:tcBorders>
              <w:top w:val="nil"/>
              <w:left w:val="nil"/>
              <w:right w:val="nil"/>
            </w:tcBorders>
            <w:shd w:val="clear" w:color="auto" w:fill="auto"/>
            <w:noWrap/>
            <w:vAlign w:val="center"/>
          </w:tcPr>
          <w:p w14:paraId="312BC1B4" w14:textId="71989868" w:rsidR="00480AAA" w:rsidRPr="001350E4" w:rsidRDefault="004A1A1F" w:rsidP="00480AAA">
            <w:pPr>
              <w:spacing w:beforeLines="50" w:before="120" w:afterLines="50" w:after="120" w:line="276" w:lineRule="auto"/>
              <w:jc w:val="center"/>
            </w:pPr>
            <w:r>
              <w:rPr>
                <w:rFonts w:hint="eastAsia"/>
              </w:rPr>
              <w:t>-</w:t>
            </w:r>
            <w:r>
              <w:t>0.32</w:t>
            </w:r>
          </w:p>
        </w:tc>
        <w:tc>
          <w:tcPr>
            <w:tcW w:w="1050" w:type="dxa"/>
            <w:gridSpan w:val="2"/>
            <w:tcBorders>
              <w:top w:val="nil"/>
              <w:left w:val="nil"/>
              <w:right w:val="nil"/>
            </w:tcBorders>
            <w:shd w:val="clear" w:color="auto" w:fill="auto"/>
            <w:noWrap/>
            <w:vAlign w:val="center"/>
          </w:tcPr>
          <w:p w14:paraId="76B2E92F" w14:textId="6860DAAB" w:rsidR="00480AAA" w:rsidRPr="001350E4" w:rsidRDefault="00471D97" w:rsidP="00480AAA">
            <w:pPr>
              <w:spacing w:beforeLines="50" w:before="120" w:afterLines="50" w:after="120" w:line="276" w:lineRule="auto"/>
              <w:jc w:val="center"/>
            </w:pPr>
            <w:r>
              <w:rPr>
                <w:rFonts w:hint="eastAsia"/>
              </w:rPr>
              <w:t>1</w:t>
            </w:r>
            <w:r>
              <w:t>8.19</w:t>
            </w:r>
          </w:p>
        </w:tc>
        <w:tc>
          <w:tcPr>
            <w:tcW w:w="1050" w:type="dxa"/>
            <w:gridSpan w:val="2"/>
            <w:tcBorders>
              <w:top w:val="nil"/>
              <w:left w:val="nil"/>
              <w:right w:val="nil"/>
            </w:tcBorders>
            <w:shd w:val="clear" w:color="auto" w:fill="auto"/>
            <w:noWrap/>
            <w:vAlign w:val="center"/>
          </w:tcPr>
          <w:p w14:paraId="48A8A543" w14:textId="77FA1C07" w:rsidR="00480AAA" w:rsidRPr="001350E4" w:rsidRDefault="009F22B6" w:rsidP="00480AAA">
            <w:pPr>
              <w:spacing w:beforeLines="50" w:before="120" w:afterLines="50" w:after="120" w:line="276" w:lineRule="auto"/>
              <w:jc w:val="center"/>
            </w:pPr>
            <w:r>
              <w:rPr>
                <w:rFonts w:hint="eastAsia"/>
              </w:rPr>
              <w:t>-</w:t>
            </w:r>
            <w:r>
              <w:t>8.</w:t>
            </w:r>
            <w:r w:rsidR="002D1752">
              <w:t>58</w:t>
            </w:r>
          </w:p>
        </w:tc>
        <w:tc>
          <w:tcPr>
            <w:tcW w:w="1050" w:type="dxa"/>
            <w:gridSpan w:val="2"/>
            <w:tcBorders>
              <w:top w:val="nil"/>
              <w:left w:val="nil"/>
              <w:right w:val="nil"/>
            </w:tcBorders>
          </w:tcPr>
          <w:p w14:paraId="75DF4B69" w14:textId="1EEE40D7" w:rsidR="00480AAA" w:rsidRPr="001350E4" w:rsidRDefault="0052337B" w:rsidP="00480AAA">
            <w:pPr>
              <w:spacing w:beforeLines="50" w:before="120" w:afterLines="50" w:after="120" w:line="276" w:lineRule="auto"/>
              <w:jc w:val="center"/>
            </w:pPr>
            <w:r>
              <w:rPr>
                <w:rFonts w:hint="eastAsia"/>
              </w:rPr>
              <w:t>1</w:t>
            </w:r>
            <w:r>
              <w:t>.</w:t>
            </w:r>
            <w:r w:rsidR="002D1752">
              <w:t>51</w:t>
            </w:r>
          </w:p>
        </w:tc>
      </w:tr>
      <w:tr w:rsidR="00480AAA" w:rsidRPr="007375B2" w14:paraId="104C41CD" w14:textId="36780D39" w:rsidTr="00E71CF4">
        <w:trPr>
          <w:gridAfter w:val="1"/>
          <w:wAfter w:w="108" w:type="dxa"/>
          <w:trHeight w:val="407"/>
        </w:trPr>
        <w:tc>
          <w:tcPr>
            <w:tcW w:w="1298" w:type="dxa"/>
            <w:tcBorders>
              <w:top w:val="nil"/>
              <w:left w:val="nil"/>
              <w:right w:val="nil"/>
            </w:tcBorders>
            <w:shd w:val="clear" w:color="auto" w:fill="auto"/>
            <w:noWrap/>
          </w:tcPr>
          <w:p w14:paraId="4DB8C30B" w14:textId="5608E2A5" w:rsidR="00480AAA" w:rsidRPr="00D07F72" w:rsidRDefault="00480AAA" w:rsidP="00480AAA">
            <w:pPr>
              <w:spacing w:beforeLines="50" w:before="120" w:afterLines="50" w:after="120" w:line="276" w:lineRule="auto"/>
              <w:jc w:val="both"/>
              <w:rPr>
                <w:rFonts w:eastAsia="宋体..閰繷." w:cs="Times New Roman"/>
                <w:b/>
                <w:bCs/>
                <w:szCs w:val="18"/>
              </w:rPr>
            </w:pPr>
            <w:r w:rsidRPr="00D07F72">
              <w:rPr>
                <w:b/>
                <w:bCs/>
              </w:rPr>
              <w:t>C</w:t>
            </w:r>
            <w:r w:rsidR="00BC25A0">
              <w:rPr>
                <w:b/>
                <w:bCs/>
              </w:rPr>
              <w:t>PTN</w:t>
            </w:r>
          </w:p>
        </w:tc>
        <w:tc>
          <w:tcPr>
            <w:tcW w:w="1224" w:type="dxa"/>
            <w:tcBorders>
              <w:top w:val="nil"/>
              <w:left w:val="nil"/>
              <w:right w:val="nil"/>
            </w:tcBorders>
            <w:shd w:val="clear" w:color="auto" w:fill="auto"/>
            <w:noWrap/>
            <w:vAlign w:val="center"/>
          </w:tcPr>
          <w:p w14:paraId="441F6BBD" w14:textId="353A2E0E" w:rsidR="00480AAA" w:rsidRDefault="00480AAA" w:rsidP="00480AAA">
            <w:pPr>
              <w:spacing w:beforeLines="50" w:before="120" w:afterLines="50" w:after="120" w:line="276" w:lineRule="auto"/>
              <w:jc w:val="center"/>
            </w:pPr>
            <w:r>
              <w:rPr>
                <w:rFonts w:hint="eastAsia"/>
              </w:rPr>
              <w:t>0</w:t>
            </w:r>
            <w:r>
              <w:t>.6</w:t>
            </w:r>
            <w:r w:rsidR="0052337B">
              <w:t>7</w:t>
            </w:r>
          </w:p>
        </w:tc>
        <w:tc>
          <w:tcPr>
            <w:tcW w:w="771" w:type="dxa"/>
            <w:tcBorders>
              <w:top w:val="nil"/>
              <w:left w:val="nil"/>
              <w:right w:val="nil"/>
            </w:tcBorders>
            <w:shd w:val="clear" w:color="auto" w:fill="auto"/>
            <w:noWrap/>
            <w:vAlign w:val="center"/>
          </w:tcPr>
          <w:p w14:paraId="04751D56" w14:textId="5982CA5A" w:rsidR="00480AAA" w:rsidRPr="001350E4" w:rsidRDefault="002D1752" w:rsidP="00480AAA">
            <w:pPr>
              <w:spacing w:beforeLines="50" w:before="120" w:afterLines="50" w:after="120" w:line="276" w:lineRule="auto"/>
              <w:jc w:val="center"/>
            </w:pPr>
            <w:r>
              <w:rPr>
                <w:rFonts w:hint="eastAsia"/>
              </w:rPr>
              <w:t>9</w:t>
            </w:r>
            <w:r>
              <w:t>.05</w:t>
            </w:r>
          </w:p>
        </w:tc>
        <w:tc>
          <w:tcPr>
            <w:tcW w:w="1095" w:type="dxa"/>
            <w:gridSpan w:val="2"/>
            <w:tcBorders>
              <w:top w:val="nil"/>
              <w:left w:val="nil"/>
              <w:right w:val="nil"/>
            </w:tcBorders>
            <w:shd w:val="clear" w:color="auto" w:fill="auto"/>
            <w:noWrap/>
            <w:vAlign w:val="center"/>
          </w:tcPr>
          <w:p w14:paraId="1BF32065" w14:textId="599F01A4" w:rsidR="00480AAA" w:rsidRPr="001350E4" w:rsidRDefault="004A1A1F" w:rsidP="00480AAA">
            <w:pPr>
              <w:spacing w:beforeLines="50" w:before="120" w:afterLines="50" w:after="120" w:line="276" w:lineRule="auto"/>
              <w:jc w:val="center"/>
            </w:pPr>
            <w:r>
              <w:rPr>
                <w:rFonts w:hint="eastAsia"/>
              </w:rPr>
              <w:t>-</w:t>
            </w:r>
            <w:r>
              <w:t>1.22</w:t>
            </w:r>
          </w:p>
        </w:tc>
        <w:tc>
          <w:tcPr>
            <w:tcW w:w="1050" w:type="dxa"/>
            <w:gridSpan w:val="2"/>
            <w:tcBorders>
              <w:top w:val="nil"/>
              <w:left w:val="nil"/>
              <w:right w:val="nil"/>
            </w:tcBorders>
            <w:shd w:val="clear" w:color="auto" w:fill="auto"/>
            <w:noWrap/>
            <w:vAlign w:val="center"/>
          </w:tcPr>
          <w:p w14:paraId="592E865A" w14:textId="4C8EEE94" w:rsidR="00480AAA" w:rsidRPr="001350E4" w:rsidRDefault="00471D97" w:rsidP="00480AAA">
            <w:pPr>
              <w:spacing w:beforeLines="50" w:before="120" w:afterLines="50" w:after="120" w:line="276" w:lineRule="auto"/>
              <w:jc w:val="center"/>
            </w:pPr>
            <w:r>
              <w:rPr>
                <w:rFonts w:hint="eastAsia"/>
              </w:rPr>
              <w:t>1</w:t>
            </w:r>
            <w:r>
              <w:t>0.11</w:t>
            </w:r>
          </w:p>
        </w:tc>
        <w:tc>
          <w:tcPr>
            <w:tcW w:w="1050" w:type="dxa"/>
            <w:gridSpan w:val="2"/>
            <w:tcBorders>
              <w:top w:val="nil"/>
              <w:left w:val="nil"/>
              <w:right w:val="nil"/>
            </w:tcBorders>
            <w:shd w:val="clear" w:color="auto" w:fill="auto"/>
            <w:noWrap/>
            <w:vAlign w:val="center"/>
          </w:tcPr>
          <w:p w14:paraId="68E5055B" w14:textId="38A5A867" w:rsidR="00480AAA" w:rsidRPr="001350E4" w:rsidRDefault="0052337B" w:rsidP="00480AAA">
            <w:pPr>
              <w:spacing w:beforeLines="50" w:before="120" w:afterLines="50" w:after="120" w:line="276" w:lineRule="auto"/>
              <w:jc w:val="center"/>
            </w:pPr>
            <w:r>
              <w:rPr>
                <w:rFonts w:hint="eastAsia"/>
              </w:rPr>
              <w:t>2</w:t>
            </w:r>
            <w:r>
              <w:t>.6</w:t>
            </w:r>
            <w:r w:rsidR="002D1752">
              <w:t>8</w:t>
            </w:r>
          </w:p>
        </w:tc>
        <w:tc>
          <w:tcPr>
            <w:tcW w:w="1050" w:type="dxa"/>
            <w:gridSpan w:val="2"/>
            <w:tcBorders>
              <w:top w:val="nil"/>
              <w:left w:val="nil"/>
              <w:right w:val="nil"/>
            </w:tcBorders>
          </w:tcPr>
          <w:p w14:paraId="36A007AB" w14:textId="41C152BC" w:rsidR="00480AAA" w:rsidRPr="001350E4" w:rsidRDefault="00C40B5D" w:rsidP="00480AAA">
            <w:pPr>
              <w:spacing w:beforeLines="50" w:before="120" w:afterLines="50" w:after="120" w:line="276" w:lineRule="auto"/>
              <w:jc w:val="center"/>
            </w:pPr>
            <w:r>
              <w:rPr>
                <w:rFonts w:hint="eastAsia"/>
              </w:rPr>
              <w:t>4</w:t>
            </w:r>
            <w:r w:rsidR="002D1752">
              <w:t>1.1</w:t>
            </w:r>
          </w:p>
        </w:tc>
      </w:tr>
      <w:tr w:rsidR="00480AAA" w:rsidRPr="007375B2" w14:paraId="7FDD160B" w14:textId="25BBB421" w:rsidTr="00E71CF4">
        <w:trPr>
          <w:gridAfter w:val="1"/>
          <w:wAfter w:w="108" w:type="dxa"/>
          <w:trHeight w:val="407"/>
        </w:trPr>
        <w:tc>
          <w:tcPr>
            <w:tcW w:w="1298" w:type="dxa"/>
            <w:tcBorders>
              <w:top w:val="nil"/>
              <w:left w:val="nil"/>
              <w:right w:val="nil"/>
            </w:tcBorders>
            <w:shd w:val="clear" w:color="auto" w:fill="auto"/>
            <w:noWrap/>
          </w:tcPr>
          <w:p w14:paraId="5885165C" w14:textId="31811457" w:rsidR="00480AAA" w:rsidRPr="00D07F72" w:rsidRDefault="00480AAA" w:rsidP="00480AAA">
            <w:pPr>
              <w:spacing w:beforeLines="50" w:before="120" w:afterLines="50" w:after="120" w:line="276" w:lineRule="auto"/>
              <w:jc w:val="both"/>
              <w:rPr>
                <w:rFonts w:eastAsia="宋体..閰繷." w:cs="Times New Roman"/>
                <w:b/>
                <w:bCs/>
                <w:szCs w:val="18"/>
              </w:rPr>
            </w:pPr>
            <w:r w:rsidRPr="00D07F72">
              <w:rPr>
                <w:b/>
                <w:bCs/>
              </w:rPr>
              <w:t>A</w:t>
            </w:r>
            <w:r w:rsidR="00BC25A0">
              <w:rPr>
                <w:b/>
                <w:bCs/>
              </w:rPr>
              <w:t>EYE</w:t>
            </w:r>
          </w:p>
        </w:tc>
        <w:tc>
          <w:tcPr>
            <w:tcW w:w="1224" w:type="dxa"/>
            <w:tcBorders>
              <w:top w:val="nil"/>
              <w:left w:val="nil"/>
              <w:right w:val="nil"/>
            </w:tcBorders>
            <w:shd w:val="clear" w:color="auto" w:fill="auto"/>
            <w:noWrap/>
            <w:vAlign w:val="center"/>
          </w:tcPr>
          <w:p w14:paraId="04B7ACCE" w14:textId="308FC8B8" w:rsidR="00480AAA" w:rsidRDefault="00480AAA" w:rsidP="00480AAA">
            <w:pPr>
              <w:spacing w:beforeLines="50" w:before="120" w:afterLines="50" w:after="120" w:line="276" w:lineRule="auto"/>
              <w:jc w:val="center"/>
            </w:pPr>
            <w:r>
              <w:rPr>
                <w:rFonts w:hint="eastAsia"/>
              </w:rPr>
              <w:t>0</w:t>
            </w:r>
            <w:r>
              <w:t>.3</w:t>
            </w:r>
            <w:r w:rsidR="00C40B5D">
              <w:t>9</w:t>
            </w:r>
          </w:p>
        </w:tc>
        <w:tc>
          <w:tcPr>
            <w:tcW w:w="771" w:type="dxa"/>
            <w:tcBorders>
              <w:top w:val="nil"/>
              <w:left w:val="nil"/>
              <w:right w:val="nil"/>
            </w:tcBorders>
            <w:shd w:val="clear" w:color="auto" w:fill="auto"/>
            <w:noWrap/>
            <w:vAlign w:val="center"/>
          </w:tcPr>
          <w:p w14:paraId="156D0519" w14:textId="702806D0" w:rsidR="00480AAA" w:rsidRPr="001350E4" w:rsidRDefault="00C40B5D" w:rsidP="00480AAA">
            <w:pPr>
              <w:spacing w:beforeLines="50" w:before="120" w:afterLines="50" w:after="120" w:line="276" w:lineRule="auto"/>
              <w:jc w:val="center"/>
            </w:pPr>
            <w:r>
              <w:rPr>
                <w:rFonts w:hint="eastAsia"/>
              </w:rPr>
              <w:t>1</w:t>
            </w:r>
            <w:r>
              <w:t>0.</w:t>
            </w:r>
            <w:r w:rsidR="002D1752">
              <w:t>7</w:t>
            </w:r>
          </w:p>
        </w:tc>
        <w:tc>
          <w:tcPr>
            <w:tcW w:w="1095" w:type="dxa"/>
            <w:gridSpan w:val="2"/>
            <w:tcBorders>
              <w:top w:val="nil"/>
              <w:left w:val="nil"/>
              <w:right w:val="nil"/>
            </w:tcBorders>
            <w:shd w:val="clear" w:color="auto" w:fill="auto"/>
            <w:noWrap/>
            <w:vAlign w:val="center"/>
          </w:tcPr>
          <w:p w14:paraId="126954A5" w14:textId="32D0407C" w:rsidR="00480AAA" w:rsidRPr="001350E4" w:rsidRDefault="004A1A1F" w:rsidP="00480AAA">
            <w:pPr>
              <w:spacing w:beforeLines="50" w:before="120" w:afterLines="50" w:after="120" w:line="276" w:lineRule="auto"/>
              <w:jc w:val="center"/>
            </w:pPr>
            <w:r>
              <w:rPr>
                <w:rFonts w:hint="eastAsia"/>
              </w:rPr>
              <w:t>0</w:t>
            </w:r>
            <w:r>
              <w:t>.33</w:t>
            </w:r>
          </w:p>
        </w:tc>
        <w:tc>
          <w:tcPr>
            <w:tcW w:w="1050" w:type="dxa"/>
            <w:gridSpan w:val="2"/>
            <w:tcBorders>
              <w:top w:val="nil"/>
              <w:left w:val="nil"/>
              <w:right w:val="nil"/>
            </w:tcBorders>
            <w:shd w:val="clear" w:color="auto" w:fill="auto"/>
            <w:noWrap/>
            <w:vAlign w:val="center"/>
          </w:tcPr>
          <w:p w14:paraId="6DE0F922" w14:textId="49DA6CD3" w:rsidR="00480AAA" w:rsidRPr="001350E4" w:rsidRDefault="00471D97" w:rsidP="00480AAA">
            <w:pPr>
              <w:spacing w:beforeLines="50" w:before="120" w:afterLines="50" w:after="120" w:line="276" w:lineRule="auto"/>
              <w:jc w:val="center"/>
            </w:pPr>
            <w:r>
              <w:rPr>
                <w:rFonts w:hint="eastAsia"/>
              </w:rPr>
              <w:t>7</w:t>
            </w:r>
            <w:r>
              <w:t>6.57</w:t>
            </w:r>
          </w:p>
        </w:tc>
        <w:tc>
          <w:tcPr>
            <w:tcW w:w="1050" w:type="dxa"/>
            <w:gridSpan w:val="2"/>
            <w:tcBorders>
              <w:top w:val="nil"/>
              <w:left w:val="nil"/>
              <w:right w:val="nil"/>
            </w:tcBorders>
            <w:shd w:val="clear" w:color="auto" w:fill="auto"/>
            <w:noWrap/>
            <w:vAlign w:val="center"/>
          </w:tcPr>
          <w:p w14:paraId="6AC27A38" w14:textId="774ADC2D" w:rsidR="00480AAA" w:rsidRPr="001350E4" w:rsidRDefault="00C40B5D" w:rsidP="00480AAA">
            <w:pPr>
              <w:spacing w:beforeLines="50" w:before="120" w:afterLines="50" w:after="120" w:line="276" w:lineRule="auto"/>
              <w:jc w:val="center"/>
            </w:pPr>
            <w:r>
              <w:rPr>
                <w:rFonts w:hint="eastAsia"/>
              </w:rPr>
              <w:t>-</w:t>
            </w:r>
            <w:r>
              <w:t>0.3</w:t>
            </w:r>
            <w:r w:rsidR="002D1752">
              <w:t>5</w:t>
            </w:r>
          </w:p>
        </w:tc>
        <w:tc>
          <w:tcPr>
            <w:tcW w:w="1050" w:type="dxa"/>
            <w:gridSpan w:val="2"/>
            <w:tcBorders>
              <w:top w:val="nil"/>
              <w:left w:val="nil"/>
              <w:right w:val="nil"/>
            </w:tcBorders>
          </w:tcPr>
          <w:p w14:paraId="2CFA1A40" w14:textId="1E69E644" w:rsidR="00480AAA" w:rsidRPr="001350E4" w:rsidRDefault="00101A25" w:rsidP="00480AAA">
            <w:pPr>
              <w:spacing w:beforeLines="50" w:before="120" w:afterLines="50" w:after="120" w:line="276" w:lineRule="auto"/>
              <w:jc w:val="center"/>
            </w:pPr>
            <w:r>
              <w:rPr>
                <w:rFonts w:hint="eastAsia"/>
              </w:rPr>
              <w:t>0</w:t>
            </w:r>
            <w:r>
              <w:t>.4</w:t>
            </w:r>
            <w:r w:rsidR="002D1752">
              <w:t>2</w:t>
            </w:r>
          </w:p>
        </w:tc>
      </w:tr>
      <w:tr w:rsidR="00366DB3" w:rsidRPr="007375B2" w14:paraId="52F96307" w14:textId="524F9058" w:rsidTr="001B7C9E">
        <w:trPr>
          <w:gridAfter w:val="1"/>
          <w:wAfter w:w="108" w:type="dxa"/>
          <w:trHeight w:val="407"/>
        </w:trPr>
        <w:tc>
          <w:tcPr>
            <w:tcW w:w="1298" w:type="dxa"/>
            <w:tcBorders>
              <w:left w:val="nil"/>
              <w:right w:val="nil"/>
            </w:tcBorders>
            <w:shd w:val="clear" w:color="auto" w:fill="auto"/>
            <w:noWrap/>
            <w:vAlign w:val="center"/>
          </w:tcPr>
          <w:p w14:paraId="42834B88" w14:textId="14CB23CB" w:rsidR="00366DB3" w:rsidRPr="00D07F72" w:rsidRDefault="00366DB3" w:rsidP="00366DB3">
            <w:pPr>
              <w:spacing w:beforeLines="50" w:before="120" w:afterLines="50" w:after="120" w:line="276" w:lineRule="auto"/>
              <w:jc w:val="both"/>
              <w:rPr>
                <w:rFonts w:eastAsia="宋体..閰繷." w:cs="Times New Roman"/>
                <w:b/>
                <w:bCs/>
                <w:szCs w:val="18"/>
              </w:rPr>
            </w:pPr>
            <w:r>
              <w:rPr>
                <w:rFonts w:eastAsia="宋体..閰繷." w:cs="Times New Roman" w:hint="eastAsia"/>
                <w:b/>
                <w:bCs/>
                <w:szCs w:val="18"/>
              </w:rPr>
              <w:t>平均</w:t>
            </w:r>
          </w:p>
        </w:tc>
        <w:tc>
          <w:tcPr>
            <w:tcW w:w="1224" w:type="dxa"/>
            <w:tcBorders>
              <w:left w:val="nil"/>
              <w:right w:val="nil"/>
            </w:tcBorders>
            <w:shd w:val="clear" w:color="auto" w:fill="auto"/>
            <w:noWrap/>
            <w:vAlign w:val="center"/>
          </w:tcPr>
          <w:p w14:paraId="41F575C0" w14:textId="171B724C" w:rsidR="00366DB3" w:rsidRPr="007375B2" w:rsidRDefault="009D708C" w:rsidP="00366DB3">
            <w:pPr>
              <w:spacing w:beforeLines="50" w:before="120" w:afterLines="50" w:after="120" w:line="276" w:lineRule="auto"/>
              <w:jc w:val="center"/>
              <w:rPr>
                <w:rFonts w:eastAsia="宋体..閰繷." w:cs="Times New Roman"/>
                <w:szCs w:val="18"/>
              </w:rPr>
            </w:pPr>
            <w:r>
              <w:rPr>
                <w:rFonts w:eastAsia="宋体..閰繷." w:cs="Times New Roman" w:hint="eastAsia"/>
                <w:szCs w:val="18"/>
              </w:rPr>
              <w:t>5</w:t>
            </w:r>
            <w:r>
              <w:rPr>
                <w:rFonts w:eastAsia="宋体..閰繷." w:cs="Times New Roman"/>
                <w:szCs w:val="18"/>
              </w:rPr>
              <w:t>5.13</w:t>
            </w:r>
          </w:p>
        </w:tc>
        <w:tc>
          <w:tcPr>
            <w:tcW w:w="771" w:type="dxa"/>
            <w:tcBorders>
              <w:left w:val="nil"/>
              <w:right w:val="nil"/>
            </w:tcBorders>
            <w:shd w:val="clear" w:color="auto" w:fill="auto"/>
            <w:noWrap/>
          </w:tcPr>
          <w:p w14:paraId="00B31C53" w14:textId="237CC8DE" w:rsidR="00366DB3" w:rsidRPr="007375B2" w:rsidRDefault="009D708C" w:rsidP="00366DB3">
            <w:pPr>
              <w:spacing w:beforeLines="50" w:before="120" w:afterLines="50" w:after="120" w:line="276" w:lineRule="auto"/>
              <w:jc w:val="center"/>
              <w:rPr>
                <w:rFonts w:eastAsia="宋体..閰繷." w:cs="Times New Roman"/>
                <w:szCs w:val="18"/>
              </w:rPr>
            </w:pPr>
            <w:r>
              <w:rPr>
                <w:rFonts w:eastAsia="宋体..閰繷." w:cs="Times New Roman" w:hint="eastAsia"/>
                <w:szCs w:val="18"/>
              </w:rPr>
              <w:t>3</w:t>
            </w:r>
            <w:r>
              <w:rPr>
                <w:rFonts w:eastAsia="宋体..閰繷." w:cs="Times New Roman"/>
                <w:szCs w:val="18"/>
              </w:rPr>
              <w:t>4.31</w:t>
            </w:r>
          </w:p>
        </w:tc>
        <w:tc>
          <w:tcPr>
            <w:tcW w:w="1095" w:type="dxa"/>
            <w:gridSpan w:val="2"/>
            <w:tcBorders>
              <w:left w:val="nil"/>
              <w:right w:val="nil"/>
            </w:tcBorders>
            <w:shd w:val="clear" w:color="auto" w:fill="auto"/>
            <w:noWrap/>
          </w:tcPr>
          <w:p w14:paraId="725239E5" w14:textId="77A35C39" w:rsidR="00366DB3" w:rsidRPr="007375B2" w:rsidRDefault="009D708C" w:rsidP="00366DB3">
            <w:pPr>
              <w:spacing w:beforeLines="50" w:before="120" w:afterLines="50" w:after="120" w:line="276" w:lineRule="auto"/>
              <w:jc w:val="center"/>
              <w:rPr>
                <w:rFonts w:eastAsia="宋体..閰繷." w:cs="Times New Roman"/>
                <w:szCs w:val="18"/>
              </w:rPr>
            </w:pPr>
            <w:r>
              <w:rPr>
                <w:rFonts w:eastAsia="宋体..閰繷." w:cs="Times New Roman" w:hint="eastAsia"/>
                <w:szCs w:val="18"/>
              </w:rPr>
              <w:t>9</w:t>
            </w:r>
            <w:r>
              <w:rPr>
                <w:rFonts w:eastAsia="宋体..閰繷." w:cs="Times New Roman"/>
                <w:szCs w:val="18"/>
              </w:rPr>
              <w:t>.77</w:t>
            </w:r>
          </w:p>
        </w:tc>
        <w:tc>
          <w:tcPr>
            <w:tcW w:w="1050" w:type="dxa"/>
            <w:gridSpan w:val="2"/>
            <w:tcBorders>
              <w:left w:val="nil"/>
              <w:right w:val="nil"/>
            </w:tcBorders>
            <w:shd w:val="clear" w:color="auto" w:fill="auto"/>
            <w:noWrap/>
          </w:tcPr>
          <w:p w14:paraId="57840AAA" w14:textId="402D6F51" w:rsidR="00366DB3" w:rsidRPr="007375B2" w:rsidRDefault="009D708C" w:rsidP="00366DB3">
            <w:pPr>
              <w:spacing w:beforeLines="50" w:before="120" w:afterLines="50" w:after="120" w:line="276" w:lineRule="auto"/>
              <w:jc w:val="center"/>
              <w:rPr>
                <w:rFonts w:eastAsia="宋体..閰繷." w:cs="Times New Roman"/>
                <w:szCs w:val="18"/>
              </w:rPr>
            </w:pPr>
            <w:r>
              <w:rPr>
                <w:rFonts w:eastAsia="宋体..閰繷." w:cs="Times New Roman" w:hint="eastAsia"/>
                <w:szCs w:val="18"/>
              </w:rPr>
              <w:t>-</w:t>
            </w:r>
            <w:r>
              <w:rPr>
                <w:rFonts w:eastAsia="宋体..閰繷." w:cs="Times New Roman"/>
                <w:szCs w:val="18"/>
              </w:rPr>
              <w:t>48.24</w:t>
            </w:r>
          </w:p>
        </w:tc>
        <w:tc>
          <w:tcPr>
            <w:tcW w:w="1050" w:type="dxa"/>
            <w:gridSpan w:val="2"/>
            <w:tcBorders>
              <w:left w:val="nil"/>
              <w:right w:val="nil"/>
            </w:tcBorders>
            <w:shd w:val="clear" w:color="auto" w:fill="auto"/>
            <w:noWrap/>
          </w:tcPr>
          <w:p w14:paraId="7F9A0687" w14:textId="5B6764D1" w:rsidR="00366DB3" w:rsidRPr="007375B2" w:rsidRDefault="009D708C" w:rsidP="00366DB3">
            <w:pPr>
              <w:spacing w:beforeLines="50" w:before="120" w:afterLines="50" w:after="120" w:line="276" w:lineRule="auto"/>
              <w:jc w:val="center"/>
              <w:rPr>
                <w:rFonts w:eastAsia="宋体..閰繷." w:cs="Times New Roman"/>
                <w:szCs w:val="18"/>
              </w:rPr>
            </w:pPr>
            <w:r>
              <w:rPr>
                <w:rFonts w:eastAsia="宋体..閰繷." w:cs="Times New Roman" w:hint="eastAsia"/>
                <w:szCs w:val="18"/>
              </w:rPr>
              <w:t>6</w:t>
            </w:r>
            <w:r>
              <w:rPr>
                <w:rFonts w:eastAsia="宋体..閰繷." w:cs="Times New Roman"/>
                <w:szCs w:val="18"/>
              </w:rPr>
              <w:t>.66</w:t>
            </w:r>
          </w:p>
        </w:tc>
        <w:tc>
          <w:tcPr>
            <w:tcW w:w="1050" w:type="dxa"/>
            <w:gridSpan w:val="2"/>
            <w:tcBorders>
              <w:left w:val="nil"/>
              <w:right w:val="nil"/>
            </w:tcBorders>
          </w:tcPr>
          <w:p w14:paraId="51615C81" w14:textId="5DAAB746" w:rsidR="00366DB3" w:rsidRPr="007375B2" w:rsidRDefault="009D708C" w:rsidP="00366DB3">
            <w:pPr>
              <w:spacing w:beforeLines="50" w:before="120" w:afterLines="50" w:after="120" w:line="276" w:lineRule="auto"/>
              <w:jc w:val="center"/>
              <w:rPr>
                <w:rFonts w:eastAsia="宋体..閰繷." w:cs="Times New Roman"/>
                <w:szCs w:val="18"/>
              </w:rPr>
            </w:pPr>
            <w:r>
              <w:rPr>
                <w:rFonts w:eastAsia="宋体..閰繷." w:cs="Times New Roman" w:hint="eastAsia"/>
                <w:szCs w:val="18"/>
              </w:rPr>
              <w:t>-</w:t>
            </w:r>
            <w:r>
              <w:rPr>
                <w:rFonts w:eastAsia="宋体..閰繷." w:cs="Times New Roman"/>
                <w:szCs w:val="18"/>
              </w:rPr>
              <w:t>6.97</w:t>
            </w:r>
          </w:p>
        </w:tc>
      </w:tr>
      <w:tr w:rsidR="008842B3" w:rsidRPr="007375B2" w14:paraId="5F9C7340" w14:textId="2B95FBF2" w:rsidTr="00E71CF4">
        <w:trPr>
          <w:gridAfter w:val="1"/>
          <w:wAfter w:w="108" w:type="dxa"/>
          <w:trHeight w:val="407"/>
        </w:trPr>
        <w:tc>
          <w:tcPr>
            <w:tcW w:w="1298" w:type="dxa"/>
            <w:tcBorders>
              <w:left w:val="nil"/>
              <w:bottom w:val="single" w:sz="4" w:space="0" w:color="auto"/>
              <w:right w:val="nil"/>
            </w:tcBorders>
            <w:shd w:val="clear" w:color="auto" w:fill="auto"/>
            <w:noWrap/>
          </w:tcPr>
          <w:p w14:paraId="3402D6F0" w14:textId="16A5F357" w:rsidR="008842B3" w:rsidRPr="00D07F72" w:rsidRDefault="00BC25A0" w:rsidP="008842B3">
            <w:pPr>
              <w:spacing w:beforeLines="50" w:before="120" w:afterLines="50" w:after="120" w:line="276" w:lineRule="auto"/>
              <w:jc w:val="both"/>
              <w:rPr>
                <w:b/>
                <w:bCs/>
              </w:rPr>
            </w:pPr>
            <w:r>
              <w:rPr>
                <w:rFonts w:hint="eastAsia"/>
                <w:b/>
                <w:bCs/>
              </w:rPr>
              <w:t>H</w:t>
            </w:r>
            <w:r>
              <w:rPr>
                <w:b/>
                <w:bCs/>
              </w:rPr>
              <w:t>SAI</w:t>
            </w:r>
          </w:p>
        </w:tc>
        <w:tc>
          <w:tcPr>
            <w:tcW w:w="1224" w:type="dxa"/>
            <w:tcBorders>
              <w:left w:val="nil"/>
              <w:bottom w:val="single" w:sz="4" w:space="0" w:color="auto"/>
              <w:right w:val="nil"/>
            </w:tcBorders>
            <w:shd w:val="clear" w:color="auto" w:fill="auto"/>
            <w:noWrap/>
          </w:tcPr>
          <w:p w14:paraId="6BFC9505" w14:textId="4B8F4FD0" w:rsidR="008842B3" w:rsidRPr="007375B2" w:rsidRDefault="008842B3" w:rsidP="008842B3">
            <w:pPr>
              <w:spacing w:beforeLines="50" w:before="120" w:afterLines="50" w:after="120" w:line="276" w:lineRule="auto"/>
              <w:jc w:val="center"/>
              <w:rPr>
                <w:rFonts w:eastAsia="宋体..閰繷." w:cs="Times New Roman"/>
                <w:szCs w:val="18"/>
              </w:rPr>
            </w:pPr>
            <w:r>
              <w:rPr>
                <w:rFonts w:eastAsia="宋体..閰繷." w:cs="Times New Roman" w:hint="eastAsia"/>
                <w:szCs w:val="18"/>
              </w:rPr>
              <w:t>1</w:t>
            </w:r>
            <w:r w:rsidR="00AB19CD">
              <w:rPr>
                <w:rFonts w:eastAsia="宋体..閰繷." w:cs="Times New Roman"/>
                <w:szCs w:val="18"/>
              </w:rPr>
              <w:t>0.</w:t>
            </w:r>
            <w:r w:rsidR="0074677D">
              <w:rPr>
                <w:rFonts w:eastAsia="宋体..閰繷." w:cs="Times New Roman"/>
                <w:szCs w:val="18"/>
              </w:rPr>
              <w:t>7</w:t>
            </w:r>
            <w:r w:rsidR="009D708C">
              <w:rPr>
                <w:rFonts w:eastAsia="宋体..閰繷." w:cs="Times New Roman"/>
                <w:szCs w:val="18"/>
              </w:rPr>
              <w:t>5</w:t>
            </w:r>
          </w:p>
        </w:tc>
        <w:tc>
          <w:tcPr>
            <w:tcW w:w="771" w:type="dxa"/>
            <w:tcBorders>
              <w:left w:val="nil"/>
              <w:bottom w:val="single" w:sz="4" w:space="0" w:color="auto"/>
              <w:right w:val="nil"/>
            </w:tcBorders>
            <w:shd w:val="clear" w:color="auto" w:fill="auto"/>
            <w:noWrap/>
          </w:tcPr>
          <w:p w14:paraId="53EDC6DE" w14:textId="78C02135" w:rsidR="008842B3" w:rsidRPr="007375B2" w:rsidRDefault="002D1752" w:rsidP="008842B3">
            <w:pPr>
              <w:spacing w:beforeLines="50" w:before="120" w:afterLines="50" w:after="120" w:line="276" w:lineRule="auto"/>
              <w:jc w:val="center"/>
              <w:rPr>
                <w:rFonts w:eastAsia="宋体..閰繷." w:cs="Times New Roman"/>
                <w:szCs w:val="18"/>
              </w:rPr>
            </w:pPr>
            <w:r>
              <w:rPr>
                <w:rFonts w:eastAsia="宋体..閰繷." w:cs="Times New Roman" w:hint="eastAsia"/>
                <w:szCs w:val="18"/>
              </w:rPr>
              <w:t>8</w:t>
            </w:r>
            <w:r>
              <w:rPr>
                <w:rFonts w:eastAsia="宋体..閰繷." w:cs="Times New Roman"/>
                <w:szCs w:val="18"/>
              </w:rPr>
              <w:t>.71</w:t>
            </w:r>
          </w:p>
        </w:tc>
        <w:tc>
          <w:tcPr>
            <w:tcW w:w="1095" w:type="dxa"/>
            <w:gridSpan w:val="2"/>
            <w:tcBorders>
              <w:left w:val="nil"/>
              <w:bottom w:val="single" w:sz="4" w:space="0" w:color="auto"/>
              <w:right w:val="nil"/>
            </w:tcBorders>
            <w:shd w:val="clear" w:color="auto" w:fill="auto"/>
            <w:noWrap/>
          </w:tcPr>
          <w:p w14:paraId="63F31BC5" w14:textId="51AF7926" w:rsidR="008842B3" w:rsidRPr="007375B2" w:rsidRDefault="009D708C" w:rsidP="008842B3">
            <w:pPr>
              <w:spacing w:beforeLines="50" w:before="120" w:afterLines="50" w:after="120" w:line="276" w:lineRule="auto"/>
              <w:jc w:val="center"/>
              <w:rPr>
                <w:rFonts w:eastAsia="宋体..閰繷." w:cs="Times New Roman"/>
                <w:szCs w:val="18"/>
              </w:rPr>
            </w:pPr>
            <w:r>
              <w:rPr>
                <w:rFonts w:eastAsia="宋体..閰繷." w:cs="Times New Roman" w:hint="eastAsia"/>
                <w:szCs w:val="18"/>
              </w:rPr>
              <w:t>-</w:t>
            </w:r>
            <w:r>
              <w:rPr>
                <w:rFonts w:eastAsia="宋体..閰繷." w:cs="Times New Roman"/>
                <w:szCs w:val="18"/>
              </w:rPr>
              <w:t>1.29</w:t>
            </w:r>
          </w:p>
        </w:tc>
        <w:tc>
          <w:tcPr>
            <w:tcW w:w="1050" w:type="dxa"/>
            <w:gridSpan w:val="2"/>
            <w:tcBorders>
              <w:left w:val="nil"/>
              <w:bottom w:val="single" w:sz="4" w:space="0" w:color="auto"/>
              <w:right w:val="nil"/>
            </w:tcBorders>
            <w:shd w:val="clear" w:color="auto" w:fill="auto"/>
            <w:noWrap/>
          </w:tcPr>
          <w:p w14:paraId="007D4EB4" w14:textId="5B8A0470" w:rsidR="008842B3" w:rsidRPr="007375B2" w:rsidRDefault="0001465A" w:rsidP="008842B3">
            <w:pPr>
              <w:spacing w:beforeLines="50" w:before="120" w:afterLines="50" w:after="120" w:line="276" w:lineRule="auto"/>
              <w:jc w:val="center"/>
              <w:rPr>
                <w:rFonts w:eastAsia="宋体..閰繷." w:cs="Times New Roman"/>
                <w:szCs w:val="18"/>
              </w:rPr>
            </w:pPr>
            <w:r>
              <w:rPr>
                <w:rFonts w:eastAsia="宋体..閰繷." w:cs="Times New Roman" w:hint="eastAsia"/>
                <w:szCs w:val="18"/>
              </w:rPr>
              <w:t>3</w:t>
            </w:r>
            <w:r>
              <w:rPr>
                <w:rFonts w:eastAsia="宋体..閰繷." w:cs="Times New Roman"/>
                <w:szCs w:val="18"/>
              </w:rPr>
              <w:t>6.71</w:t>
            </w:r>
          </w:p>
        </w:tc>
        <w:tc>
          <w:tcPr>
            <w:tcW w:w="1050" w:type="dxa"/>
            <w:gridSpan w:val="2"/>
            <w:tcBorders>
              <w:left w:val="nil"/>
              <w:bottom w:val="single" w:sz="4" w:space="0" w:color="auto"/>
              <w:right w:val="nil"/>
            </w:tcBorders>
            <w:shd w:val="clear" w:color="auto" w:fill="auto"/>
            <w:noWrap/>
          </w:tcPr>
          <w:p w14:paraId="3B93B66F" w14:textId="77777777" w:rsidR="00F4695A" w:rsidRDefault="00F4695A" w:rsidP="00F4695A">
            <w:pPr>
              <w:spacing w:beforeLines="50" w:before="120" w:afterLines="50" w:after="120" w:line="276" w:lineRule="auto"/>
              <w:jc w:val="center"/>
              <w:rPr>
                <w:rFonts w:eastAsia="宋体..閰繷." w:cs="Times New Roman"/>
                <w:szCs w:val="18"/>
              </w:rPr>
            </w:pPr>
            <w:r>
              <w:rPr>
                <w:rFonts w:eastAsia="宋体..閰繷." w:cs="Times New Roman" w:hint="eastAsia"/>
                <w:szCs w:val="18"/>
              </w:rPr>
              <w:t>NM</w:t>
            </w:r>
          </w:p>
          <w:p w14:paraId="624105B6" w14:textId="503BD944" w:rsidR="008842B3" w:rsidRPr="007375B2" w:rsidRDefault="00F4695A" w:rsidP="00F4695A">
            <w:pPr>
              <w:spacing w:beforeLines="50" w:before="120" w:afterLines="50" w:after="120" w:line="276" w:lineRule="auto"/>
              <w:jc w:val="center"/>
              <w:rPr>
                <w:rFonts w:eastAsia="宋体..閰繷." w:cs="Times New Roman"/>
                <w:szCs w:val="18"/>
              </w:rPr>
            </w:pPr>
            <w:r>
              <w:rPr>
                <w:rFonts w:eastAsia="宋体..閰繷." w:cs="Times New Roman"/>
                <w:szCs w:val="18"/>
              </w:rPr>
              <w:t>(-</w:t>
            </w:r>
            <w:r w:rsidR="002D1752">
              <w:rPr>
                <w:rFonts w:eastAsia="宋体..閰繷." w:cs="Times New Roman"/>
                <w:szCs w:val="18"/>
              </w:rPr>
              <w:t>28.53</w:t>
            </w:r>
            <w:r>
              <w:rPr>
                <w:rFonts w:eastAsia="宋体..閰繷." w:cs="Times New Roman"/>
                <w:szCs w:val="18"/>
              </w:rPr>
              <w:t>)</w:t>
            </w:r>
          </w:p>
        </w:tc>
        <w:tc>
          <w:tcPr>
            <w:tcW w:w="1050" w:type="dxa"/>
            <w:gridSpan w:val="2"/>
            <w:tcBorders>
              <w:left w:val="nil"/>
              <w:bottom w:val="single" w:sz="4" w:space="0" w:color="auto"/>
              <w:right w:val="nil"/>
            </w:tcBorders>
          </w:tcPr>
          <w:p w14:paraId="33EF32FB" w14:textId="16424F74" w:rsidR="008842B3" w:rsidRPr="007375B2" w:rsidRDefault="002D1752" w:rsidP="008842B3">
            <w:pPr>
              <w:spacing w:beforeLines="50" w:before="120" w:afterLines="50" w:after="120" w:line="276" w:lineRule="auto"/>
              <w:jc w:val="center"/>
              <w:rPr>
                <w:rFonts w:eastAsia="宋体..閰繷." w:cs="Times New Roman"/>
                <w:szCs w:val="18"/>
              </w:rPr>
            </w:pPr>
            <w:r>
              <w:rPr>
                <w:rFonts w:eastAsia="宋体..閰繷." w:cs="Times New Roman" w:hint="eastAsia"/>
                <w:szCs w:val="18"/>
              </w:rPr>
              <w:t>1</w:t>
            </w:r>
            <w:r>
              <w:rPr>
                <w:rFonts w:eastAsia="宋体..閰繷." w:cs="Times New Roman"/>
                <w:szCs w:val="18"/>
              </w:rPr>
              <w:t>.83</w:t>
            </w:r>
          </w:p>
        </w:tc>
      </w:tr>
    </w:tbl>
    <w:p w14:paraId="4458D24B" w14:textId="77777777" w:rsidR="007375B2" w:rsidRPr="006269F1" w:rsidRDefault="007375B2" w:rsidP="004A5072">
      <w:pPr>
        <w:pStyle w:val="afa"/>
        <w:spacing w:line="276" w:lineRule="auto"/>
        <w:ind w:leftChars="-54" w:left="-97"/>
        <w:rPr>
          <w:rFonts w:asciiTheme="minorEastAsia" w:eastAsiaTheme="minorEastAsia" w:hAnsiTheme="minorEastAsia"/>
          <w:i/>
          <w:color w:val="auto"/>
          <w:sz w:val="15"/>
          <w:szCs w:val="15"/>
        </w:rPr>
      </w:pPr>
      <w:r w:rsidRPr="006269F1">
        <w:rPr>
          <w:rFonts w:asciiTheme="minorEastAsia" w:eastAsiaTheme="minorEastAsia" w:hAnsiTheme="minorEastAsia"/>
          <w:color w:val="auto"/>
          <w:sz w:val="15"/>
          <w:szCs w:val="15"/>
        </w:rPr>
        <w:t>资料来源</w:t>
      </w:r>
      <w:r w:rsidRPr="006269F1">
        <w:rPr>
          <w:rFonts w:asciiTheme="minorEastAsia" w:eastAsiaTheme="minorEastAsia" w:hAnsiTheme="minorEastAsia" w:hint="eastAsia"/>
          <w:color w:val="auto"/>
          <w:sz w:val="15"/>
          <w:szCs w:val="15"/>
        </w:rPr>
        <w:t>：公司财报，广发证券（香港）经纪财富研究</w:t>
      </w:r>
    </w:p>
    <w:p w14:paraId="53AB3DCD" w14:textId="27EAC3CF" w:rsidR="007375B2" w:rsidRDefault="007375B2" w:rsidP="009F14D2">
      <w:pPr>
        <w:spacing w:beforeLines="50" w:before="120" w:afterLines="50" w:after="120" w:line="276" w:lineRule="auto"/>
        <w:rPr>
          <w:rFonts w:eastAsia="宋体..閰繷." w:cs="Times New Roman"/>
          <w:szCs w:val="18"/>
        </w:rPr>
      </w:pPr>
      <w:r w:rsidRPr="007375B2">
        <w:rPr>
          <w:rFonts w:eastAsia="宋体..閰繷." w:cs="Times New Roman" w:hint="eastAsia"/>
          <w:szCs w:val="18"/>
        </w:rPr>
        <w:t>预计公司</w:t>
      </w:r>
      <w:r w:rsidR="00BF659F">
        <w:rPr>
          <w:rFonts w:eastAsia="宋体..閰繷." w:cs="Times New Roman" w:hint="eastAsia"/>
          <w:szCs w:val="18"/>
        </w:rPr>
        <w:t>。。。</w:t>
      </w:r>
      <w:r w:rsidRPr="007375B2">
        <w:rPr>
          <w:rFonts w:eastAsia="宋体..閰繷." w:cs="Times New Roman" w:hint="eastAsia"/>
          <w:szCs w:val="18"/>
        </w:rPr>
        <w:t>对应合理价值为</w:t>
      </w:r>
      <w:r w:rsidR="00BF659F">
        <w:rPr>
          <w:rFonts w:eastAsia="宋体..閰繷." w:cs="Times New Roman" w:hint="eastAsia"/>
          <w:szCs w:val="18"/>
        </w:rPr>
        <w:t>。。美</w:t>
      </w:r>
      <w:r w:rsidRPr="007375B2">
        <w:rPr>
          <w:rFonts w:eastAsia="宋体..閰繷." w:cs="Times New Roman" w:hint="eastAsia"/>
          <w:szCs w:val="18"/>
        </w:rPr>
        <w:t>元</w:t>
      </w:r>
      <w:r w:rsidRPr="007375B2">
        <w:rPr>
          <w:rFonts w:eastAsia="宋体..閰繷." w:cs="Times New Roman" w:hint="eastAsia"/>
          <w:szCs w:val="18"/>
        </w:rPr>
        <w:t>/</w:t>
      </w:r>
      <w:r w:rsidRPr="007375B2">
        <w:rPr>
          <w:rFonts w:eastAsia="宋体..閰繷." w:cs="Times New Roman" w:hint="eastAsia"/>
          <w:szCs w:val="18"/>
        </w:rPr>
        <w:t>股（参考汇率</w:t>
      </w:r>
      <w:r w:rsidRPr="007375B2">
        <w:rPr>
          <w:rFonts w:eastAsia="宋体..閰繷." w:cs="Times New Roman" w:hint="eastAsia"/>
          <w:szCs w:val="18"/>
        </w:rPr>
        <w:t>1</w:t>
      </w:r>
      <w:r w:rsidR="00BF659F">
        <w:rPr>
          <w:rFonts w:eastAsia="宋体..閰繷." w:cs="Times New Roman" w:hint="eastAsia"/>
          <w:szCs w:val="18"/>
        </w:rPr>
        <w:t>美</w:t>
      </w:r>
      <w:r w:rsidRPr="007375B2">
        <w:rPr>
          <w:rFonts w:eastAsia="宋体..閰繷." w:cs="Times New Roman" w:hint="eastAsia"/>
          <w:szCs w:val="18"/>
        </w:rPr>
        <w:t>元</w:t>
      </w:r>
      <w:r w:rsidRPr="007375B2">
        <w:rPr>
          <w:rFonts w:eastAsia="宋体..閰繷." w:cs="Times New Roman" w:hint="eastAsia"/>
          <w:szCs w:val="18"/>
        </w:rPr>
        <w:t>=</w:t>
      </w:r>
      <w:r w:rsidR="00BF659F">
        <w:rPr>
          <w:rFonts w:eastAsia="宋体..閰繷." w:cs="Times New Roman" w:hint="eastAsia"/>
          <w:szCs w:val="18"/>
        </w:rPr>
        <w:t>。。。</w:t>
      </w:r>
      <w:r w:rsidRPr="007375B2">
        <w:rPr>
          <w:rFonts w:eastAsia="宋体..閰繷." w:cs="Times New Roman" w:hint="eastAsia"/>
          <w:szCs w:val="18"/>
        </w:rPr>
        <w:t>人民币）。</w:t>
      </w:r>
    </w:p>
    <w:p w14:paraId="51F774E2" w14:textId="77777777" w:rsidR="007375B2" w:rsidRDefault="007375B2" w:rsidP="009F14D2">
      <w:pPr>
        <w:spacing w:beforeLines="50" w:before="120" w:afterLines="50" w:after="120" w:line="276" w:lineRule="auto"/>
        <w:rPr>
          <w:rFonts w:eastAsia="宋体..閰繷." w:cs="Times New Roman"/>
          <w:szCs w:val="18"/>
        </w:rPr>
      </w:pPr>
    </w:p>
    <w:p w14:paraId="461122A8" w14:textId="4BCB409F" w:rsidR="009F14D2" w:rsidRPr="00046A71" w:rsidRDefault="009F14D2" w:rsidP="009F14D2">
      <w:pPr>
        <w:spacing w:beforeLines="50" w:before="120" w:afterLines="50" w:after="120" w:line="276" w:lineRule="auto"/>
        <w:rPr>
          <w:rFonts w:eastAsia="宋体..閰繷." w:cs="Times New Roman"/>
          <w:szCs w:val="18"/>
        </w:rPr>
      </w:pPr>
      <w:r w:rsidRPr="3F63DB4B">
        <w:rPr>
          <w:rFonts w:eastAsia="宋体..閰繷." w:cs="Times New Roman"/>
          <w:b/>
          <w:bCs/>
          <w:szCs w:val="18"/>
        </w:rPr>
        <w:t>风险提示</w:t>
      </w:r>
      <w:r w:rsidRPr="3F63DB4B">
        <w:rPr>
          <w:rFonts w:ascii="宋体..閰繷." w:eastAsia="宋体..閰繷." w:hAnsi="宋体..閰繷." w:cs="宋体..閰繷."/>
          <w:szCs w:val="18"/>
        </w:rPr>
        <w:t>：</w:t>
      </w:r>
      <w:r w:rsidR="00BF659F" w:rsidRPr="00BF659F">
        <w:rPr>
          <w:rFonts w:eastAsia="宋体..閰繷." w:cs="Times New Roman" w:hint="eastAsia"/>
          <w:szCs w:val="18"/>
        </w:rPr>
        <w:t>公司激光雷达技术落地速度不及预期</w:t>
      </w:r>
      <w:r w:rsidR="00C0717D" w:rsidRPr="00C0717D">
        <w:rPr>
          <w:rFonts w:ascii="宋体..閰繷." w:eastAsia="宋体..閰繷." w:hAnsi="宋体..閰繷." w:cs="宋体..閰繷." w:hint="eastAsia"/>
          <w:szCs w:val="18"/>
        </w:rPr>
        <w:t>；</w:t>
      </w:r>
      <w:r w:rsidR="00BF659F" w:rsidRPr="00BF659F">
        <w:rPr>
          <w:rFonts w:ascii="宋体..閰繷." w:eastAsia="宋体..閰繷." w:hAnsi="宋体..閰繷." w:cs="宋体..閰繷." w:hint="eastAsia"/>
          <w:szCs w:val="18"/>
        </w:rPr>
        <w:t>公司量产能力不及预期</w:t>
      </w:r>
      <w:r w:rsidR="00C0717D" w:rsidRPr="00C0717D">
        <w:rPr>
          <w:rFonts w:ascii="宋体..閰繷." w:eastAsia="宋体..閰繷." w:hAnsi="宋体..閰繷." w:cs="宋体..閰繷." w:hint="eastAsia"/>
          <w:szCs w:val="18"/>
        </w:rPr>
        <w:t>；</w:t>
      </w:r>
      <w:r w:rsidR="00BF659F" w:rsidRPr="00BF659F">
        <w:rPr>
          <w:rFonts w:ascii="宋体..閰繷." w:eastAsia="宋体..閰繷." w:hAnsi="宋体..閰繷." w:cs="宋体..閰繷." w:hint="eastAsia"/>
          <w:szCs w:val="18"/>
        </w:rPr>
        <w:t>激光雷达成本下降不及预期</w:t>
      </w:r>
      <w:r w:rsidR="00C0717D" w:rsidRPr="00C0717D">
        <w:rPr>
          <w:rFonts w:ascii="宋体..閰繷." w:eastAsia="宋体..閰繷." w:hAnsi="宋体..閰繷." w:cs="宋体..閰繷." w:hint="eastAsia"/>
          <w:szCs w:val="18"/>
        </w:rPr>
        <w:t>；</w:t>
      </w:r>
      <w:r w:rsidR="00BF659F" w:rsidRPr="00BF659F">
        <w:rPr>
          <w:rFonts w:ascii="宋体..閰繷." w:eastAsia="宋体..閰繷." w:hAnsi="宋体..閰繷." w:cs="宋体..閰繷." w:hint="eastAsia"/>
          <w:szCs w:val="18"/>
        </w:rPr>
        <w:t>各国政府自动驾驶政策推进不及预期</w:t>
      </w:r>
      <w:r w:rsidR="00C0717D" w:rsidRPr="00C0717D">
        <w:rPr>
          <w:rFonts w:ascii="宋体..閰繷." w:eastAsia="宋体..閰繷." w:hAnsi="宋体..閰繷." w:cs="宋体..閰繷." w:hint="eastAsia"/>
          <w:szCs w:val="18"/>
        </w:rPr>
        <w:t>。</w:t>
      </w:r>
    </w:p>
    <w:p w14:paraId="0878170A" w14:textId="1A6B5CE7" w:rsidR="005A0F63" w:rsidRPr="005A0F63" w:rsidRDefault="009F14D2" w:rsidP="009F14D2">
      <w:pPr>
        <w:pStyle w:val="ad"/>
        <w:ind w:left="765"/>
        <w:rPr>
          <w:rFonts w:cs="Times New Roman"/>
          <w:szCs w:val="20"/>
        </w:rPr>
      </w:pPr>
      <w:r>
        <w:rPr>
          <w:rFonts w:eastAsia="宋体..閰繷." w:cs="Times New Roman"/>
          <w:b/>
          <w:bCs/>
          <w:color w:val="002060"/>
          <w:sz w:val="24"/>
          <w:szCs w:val="24"/>
        </w:rPr>
        <w:br w:type="page"/>
      </w:r>
    </w:p>
    <w:p w14:paraId="059FFC5C" w14:textId="2E0681C8" w:rsidR="00833716" w:rsidRDefault="00343CE3">
      <w:pPr>
        <w:spacing w:after="0" w:line="240" w:lineRule="auto"/>
        <w:ind w:right="-187"/>
        <w:rPr>
          <w:rFonts w:cstheme="minorHAnsi"/>
          <w:b/>
          <w:color w:val="1F4E79" w:themeColor="accent1" w:themeShade="80"/>
        </w:rPr>
      </w:pPr>
      <w:r>
        <w:rPr>
          <w:rFonts w:asciiTheme="minorEastAsia" w:hAnsiTheme="minorEastAsia" w:hint="eastAsia"/>
          <w:b/>
          <w:sz w:val="24"/>
          <w:szCs w:val="24"/>
        </w:rPr>
        <w:lastRenderedPageBreak/>
        <w:t>财务</w:t>
      </w:r>
      <w:r w:rsidR="003237CE">
        <w:rPr>
          <w:rFonts w:asciiTheme="minorEastAsia" w:hAnsiTheme="minorEastAsia" w:hint="eastAsia"/>
          <w:b/>
          <w:sz w:val="24"/>
          <w:szCs w:val="24"/>
        </w:rPr>
        <w:t>报表</w:t>
      </w:r>
    </w:p>
    <w:p w14:paraId="60780043" w14:textId="29C09BE2" w:rsidR="00D86B3D" w:rsidRDefault="00AE4F8A" w:rsidP="00B064A5">
      <w:pPr>
        <w:spacing w:after="0" w:line="240" w:lineRule="auto"/>
        <w:ind w:left="-2794" w:right="-187" w:firstLineChars="100" w:firstLine="180"/>
        <w:rPr>
          <w:rFonts w:cstheme="minorHAnsi"/>
          <w:b/>
          <w:color w:val="1F4E79" w:themeColor="accent1" w:themeShade="80"/>
          <w:sz w:val="22"/>
        </w:rPr>
      </w:pPr>
      <w:r w:rsidRPr="00AE4F8A">
        <w:rPr>
          <w:noProof/>
        </w:rPr>
        <w:drawing>
          <wp:inline distT="0" distB="0" distL="0" distR="0" wp14:anchorId="5C2DA6BC" wp14:editId="3026BDA3">
            <wp:extent cx="6992781" cy="83163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99405" cy="8324230"/>
                    </a:xfrm>
                    <a:prstGeom prst="rect">
                      <a:avLst/>
                    </a:prstGeom>
                    <a:noFill/>
                    <a:ln>
                      <a:noFill/>
                    </a:ln>
                  </pic:spPr>
                </pic:pic>
              </a:graphicData>
            </a:graphic>
          </wp:inline>
        </w:drawing>
      </w:r>
    </w:p>
    <w:p w14:paraId="3365517B" w14:textId="77777777" w:rsidR="00D86B3D" w:rsidRDefault="00D86B3D">
      <w:pPr>
        <w:spacing w:after="0" w:line="240" w:lineRule="auto"/>
        <w:rPr>
          <w:rFonts w:cstheme="minorHAnsi"/>
          <w:b/>
          <w:color w:val="1F4E79" w:themeColor="accent1" w:themeShade="80"/>
          <w:sz w:val="22"/>
        </w:rPr>
      </w:pPr>
      <w:r>
        <w:rPr>
          <w:rFonts w:cstheme="minorHAnsi"/>
          <w:b/>
          <w:color w:val="1F4E79" w:themeColor="accent1" w:themeShade="80"/>
          <w:sz w:val="22"/>
        </w:rPr>
        <w:br w:type="page"/>
      </w:r>
    </w:p>
    <w:p w14:paraId="0A5076B0" w14:textId="76AF0525" w:rsidR="00833716" w:rsidRPr="00CC2B7C" w:rsidRDefault="00343CE3">
      <w:pPr>
        <w:spacing w:after="0" w:line="240" w:lineRule="auto"/>
        <w:ind w:left="-2794" w:right="-187"/>
        <w:rPr>
          <w:rFonts w:cstheme="minorHAnsi"/>
          <w:b/>
          <w:color w:val="1F4E79" w:themeColor="accent1" w:themeShade="80"/>
          <w:sz w:val="22"/>
        </w:rPr>
      </w:pPr>
      <w:r w:rsidRPr="00CC2B7C">
        <w:rPr>
          <w:rFonts w:cstheme="minorHAnsi" w:hint="eastAsia"/>
          <w:b/>
          <w:color w:val="1F4E79" w:themeColor="accent1" w:themeShade="80"/>
          <w:sz w:val="22"/>
        </w:rPr>
        <w:lastRenderedPageBreak/>
        <w:t>免责条款</w:t>
      </w:r>
    </w:p>
    <w:p w14:paraId="4BE5FDED" w14:textId="77777777" w:rsidR="00833716" w:rsidRDefault="00833716">
      <w:pPr>
        <w:spacing w:after="0" w:line="240" w:lineRule="auto"/>
        <w:ind w:left="-2794" w:right="-187"/>
        <w:rPr>
          <w:rFonts w:cstheme="minorHAnsi"/>
          <w:b/>
          <w:color w:val="1F4E79" w:themeColor="accent1" w:themeShade="80"/>
        </w:rPr>
      </w:pPr>
    </w:p>
    <w:p w14:paraId="514B4B95" w14:textId="77777777" w:rsidR="00833716" w:rsidRDefault="00833716">
      <w:pPr>
        <w:spacing w:after="0" w:line="240" w:lineRule="auto"/>
        <w:ind w:right="-187"/>
        <w:jc w:val="both"/>
        <w:rPr>
          <w:rFonts w:ascii="Arial" w:hAnsi="Arial" w:cs="Arial"/>
          <w:sz w:val="16"/>
          <w:szCs w:val="16"/>
        </w:rPr>
      </w:pPr>
    </w:p>
    <w:p w14:paraId="509F6ED7" w14:textId="77777777" w:rsidR="00833716" w:rsidRDefault="00343CE3">
      <w:pPr>
        <w:spacing w:after="0" w:line="240" w:lineRule="auto"/>
        <w:ind w:left="-2794" w:right="-187"/>
        <w:jc w:val="both"/>
        <w:rPr>
          <w:rFonts w:ascii="Arial" w:hAnsi="Arial" w:cs="Arial"/>
          <w:sz w:val="16"/>
          <w:szCs w:val="16"/>
        </w:rPr>
      </w:pPr>
      <w:r>
        <w:rPr>
          <w:rFonts w:ascii="Arial" w:hAnsi="Arial" w:cs="Arial" w:hint="eastAsia"/>
          <w:sz w:val="16"/>
          <w:szCs w:val="16"/>
        </w:rPr>
        <w:t>本文件有关证券之内容由从事证券及期货条例</w:t>
      </w:r>
      <w:r>
        <w:rPr>
          <w:rFonts w:ascii="Arial" w:hAnsi="Arial" w:cs="Arial" w:hint="eastAsia"/>
          <w:sz w:val="16"/>
          <w:szCs w:val="16"/>
        </w:rPr>
        <w:t>(</w:t>
      </w:r>
      <w:r>
        <w:rPr>
          <w:rFonts w:ascii="Arial" w:hAnsi="Arial" w:cs="Arial" w:hint="eastAsia"/>
          <w:sz w:val="16"/>
          <w:szCs w:val="16"/>
        </w:rPr>
        <w:t>香港法例第</w:t>
      </w:r>
      <w:r>
        <w:rPr>
          <w:rFonts w:ascii="Arial" w:hAnsi="Arial" w:cs="Arial" w:hint="eastAsia"/>
          <w:sz w:val="16"/>
          <w:szCs w:val="16"/>
        </w:rPr>
        <w:t>571</w:t>
      </w:r>
      <w:r>
        <w:rPr>
          <w:rFonts w:ascii="Arial" w:hAnsi="Arial" w:cs="Arial" w:hint="eastAsia"/>
          <w:sz w:val="16"/>
          <w:szCs w:val="16"/>
        </w:rPr>
        <w:t>章</w:t>
      </w:r>
      <w:r>
        <w:rPr>
          <w:rFonts w:ascii="Arial" w:hAnsi="Arial" w:cs="Arial" w:hint="eastAsia"/>
          <w:sz w:val="16"/>
          <w:szCs w:val="16"/>
        </w:rPr>
        <w:t>)</w:t>
      </w:r>
      <w:r>
        <w:rPr>
          <w:rFonts w:ascii="Arial" w:hAnsi="Arial" w:cs="Arial" w:hint="eastAsia"/>
          <w:sz w:val="16"/>
          <w:szCs w:val="16"/>
        </w:rPr>
        <w:t>中第一类</w:t>
      </w:r>
      <w:r>
        <w:rPr>
          <w:rFonts w:ascii="Arial" w:hAnsi="Arial" w:cs="Arial" w:hint="eastAsia"/>
          <w:sz w:val="16"/>
          <w:szCs w:val="16"/>
        </w:rPr>
        <w:t>(</w:t>
      </w:r>
      <w:r>
        <w:rPr>
          <w:rFonts w:ascii="Arial" w:hAnsi="Arial" w:cs="Arial" w:hint="eastAsia"/>
          <w:sz w:val="16"/>
          <w:szCs w:val="16"/>
        </w:rPr>
        <w:t>证券交易</w:t>
      </w:r>
      <w:r>
        <w:rPr>
          <w:rFonts w:ascii="Arial" w:hAnsi="Arial" w:cs="Arial" w:hint="eastAsia"/>
          <w:sz w:val="16"/>
          <w:szCs w:val="16"/>
        </w:rPr>
        <w:t>)</w:t>
      </w:r>
      <w:r>
        <w:rPr>
          <w:rFonts w:ascii="Arial" w:hAnsi="Arial" w:cs="Arial" w:hint="eastAsia"/>
          <w:sz w:val="16"/>
          <w:szCs w:val="16"/>
        </w:rPr>
        <w:t>及第四类</w:t>
      </w:r>
      <w:r>
        <w:rPr>
          <w:rFonts w:ascii="Arial" w:hAnsi="Arial" w:cs="Arial" w:hint="eastAsia"/>
          <w:sz w:val="16"/>
          <w:szCs w:val="16"/>
        </w:rPr>
        <w:t>(</w:t>
      </w:r>
      <w:r>
        <w:rPr>
          <w:rFonts w:ascii="Arial" w:hAnsi="Arial" w:cs="Arial" w:hint="eastAsia"/>
          <w:sz w:val="16"/>
          <w:szCs w:val="16"/>
        </w:rPr>
        <w:t>就证券提供意见</w:t>
      </w:r>
      <w:r>
        <w:rPr>
          <w:rFonts w:ascii="Arial" w:hAnsi="Arial" w:cs="Arial" w:hint="eastAsia"/>
          <w:sz w:val="16"/>
          <w:szCs w:val="16"/>
        </w:rPr>
        <w:t>)</w:t>
      </w:r>
      <w:r>
        <w:rPr>
          <w:rFonts w:ascii="Arial" w:hAnsi="Arial" w:cs="Arial" w:hint="eastAsia"/>
          <w:sz w:val="16"/>
          <w:szCs w:val="16"/>
        </w:rPr>
        <w:t>受规管活动之持牌法团–广发证券</w:t>
      </w:r>
      <w:r>
        <w:rPr>
          <w:rFonts w:ascii="Arial" w:hAnsi="Arial" w:cs="Arial" w:hint="eastAsia"/>
          <w:sz w:val="16"/>
          <w:szCs w:val="16"/>
        </w:rPr>
        <w:t>(</w:t>
      </w:r>
      <w:r>
        <w:rPr>
          <w:rFonts w:ascii="Arial" w:hAnsi="Arial" w:cs="Arial" w:hint="eastAsia"/>
          <w:sz w:val="16"/>
          <w:szCs w:val="16"/>
        </w:rPr>
        <w:t>香港</w:t>
      </w:r>
      <w:r>
        <w:rPr>
          <w:rFonts w:ascii="Arial" w:hAnsi="Arial" w:cs="Arial" w:hint="eastAsia"/>
          <w:sz w:val="16"/>
          <w:szCs w:val="16"/>
        </w:rPr>
        <w:t>)</w:t>
      </w:r>
      <w:r>
        <w:rPr>
          <w:rFonts w:ascii="Arial" w:hAnsi="Arial" w:cs="Arial" w:hint="eastAsia"/>
          <w:sz w:val="16"/>
          <w:szCs w:val="16"/>
        </w:rPr>
        <w:t>经纪有限公司</w:t>
      </w:r>
      <w:r>
        <w:rPr>
          <w:rFonts w:ascii="Arial" w:hAnsi="Arial" w:cs="Arial" w:hint="eastAsia"/>
          <w:sz w:val="16"/>
          <w:szCs w:val="16"/>
        </w:rPr>
        <w:t>(</w:t>
      </w:r>
      <w:r>
        <w:rPr>
          <w:rFonts w:ascii="Arial" w:hAnsi="Arial" w:cs="Arial" w:hint="eastAsia"/>
          <w:sz w:val="16"/>
          <w:szCs w:val="16"/>
        </w:rPr>
        <w:t>“广发证券（香港）”</w:t>
      </w:r>
      <w:r>
        <w:rPr>
          <w:rFonts w:ascii="Arial" w:hAnsi="Arial" w:cs="Arial" w:hint="eastAsia"/>
          <w:sz w:val="16"/>
          <w:szCs w:val="16"/>
        </w:rPr>
        <w:t>)</w:t>
      </w:r>
      <w:r>
        <w:rPr>
          <w:rFonts w:ascii="Arial" w:hAnsi="Arial" w:cs="Arial" w:hint="eastAsia"/>
          <w:sz w:val="16"/>
          <w:szCs w:val="16"/>
        </w:rPr>
        <w:t>分发。本文件仅供我们的客户使用。本文件所提到的证券或不能在某些司法管辖区出售。在香港以外的国家</w:t>
      </w:r>
      <w:r>
        <w:rPr>
          <w:rFonts w:ascii="Arial" w:hAnsi="Arial" w:cs="Arial" w:hint="eastAsia"/>
          <w:sz w:val="16"/>
          <w:szCs w:val="16"/>
        </w:rPr>
        <w:t>/</w:t>
      </w:r>
      <w:r>
        <w:rPr>
          <w:rFonts w:ascii="Arial" w:hAnsi="Arial" w:cs="Arial" w:hint="eastAsia"/>
          <w:sz w:val="16"/>
          <w:szCs w:val="16"/>
        </w:rPr>
        <w:t>地区</w:t>
      </w:r>
      <w:r>
        <w:rPr>
          <w:rFonts w:ascii="Arial" w:hAnsi="Arial" w:cs="Arial" w:hint="eastAsia"/>
          <w:sz w:val="16"/>
          <w:szCs w:val="16"/>
        </w:rPr>
        <w:t>(</w:t>
      </w:r>
      <w:r>
        <w:rPr>
          <w:rFonts w:ascii="Arial" w:hAnsi="Arial" w:cs="Arial" w:hint="eastAsia"/>
          <w:sz w:val="16"/>
          <w:szCs w:val="16"/>
        </w:rPr>
        <w:t>特别是美国本土</w:t>
      </w:r>
      <w:r>
        <w:rPr>
          <w:rFonts w:ascii="Arial" w:hAnsi="Arial" w:cs="Arial" w:hint="eastAsia"/>
          <w:sz w:val="16"/>
          <w:szCs w:val="16"/>
        </w:rPr>
        <w:t>)</w:t>
      </w:r>
      <w:r>
        <w:rPr>
          <w:rFonts w:ascii="Arial" w:hAnsi="Arial" w:cs="Arial" w:hint="eastAsia"/>
          <w:sz w:val="16"/>
          <w:szCs w:val="16"/>
        </w:rPr>
        <w:t>分发本文件是绝对禁止的。本文件并非独立，不应被依赖作为对本文件主题的公正或客观评价。利益冲突可能会发生。本文件所载之资料和意见乃根据我们认为可靠的目前已公开的信息，惟广发证券</w:t>
      </w:r>
      <w:r>
        <w:rPr>
          <w:rFonts w:ascii="Arial" w:hAnsi="Arial" w:cs="Arial" w:hint="eastAsia"/>
          <w:sz w:val="16"/>
          <w:szCs w:val="16"/>
        </w:rPr>
        <w:t>(</w:t>
      </w:r>
      <w:r>
        <w:rPr>
          <w:rFonts w:ascii="Arial" w:hAnsi="Arial" w:cs="Arial" w:hint="eastAsia"/>
          <w:sz w:val="16"/>
          <w:szCs w:val="16"/>
        </w:rPr>
        <w:t>香港</w:t>
      </w:r>
      <w:r>
        <w:rPr>
          <w:rFonts w:ascii="Arial" w:hAnsi="Arial" w:cs="Arial" w:hint="eastAsia"/>
          <w:sz w:val="16"/>
          <w:szCs w:val="16"/>
        </w:rPr>
        <w:t>)</w:t>
      </w:r>
      <w:r>
        <w:rPr>
          <w:rFonts w:ascii="Arial" w:hAnsi="Arial" w:cs="Arial" w:hint="eastAsia"/>
          <w:sz w:val="16"/>
          <w:szCs w:val="16"/>
        </w:rPr>
        <w:t>并不就此等内容之准确性、完整性或正确性作出明示或默示之保证，亦不就其准确性或完整性承担任何责任。本文件反映策略师于发出本文件当日的观点及见解，广发证券（香港）可发出其他与本文件所载信息不一致及</w:t>
      </w:r>
      <w:r>
        <w:rPr>
          <w:rFonts w:ascii="Arial" w:hAnsi="Arial" w:cs="Arial" w:hint="eastAsia"/>
          <w:sz w:val="16"/>
          <w:szCs w:val="16"/>
        </w:rPr>
        <w:t>/</w:t>
      </w:r>
      <w:r>
        <w:rPr>
          <w:rFonts w:ascii="Arial" w:hAnsi="Arial" w:cs="Arial" w:hint="eastAsia"/>
          <w:sz w:val="16"/>
          <w:szCs w:val="16"/>
        </w:rPr>
        <w:t>或有不同结论的材料。本文件内表达之所有意见均可在不作另行通知之下作出更改。本文件纯粹用作提供信息，当中对任何公司或其证券之描述均并非旨在提供完整之描述，而本文件亦不应被解作为提供明示或默示的买入或沽出投资产品的要约。广发证券</w:t>
      </w:r>
      <w:r>
        <w:rPr>
          <w:rFonts w:ascii="Arial" w:hAnsi="Arial" w:cs="Arial" w:hint="eastAsia"/>
          <w:sz w:val="16"/>
          <w:szCs w:val="16"/>
        </w:rPr>
        <w:t>(</w:t>
      </w:r>
      <w:r>
        <w:rPr>
          <w:rFonts w:ascii="Arial" w:hAnsi="Arial" w:cs="Arial" w:hint="eastAsia"/>
          <w:sz w:val="16"/>
          <w:szCs w:val="16"/>
        </w:rPr>
        <w:t>香港</w:t>
      </w:r>
      <w:r>
        <w:rPr>
          <w:rFonts w:ascii="Arial" w:hAnsi="Arial" w:cs="Arial" w:hint="eastAsia"/>
          <w:sz w:val="16"/>
          <w:szCs w:val="16"/>
        </w:rPr>
        <w:t>)</w:t>
      </w:r>
      <w:r>
        <w:rPr>
          <w:rFonts w:ascii="Arial" w:hAnsi="Arial" w:cs="Arial" w:hint="eastAsia"/>
          <w:sz w:val="16"/>
          <w:szCs w:val="16"/>
        </w:rPr>
        <w:t>及其关联公司或任何其董事、雇员或代理人不对因使用本文件的内容而导致的损失承担任何责任。本文件中提到的投资产品及建议并非特别为阁下或任何投资者而设，阁下或任何投资者必须仔细考虑自己的财务状况、投资目标及风险取向与承受能力。阁下于作出投资前、必须充分理解投资产品涉及之风险并（如适用）咨询阁下的法律、税务、会计、财务及其他专业顾问。过去的表现不能代表未来的业绩。本文件中所载任何价格或水平仅属参考，可能因应市况变动而有所变化。广发证券（香港）不对因使用此等市场数据而产生的损失承担任何责任。证券价格可升可跌，甚至变成毫无价值。买卖证券未必一定能够赚取利润，反而可能会招致损失。广发证券</w:t>
      </w:r>
      <w:r>
        <w:rPr>
          <w:rFonts w:ascii="Arial" w:hAnsi="Arial" w:cs="Arial" w:hint="eastAsia"/>
          <w:sz w:val="16"/>
          <w:szCs w:val="16"/>
        </w:rPr>
        <w:t>(</w:t>
      </w:r>
      <w:r>
        <w:rPr>
          <w:rFonts w:ascii="Arial" w:hAnsi="Arial" w:cs="Arial" w:hint="eastAsia"/>
          <w:sz w:val="16"/>
          <w:szCs w:val="16"/>
        </w:rPr>
        <w:t>香港</w:t>
      </w:r>
      <w:r>
        <w:rPr>
          <w:rFonts w:ascii="Arial" w:hAnsi="Arial" w:cs="Arial" w:hint="eastAsia"/>
          <w:sz w:val="16"/>
          <w:szCs w:val="16"/>
        </w:rPr>
        <w:t>)</w:t>
      </w:r>
      <w:r>
        <w:rPr>
          <w:rFonts w:ascii="Arial" w:hAnsi="Arial" w:cs="Arial" w:hint="eastAsia"/>
          <w:sz w:val="16"/>
          <w:szCs w:val="16"/>
        </w:rPr>
        <w:t>及其关联公司、高级职员、董事及雇员可能为本文件中提及的证券发行人提供服务或向其招揽或要约</w:t>
      </w:r>
      <w:r>
        <w:rPr>
          <w:rFonts w:ascii="Arial" w:hAnsi="Arial" w:cs="Arial" w:hint="eastAsia"/>
          <w:sz w:val="16"/>
          <w:szCs w:val="16"/>
        </w:rPr>
        <w:t xml:space="preserve">, </w:t>
      </w:r>
      <w:r>
        <w:rPr>
          <w:rFonts w:ascii="Arial" w:hAnsi="Arial" w:cs="Arial" w:hint="eastAsia"/>
          <w:sz w:val="16"/>
          <w:szCs w:val="16"/>
        </w:rPr>
        <w:t>亦可能在本文件中提及的证券持有长仓或短仓，以及进行购买或沽售。</w:t>
      </w:r>
    </w:p>
    <w:p w14:paraId="0F6C1489" w14:textId="77777777" w:rsidR="00833716" w:rsidRDefault="00833716">
      <w:pPr>
        <w:spacing w:after="0" w:line="240" w:lineRule="auto"/>
        <w:ind w:left="-2794" w:right="-187"/>
        <w:jc w:val="both"/>
        <w:rPr>
          <w:rFonts w:ascii="Arial" w:hAnsi="Arial" w:cs="Arial"/>
          <w:sz w:val="16"/>
          <w:szCs w:val="16"/>
        </w:rPr>
      </w:pPr>
    </w:p>
    <w:p w14:paraId="405C8ADC" w14:textId="77777777" w:rsidR="00833716" w:rsidRDefault="00343CE3">
      <w:pPr>
        <w:spacing w:after="0" w:line="240" w:lineRule="auto"/>
        <w:ind w:left="-2794" w:right="-187"/>
        <w:jc w:val="both"/>
        <w:rPr>
          <w:rFonts w:ascii="Arial" w:hAnsi="Arial" w:cs="Arial"/>
          <w:b/>
          <w:sz w:val="16"/>
          <w:szCs w:val="16"/>
        </w:rPr>
      </w:pPr>
      <w:r>
        <w:rPr>
          <w:rFonts w:ascii="Arial" w:hAnsi="Arial" w:cs="Arial" w:hint="eastAsia"/>
          <w:b/>
          <w:sz w:val="16"/>
          <w:szCs w:val="16"/>
        </w:rPr>
        <w:t>版权所有：广发证券</w:t>
      </w:r>
      <w:r>
        <w:rPr>
          <w:rFonts w:ascii="Arial" w:hAnsi="Arial" w:cs="Arial" w:hint="eastAsia"/>
          <w:b/>
          <w:sz w:val="16"/>
          <w:szCs w:val="16"/>
        </w:rPr>
        <w:t xml:space="preserve"> (</w:t>
      </w:r>
      <w:r>
        <w:rPr>
          <w:rFonts w:ascii="Arial" w:hAnsi="Arial" w:cs="Arial" w:hint="eastAsia"/>
          <w:b/>
          <w:sz w:val="16"/>
          <w:szCs w:val="16"/>
        </w:rPr>
        <w:t>香港</w:t>
      </w:r>
      <w:r>
        <w:rPr>
          <w:rFonts w:ascii="Arial" w:hAnsi="Arial" w:cs="Arial" w:hint="eastAsia"/>
          <w:b/>
          <w:sz w:val="16"/>
          <w:szCs w:val="16"/>
        </w:rPr>
        <w:t xml:space="preserve">) </w:t>
      </w:r>
      <w:r>
        <w:rPr>
          <w:rFonts w:ascii="Arial" w:hAnsi="Arial" w:cs="Arial" w:hint="eastAsia"/>
          <w:b/>
          <w:sz w:val="16"/>
          <w:szCs w:val="16"/>
        </w:rPr>
        <w:t>经纪有限公司</w:t>
      </w:r>
    </w:p>
    <w:p w14:paraId="3947F184" w14:textId="77777777" w:rsidR="00833716" w:rsidRDefault="00343CE3">
      <w:pPr>
        <w:spacing w:after="0" w:line="240" w:lineRule="auto"/>
        <w:ind w:left="-2794" w:right="-187"/>
        <w:jc w:val="both"/>
        <w:rPr>
          <w:rFonts w:ascii="Arial" w:hAnsi="Arial" w:cs="Arial"/>
          <w:b/>
          <w:sz w:val="16"/>
          <w:szCs w:val="16"/>
        </w:rPr>
      </w:pPr>
      <w:r>
        <w:rPr>
          <w:rFonts w:ascii="Arial" w:hAnsi="Arial" w:cs="Arial" w:hint="eastAsia"/>
          <w:b/>
          <w:sz w:val="16"/>
          <w:szCs w:val="16"/>
        </w:rPr>
        <w:t>未经广发证券</w:t>
      </w:r>
      <w:r>
        <w:rPr>
          <w:rFonts w:ascii="Arial" w:hAnsi="Arial" w:cs="Arial" w:hint="eastAsia"/>
          <w:b/>
          <w:sz w:val="16"/>
          <w:szCs w:val="16"/>
        </w:rPr>
        <w:t xml:space="preserve"> (</w:t>
      </w:r>
      <w:r>
        <w:rPr>
          <w:rFonts w:ascii="Arial" w:hAnsi="Arial" w:cs="Arial" w:hint="eastAsia"/>
          <w:b/>
          <w:sz w:val="16"/>
          <w:szCs w:val="16"/>
        </w:rPr>
        <w:t>香港</w:t>
      </w:r>
      <w:r>
        <w:rPr>
          <w:rFonts w:ascii="Arial" w:hAnsi="Arial" w:cs="Arial" w:hint="eastAsia"/>
          <w:b/>
          <w:sz w:val="16"/>
          <w:szCs w:val="16"/>
        </w:rPr>
        <w:t xml:space="preserve">) </w:t>
      </w:r>
      <w:r>
        <w:rPr>
          <w:rFonts w:ascii="Arial" w:hAnsi="Arial" w:cs="Arial" w:hint="eastAsia"/>
          <w:b/>
          <w:sz w:val="16"/>
          <w:szCs w:val="16"/>
        </w:rPr>
        <w:t>经纪有限公司事先书面同意，本材料的任何部分均不得</w:t>
      </w:r>
      <w:r>
        <w:rPr>
          <w:rFonts w:ascii="Arial" w:hAnsi="Arial" w:cs="Arial" w:hint="eastAsia"/>
          <w:b/>
          <w:sz w:val="16"/>
          <w:szCs w:val="16"/>
        </w:rPr>
        <w:t xml:space="preserve"> (i) </w:t>
      </w:r>
      <w:r>
        <w:rPr>
          <w:rFonts w:ascii="Arial" w:hAnsi="Arial" w:cs="Arial" w:hint="eastAsia"/>
          <w:b/>
          <w:sz w:val="16"/>
          <w:szCs w:val="16"/>
        </w:rPr>
        <w:t>以任何方式制作任何形式的拷贝、复印件或复制品，或</w:t>
      </w:r>
      <w:r>
        <w:rPr>
          <w:rFonts w:ascii="Arial" w:hAnsi="Arial" w:cs="Arial" w:hint="eastAsia"/>
          <w:b/>
          <w:sz w:val="16"/>
          <w:szCs w:val="16"/>
        </w:rPr>
        <w:t xml:space="preserve"> (ii) </w:t>
      </w:r>
      <w:r>
        <w:rPr>
          <w:rFonts w:ascii="Arial" w:hAnsi="Arial" w:cs="Arial" w:hint="eastAsia"/>
          <w:b/>
          <w:sz w:val="16"/>
          <w:szCs w:val="16"/>
        </w:rPr>
        <w:t>再次分发。</w:t>
      </w:r>
    </w:p>
    <w:p w14:paraId="18091565" w14:textId="77777777" w:rsidR="00833716" w:rsidRDefault="00833716">
      <w:pPr>
        <w:spacing w:after="0" w:line="240" w:lineRule="auto"/>
        <w:ind w:left="-2794" w:right="-187"/>
        <w:jc w:val="both"/>
        <w:rPr>
          <w:rFonts w:ascii="Arial" w:hAnsi="Arial" w:cs="Arial"/>
          <w:sz w:val="16"/>
          <w:szCs w:val="16"/>
        </w:rPr>
      </w:pPr>
    </w:p>
    <w:p w14:paraId="2F867F43" w14:textId="77777777" w:rsidR="00833716" w:rsidRDefault="00343CE3">
      <w:pPr>
        <w:spacing w:after="0" w:line="240" w:lineRule="auto"/>
        <w:ind w:left="-2794" w:right="-187"/>
        <w:jc w:val="both"/>
        <w:rPr>
          <w:rFonts w:ascii="Arial" w:hAnsi="Arial" w:cs="Arial"/>
          <w:sz w:val="16"/>
          <w:szCs w:val="16"/>
        </w:rPr>
      </w:pPr>
      <w:r>
        <w:rPr>
          <w:rFonts w:ascii="Arial" w:hAnsi="Arial" w:cs="Arial" w:hint="eastAsia"/>
          <w:sz w:val="16"/>
          <w:szCs w:val="16"/>
        </w:rPr>
        <w:t>香港德辅道中</w:t>
      </w:r>
      <w:r>
        <w:rPr>
          <w:rFonts w:ascii="Arial" w:hAnsi="Arial" w:cs="Arial" w:hint="eastAsia"/>
          <w:sz w:val="16"/>
          <w:szCs w:val="16"/>
        </w:rPr>
        <w:t>189</w:t>
      </w:r>
      <w:r>
        <w:rPr>
          <w:rFonts w:ascii="Arial" w:hAnsi="Arial" w:cs="Arial" w:hint="eastAsia"/>
          <w:sz w:val="16"/>
          <w:szCs w:val="16"/>
        </w:rPr>
        <w:t>号李宝椿大厦</w:t>
      </w:r>
      <w:r>
        <w:rPr>
          <w:rFonts w:ascii="Arial" w:hAnsi="Arial" w:cs="Arial" w:hint="eastAsia"/>
          <w:sz w:val="16"/>
          <w:szCs w:val="16"/>
        </w:rPr>
        <w:t>29-30</w:t>
      </w:r>
      <w:r>
        <w:rPr>
          <w:rFonts w:ascii="Arial" w:hAnsi="Arial" w:cs="Arial" w:hint="eastAsia"/>
          <w:sz w:val="16"/>
          <w:szCs w:val="16"/>
        </w:rPr>
        <w:t>楼</w:t>
      </w:r>
    </w:p>
    <w:p w14:paraId="55CCF053" w14:textId="77777777" w:rsidR="00833716" w:rsidRDefault="00343CE3">
      <w:pPr>
        <w:spacing w:after="0" w:line="240" w:lineRule="auto"/>
        <w:ind w:left="-2794" w:right="-187"/>
        <w:jc w:val="both"/>
        <w:rPr>
          <w:rFonts w:ascii="Arial" w:hAnsi="Arial" w:cs="Arial"/>
          <w:sz w:val="16"/>
          <w:szCs w:val="16"/>
        </w:rPr>
      </w:pPr>
      <w:r>
        <w:rPr>
          <w:rFonts w:ascii="Arial" w:hAnsi="Arial" w:cs="Arial" w:hint="eastAsia"/>
          <w:sz w:val="16"/>
          <w:szCs w:val="16"/>
        </w:rPr>
        <w:t>电话</w:t>
      </w:r>
      <w:r>
        <w:rPr>
          <w:rFonts w:ascii="Arial" w:hAnsi="Arial" w:cs="Arial"/>
          <w:sz w:val="16"/>
          <w:szCs w:val="16"/>
        </w:rPr>
        <w:t xml:space="preserve">: +852 3719 1111   Fax: +852 2907 6176   </w:t>
      </w:r>
      <w:r>
        <w:rPr>
          <w:rFonts w:ascii="Arial" w:hAnsi="Arial" w:cs="Arial" w:hint="eastAsia"/>
          <w:sz w:val="16"/>
          <w:szCs w:val="16"/>
        </w:rPr>
        <w:t>网站</w:t>
      </w:r>
      <w:r>
        <w:rPr>
          <w:rFonts w:ascii="Arial" w:hAnsi="Arial" w:cs="Arial"/>
          <w:sz w:val="16"/>
          <w:szCs w:val="16"/>
        </w:rPr>
        <w:t xml:space="preserve">: </w:t>
      </w:r>
      <w:hyperlink r:id="rId26" w:history="1">
        <w:r>
          <w:rPr>
            <w:rStyle w:val="ac"/>
            <w:rFonts w:ascii="Arial" w:hAnsi="Arial" w:cs="Arial"/>
            <w:sz w:val="16"/>
            <w:szCs w:val="16"/>
          </w:rPr>
          <w:t>http://www.gfgroup.com.hk</w:t>
        </w:r>
      </w:hyperlink>
    </w:p>
    <w:p w14:paraId="322C88D4" w14:textId="77777777" w:rsidR="00833716" w:rsidRDefault="00833716">
      <w:pPr>
        <w:spacing w:after="0" w:line="240" w:lineRule="auto"/>
        <w:ind w:left="-2794" w:right="-187"/>
        <w:jc w:val="both"/>
        <w:rPr>
          <w:rFonts w:ascii="Arial" w:hAnsi="Arial" w:cs="Arial"/>
          <w:sz w:val="16"/>
          <w:szCs w:val="16"/>
        </w:rPr>
      </w:pPr>
    </w:p>
    <w:p w14:paraId="7189FD56" w14:textId="77777777" w:rsidR="00833716" w:rsidRDefault="00833716">
      <w:pPr>
        <w:spacing w:after="0" w:line="240" w:lineRule="auto"/>
        <w:ind w:left="-2794" w:right="-187"/>
        <w:jc w:val="both"/>
        <w:rPr>
          <w:rFonts w:ascii="Arial" w:hAnsi="Arial" w:cs="Arial"/>
          <w:sz w:val="16"/>
          <w:szCs w:val="16"/>
        </w:rPr>
      </w:pPr>
    </w:p>
    <w:p w14:paraId="55C8C1A7" w14:textId="77777777" w:rsidR="00833716" w:rsidRDefault="00833716">
      <w:pPr>
        <w:spacing w:after="0" w:line="240" w:lineRule="auto"/>
        <w:ind w:left="-2794" w:right="-187"/>
        <w:rPr>
          <w:rFonts w:cs="Times New Roman"/>
          <w:sz w:val="16"/>
          <w:szCs w:val="16"/>
        </w:rPr>
      </w:pPr>
    </w:p>
    <w:sectPr w:rsidR="00833716" w:rsidSect="001F474D">
      <w:headerReference w:type="default" r:id="rId27"/>
      <w:footerReference w:type="default" r:id="rId28"/>
      <w:pgSz w:w="12240" w:h="15840"/>
      <w:pgMar w:top="1397" w:right="907" w:bottom="763" w:left="3514" w:header="0" w:footer="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8D232" w14:textId="77777777" w:rsidR="006822DE" w:rsidRDefault="006822DE">
      <w:pPr>
        <w:spacing w:after="0" w:line="240" w:lineRule="auto"/>
      </w:pPr>
      <w:r>
        <w:separator/>
      </w:r>
    </w:p>
  </w:endnote>
  <w:endnote w:type="continuationSeparator" w:id="0">
    <w:p w14:paraId="45002F95" w14:textId="77777777" w:rsidR="006822DE" w:rsidRDefault="00682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宋体..閰繷.">
    <w:altName w:val="宋体"/>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4DF6" w14:textId="32CEE32C" w:rsidR="0014147F" w:rsidRDefault="0014147F">
    <w:pPr>
      <w:pStyle w:val="a5"/>
      <w:tabs>
        <w:tab w:val="clear" w:pos="9360"/>
        <w:tab w:val="right" w:pos="9270"/>
      </w:tabs>
      <w:ind w:left="-3168" w:right="-288"/>
      <w:jc w:val="right"/>
      <w:rPr>
        <w:szCs w:val="18"/>
      </w:rPr>
    </w:pPr>
    <w:r>
      <w:rPr>
        <w:color w:val="FFFFFF" w:themeColor="background1"/>
        <w:szCs w:val="18"/>
      </w:rPr>
      <w:t xml:space="preserve">Page </w:t>
    </w:r>
    <w:sdt>
      <w:sdtPr>
        <w:rPr>
          <w:color w:val="FFFFFF" w:themeColor="background1"/>
          <w:szCs w:val="18"/>
        </w:rPr>
        <w:id w:val="-272555666"/>
      </w:sdtPr>
      <w:sdtContent>
        <w:r>
          <w:rPr>
            <w:color w:val="FFFFFF" w:themeColor="background1"/>
            <w:szCs w:val="18"/>
          </w:rPr>
          <w:fldChar w:fldCharType="begin"/>
        </w:r>
        <w:r>
          <w:rPr>
            <w:color w:val="FFFFFF" w:themeColor="background1"/>
            <w:szCs w:val="18"/>
          </w:rPr>
          <w:instrText xml:space="preserve"> PAGE   \* MERGEFORMAT </w:instrText>
        </w:r>
        <w:r>
          <w:rPr>
            <w:color w:val="FFFFFF" w:themeColor="background1"/>
            <w:szCs w:val="18"/>
          </w:rPr>
          <w:fldChar w:fldCharType="separate"/>
        </w:r>
        <w:r>
          <w:rPr>
            <w:noProof/>
            <w:color w:val="FFFFFF" w:themeColor="background1"/>
            <w:szCs w:val="18"/>
          </w:rPr>
          <w:t>2</w:t>
        </w:r>
        <w:r>
          <w:rPr>
            <w:color w:val="FFFFFF" w:themeColor="background1"/>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9315" w14:textId="6B025FF1" w:rsidR="0014147F" w:rsidRDefault="0014147F">
    <w:pPr>
      <w:pStyle w:val="a5"/>
      <w:tabs>
        <w:tab w:val="clear" w:pos="9360"/>
        <w:tab w:val="right" w:pos="9270"/>
      </w:tabs>
      <w:ind w:left="-3168" w:right="-288"/>
      <w:jc w:val="right"/>
      <w:rPr>
        <w:szCs w:val="18"/>
      </w:rPr>
    </w:pPr>
    <w:r>
      <w:rPr>
        <w:noProof/>
      </w:rPr>
      <mc:AlternateContent>
        <mc:Choice Requires="wps">
          <w:drawing>
            <wp:anchor distT="0" distB="0" distL="114300" distR="114300" simplePos="0" relativeHeight="251732992" behindDoc="1" locked="0" layoutInCell="1" allowOverlap="1" wp14:anchorId="3AAF56C1" wp14:editId="73A0060C">
              <wp:simplePos x="0" y="0"/>
              <wp:positionH relativeFrom="column">
                <wp:posOffset>-2231390</wp:posOffset>
              </wp:positionH>
              <wp:positionV relativeFrom="page">
                <wp:posOffset>9791700</wp:posOffset>
              </wp:positionV>
              <wp:extent cx="7772400" cy="266700"/>
              <wp:effectExtent l="0" t="0" r="0" b="0"/>
              <wp:wrapNone/>
              <wp:docPr id="20" name="Rectangle 20"/>
              <wp:cNvGraphicFramePr/>
              <a:graphic xmlns:a="http://schemas.openxmlformats.org/drawingml/2006/main">
                <a:graphicData uri="http://schemas.microsoft.com/office/word/2010/wordprocessingShape">
                  <wps:wsp>
                    <wps:cNvSpPr/>
                    <wps:spPr>
                      <a:xfrm>
                        <a:off x="0" y="0"/>
                        <a:ext cx="7772400" cy="266700"/>
                      </a:xfrm>
                      <a:prstGeom prst="rect">
                        <a:avLst/>
                      </a:prstGeom>
                      <a:solidFill>
                        <a:srgbClr val="DEDFE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736CB9" w14:textId="77777777" w:rsidR="0014147F" w:rsidRDefault="0014147F">
                          <w:pPr>
                            <w:ind w:right="422"/>
                            <w:jc w:val="right"/>
                            <w:rPr>
                              <w:b/>
                              <w:sz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AF56C1" id="Rectangle 20" o:spid="_x0000_s1036" style="position:absolute;left:0;text-align:left;margin-left:-175.7pt;margin-top:771pt;width:612pt;height:21pt;z-index:-2515834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xRcwIAADcFAAAOAAAAZHJzL2Uyb0RvYy54bWysVE1v2zAMvQ/YfxB0X+0EabMGdYqgaYYB&#10;xVqsG3ZWZCk2IIsapcTJfv0o+SPdVuwwzAeZEslH8onUze2xMeyg0NdgCz65yDlTVkJZ213Bv37Z&#10;vHvPmQ/ClsKAVQU/Kc9vl2/f3LRuoaZQgSkVMgKxftG6glchuEWWeVmpRvgLcMqSUgM2ItAWd1mJ&#10;oiX0xmTTPL/KWsDSIUjlPZ2uOyVfJnytlQyPWnsVmCk45RbSimndxjVb3ojFDoWratmnIf4hi0bU&#10;loKOUGsRBNtj/QdUU0sEDzpcSGgy0LqWKtVA1Uzy36p5roRTqRYix7uRJv//YOWnw7N7QqKhdX7h&#10;SYxVHDU28U/5sWMi6zSSpY6BSTqcz+fTWU6cStJNr67mJBNMdvZ26MMHBQ2LQsGRLiNxJA4PPnSm&#10;g0kM5sHU5aY2Jm1wt70zyA6CLm59v97cb3r0X8yMjcYWoluHGE+ycy1JCiejop2xn5VmdUnZT1Mm&#10;qc3UGEdIqWyYdKpKlKoLf5nTN0SPjRk9UqUJMCJrij9i9wCDZQcyYHdZ9vbRVaUuHZ3zvyXWOY8e&#10;KTLYMDo3tQV8DcBQVX3kzn4gqaMmshSO2yNxU/DraBlPtlCenpAhdFPjndzUdJMPwocngTQmdPk0&#10;+uGRFm2gLTj0EmcV4I/XzqM9dS9pOWtp7Aruv+8FKs7MR0t9fT2ZzeKcps3scj6lDb7UbF9q7L65&#10;A2qQCT0yTiYx2gcziBqh+UYvxCpGJZWwkmIXXAYcNnehew7ojZFqtUpmNJtOhAf77GQEjzxbWO0D&#10;6Do17pmdnkeaztQQ/UsSx//lPlmd37vlTwAAAP//AwBQSwMEFAAGAAgAAAAhAHmc99njAAAADgEA&#10;AA8AAABkcnMvZG93bnJldi54bWxMj8FugzAQRO+V+g/WVuqlSkwoBEQwUdWqp/aQ0ki5OngLKNgm&#10;2AHy992c2uPOPM3O5NtZd2zEwbXWCFgtA2BoKqtaUwvYf78vUmDOS6NkZw0KuKKDbXF/l8tM2cl8&#10;4Vj6mlGIcZkU0HjfZ5y7qkEt3dL2aMj7sYOWns6h5mqQE4XrjodBsOZatoY+NLLH1warU3nRAs7d&#10;Gz9PH/F4PUTtjpeH5PNpnwjx+DC/bIB5nP0fDLf6VB0K6nS0F6Mc6wQsnuNVRCw5cRTSLGLSJFwD&#10;O96kNAqAFzn/P6P4BQAA//8DAFBLAQItABQABgAIAAAAIQC2gziS/gAAAOEBAAATAAAAAAAAAAAA&#10;AAAAAAAAAABbQ29udGVudF9UeXBlc10ueG1sUEsBAi0AFAAGAAgAAAAhADj9If/WAAAAlAEAAAsA&#10;AAAAAAAAAAAAAAAALwEAAF9yZWxzLy5yZWxzUEsBAi0AFAAGAAgAAAAhAM5qDFFzAgAANwUAAA4A&#10;AAAAAAAAAAAAAAAALgIAAGRycy9lMm9Eb2MueG1sUEsBAi0AFAAGAAgAAAAhAHmc99njAAAADgEA&#10;AA8AAAAAAAAAAAAAAAAAzQQAAGRycy9kb3ducmV2LnhtbFBLBQYAAAAABAAEAPMAAADdBQAAAAA=&#10;" fillcolor="#dedfef" stroked="f" strokeweight="1pt">
              <v:textbox>
                <w:txbxContent>
                  <w:p w14:paraId="0F736CB9" w14:textId="77777777" w:rsidR="0014147F" w:rsidRDefault="0014147F">
                    <w:pPr>
                      <w:ind w:right="422"/>
                      <w:jc w:val="right"/>
                      <w:rPr>
                        <w:b/>
                        <w:sz w:val="24"/>
                      </w:rPr>
                    </w:pPr>
                  </w:p>
                </w:txbxContent>
              </v:textbox>
              <w10:wrap anchory="page"/>
            </v:rect>
          </w:pict>
        </mc:Fallback>
      </mc:AlternateContent>
    </w:r>
    <w:sdt>
      <w:sdtPr>
        <w:rPr>
          <w:color w:val="FFFFFF" w:themeColor="background1"/>
          <w:szCs w:val="18"/>
        </w:rPr>
        <w:id w:val="972864893"/>
      </w:sdtPr>
      <w:sdtContent>
        <w:r>
          <w:rPr>
            <w:color w:val="FFFFFF" w:themeColor="background1"/>
            <w:szCs w:val="18"/>
          </w:rPr>
          <w:fldChar w:fldCharType="begin"/>
        </w:r>
        <w:r>
          <w:rPr>
            <w:color w:val="FFFFFF" w:themeColor="background1"/>
            <w:szCs w:val="18"/>
          </w:rPr>
          <w:instrText xml:space="preserve"> PAGE   \* MERGEFORMAT </w:instrText>
        </w:r>
        <w:r>
          <w:rPr>
            <w:color w:val="FFFFFF" w:themeColor="background1"/>
            <w:szCs w:val="18"/>
          </w:rPr>
          <w:fldChar w:fldCharType="separate"/>
        </w:r>
        <w:r w:rsidR="00116763">
          <w:rPr>
            <w:noProof/>
            <w:color w:val="FFFFFF" w:themeColor="background1"/>
            <w:szCs w:val="18"/>
          </w:rPr>
          <w:t>4</w:t>
        </w:r>
        <w:r>
          <w:rPr>
            <w:color w:val="FFFFFF" w:themeColor="background1"/>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7E350" w14:textId="77777777" w:rsidR="006822DE" w:rsidRDefault="006822DE">
      <w:pPr>
        <w:spacing w:after="0" w:line="240" w:lineRule="auto"/>
      </w:pPr>
      <w:r>
        <w:separator/>
      </w:r>
    </w:p>
  </w:footnote>
  <w:footnote w:type="continuationSeparator" w:id="0">
    <w:p w14:paraId="343C9734" w14:textId="77777777" w:rsidR="006822DE" w:rsidRDefault="00682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6C360" w14:textId="77777777" w:rsidR="0014147F" w:rsidRDefault="0014147F">
    <w:pPr>
      <w:pStyle w:val="a7"/>
      <w:tabs>
        <w:tab w:val="clear" w:pos="9360"/>
        <w:tab w:val="right" w:pos="10080"/>
      </w:tabs>
      <w:ind w:right="-720"/>
      <w:rPr>
        <w:sz w:val="14"/>
        <w:szCs w:val="20"/>
      </w:rPr>
    </w:pPr>
    <w:r>
      <w:rPr>
        <w:noProof/>
      </w:rPr>
      <mc:AlternateContent>
        <mc:Choice Requires="wps">
          <w:drawing>
            <wp:anchor distT="45720" distB="45720" distL="114300" distR="114300" simplePos="0" relativeHeight="251698176" behindDoc="0" locked="0" layoutInCell="1" allowOverlap="1" wp14:anchorId="3B3AE805" wp14:editId="5DE3CF4C">
              <wp:simplePos x="0" y="0"/>
              <wp:positionH relativeFrom="column">
                <wp:posOffset>-734060</wp:posOffset>
              </wp:positionH>
              <wp:positionV relativeFrom="paragraph">
                <wp:posOffset>181610</wp:posOffset>
              </wp:positionV>
              <wp:extent cx="478790" cy="358775"/>
              <wp:effectExtent l="0" t="0" r="0" b="317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358775"/>
                      </a:xfrm>
                      <a:prstGeom prst="rect">
                        <a:avLst/>
                      </a:prstGeom>
                      <a:solidFill>
                        <a:srgbClr val="0F4D92"/>
                      </a:solidFill>
                      <a:ln w="9525">
                        <a:noFill/>
                        <a:miter lim="800000"/>
                      </a:ln>
                    </wps:spPr>
                    <wps:txbx>
                      <w:txbxContent>
                        <w:p w14:paraId="439F9767" w14:textId="77777777" w:rsidR="0014147F" w:rsidRDefault="0014147F">
                          <w:r>
                            <w:rPr>
                              <w:noProof/>
                            </w:rPr>
                            <w:drawing>
                              <wp:inline distT="0" distB="0" distL="0" distR="0" wp14:anchorId="08FED82F" wp14:editId="33B830EE">
                                <wp:extent cx="279400" cy="25844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9400" cy="25844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w14:anchorId="3B3AE805" id="_x0000_t202" coordsize="21600,21600" o:spt="202" path="m,l,21600r21600,l21600,xe">
              <v:stroke joinstyle="miter"/>
              <v:path gradientshapeok="t" o:connecttype="rect"/>
            </v:shapetype>
            <v:shape id="Text Box 2" o:spid="_x0000_s1027" type="#_x0000_t202" style="position:absolute;margin-left:-57.8pt;margin-top:14.3pt;width:37.7pt;height:28.25pt;z-index:2516981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wWhAQIAAN0DAAAOAAAAZHJzL2Uyb0RvYy54bWysU8GO0zAQvSPxD5bvNG1paRs1XS2tipCW&#10;BWnhAxzHaSwcjxm7TcrXM3az3QI3RA6WJ+N5nvfmeX3Xt4adFHoNtuCT0ZgzZSVU2h4K/u3r/s2S&#10;Mx+ErYQBqwp+Vp7fbV6/WncuV1NowFQKGYFYn3eu4E0ILs8yLxvVCj8Cpywla8BWBArxkFUoOkJv&#10;TTYdj99lHWDlEKTynv7uLkm+Sfh1rWT4XNdeBWYKTr2FtGJay7hmm7XIDyhco+XQhviHLlqhLV16&#10;hdqJINgR9V9QrZYIHuowktBmUNdaqsSB2EzGf7B5aoRTiQuJ491VJv//YOXj6cl9QRb699DTABMJ&#10;7x5AfvfMwrYR9qDuEaFrlKjo4kmULOucz4fSKLXPfQQpu09Q0ZDFMUAC6mtsoyrEkxE6DeB8FV31&#10;gUn6OVssFyvKSEq9nS8Xi3m6QeTPxQ59+KCgZXFTcKSZJnBxevAhNiPy5yPxLg9GV3ttTArwUG4N&#10;spOI89/PdqvpgP7bMWNZV/DVfDpPyBZifbJGqwP50+i24Mtx/IZyYwcVIvGLBKEve6qJapRQnUkP&#10;hIvf6H3QpgH8yVlHXiu4/3EUqDgzHy1puprMZtGcKZjNF1MK8DZT3maElQRV8MDZZbsNydCRr4V7&#10;0r7WSZeXToZeyUNJrsHv0aS3cTr18io3vwAAAP//AwBQSwMEFAAGAAgAAAAhAAr6qiviAAAACgEA&#10;AA8AAABkcnMvZG93bnJldi54bWxMj8FOg0AQhu8mvsNmTLwYuguxiMjQqEkTD/Vg24PetjACkZ0l&#10;7Bbw7V1PeppM5ss/319sFtOLiUbXWUaIVwoEcWXrjhuE42EbZSCc11zr3jIhfJODTXl5Uei8tjO/&#10;0bT3jQgh7HKN0Ho/5FK6qiWj3coOxOH2aUejfVjHRtajnkO46WWiVCqN7jh8aPVAzy1VX/uzQUgV&#10;+fndLx/3r9PLNjne7O4OTzvE66vl8QGEp8X/wfCrH9ShDE4ne+baiR4hiuN1GliEJAszENGtSkCc&#10;ELJ1DLIs5P8K5Q8AAAD//wMAUEsBAi0AFAAGAAgAAAAhALaDOJL+AAAA4QEAABMAAAAAAAAAAAAA&#10;AAAAAAAAAFtDb250ZW50X1R5cGVzXS54bWxQSwECLQAUAAYACAAAACEAOP0h/9YAAACUAQAACwAA&#10;AAAAAAAAAAAAAAAvAQAAX3JlbHMvLnJlbHNQSwECLQAUAAYACAAAACEAe9cFoQECAADdAwAADgAA&#10;AAAAAAAAAAAAAAAuAgAAZHJzL2Uyb0RvYy54bWxQSwECLQAUAAYACAAAACEACvqqK+IAAAAKAQAA&#10;DwAAAAAAAAAAAAAAAABbBAAAZHJzL2Rvd25yZXYueG1sUEsFBgAAAAAEAAQA8wAAAGoFAAAAAA==&#10;" fillcolor="#0f4d92" stroked="f">
              <v:textbox>
                <w:txbxContent>
                  <w:p w14:paraId="439F9767" w14:textId="77777777" w:rsidR="0014147F" w:rsidRDefault="0014147F">
                    <w:r>
                      <w:rPr>
                        <w:noProof/>
                      </w:rPr>
                      <w:drawing>
                        <wp:inline distT="0" distB="0" distL="0" distR="0" wp14:anchorId="08FED82F" wp14:editId="33B830EE">
                          <wp:extent cx="279400" cy="25844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9400" cy="258445"/>
                                  </a:xfrm>
                                  <a:prstGeom prst="rect">
                                    <a:avLst/>
                                  </a:prstGeom>
                                </pic:spPr>
                              </pic:pic>
                            </a:graphicData>
                          </a:graphic>
                        </wp:inline>
                      </w:drawing>
                    </w:r>
                  </w:p>
                </w:txbxContent>
              </v:textbox>
              <w10:wrap type="square"/>
            </v:shape>
          </w:pict>
        </mc:Fallback>
      </mc:AlternateContent>
    </w:r>
  </w:p>
  <w:p w14:paraId="5E022146" w14:textId="77777777" w:rsidR="0014147F" w:rsidRDefault="0014147F">
    <w:pPr>
      <w:pStyle w:val="a7"/>
      <w:tabs>
        <w:tab w:val="clear" w:pos="9360"/>
        <w:tab w:val="right" w:pos="10080"/>
      </w:tabs>
      <w:ind w:right="-720"/>
      <w:rPr>
        <w:sz w:val="14"/>
        <w:szCs w:val="20"/>
      </w:rPr>
    </w:pPr>
    <w:r>
      <w:rPr>
        <w:noProof/>
      </w:rPr>
      <mc:AlternateContent>
        <mc:Choice Requires="wps">
          <w:drawing>
            <wp:anchor distT="0" distB="0" distL="114300" distR="114300" simplePos="0" relativeHeight="251641856" behindDoc="1" locked="0" layoutInCell="1" allowOverlap="1" wp14:anchorId="07947B64" wp14:editId="664E6A91">
              <wp:simplePos x="0" y="0"/>
              <wp:positionH relativeFrom="column">
                <wp:posOffset>-914400</wp:posOffset>
              </wp:positionH>
              <wp:positionV relativeFrom="page">
                <wp:posOffset>0</wp:posOffset>
              </wp:positionV>
              <wp:extent cx="7772400" cy="567055"/>
              <wp:effectExtent l="0" t="0" r="0" b="5080"/>
              <wp:wrapNone/>
              <wp:docPr id="9" name="Rectangle 9"/>
              <wp:cNvGraphicFramePr/>
              <a:graphic xmlns:a="http://schemas.openxmlformats.org/drawingml/2006/main">
                <a:graphicData uri="http://schemas.microsoft.com/office/word/2010/wordprocessingShape">
                  <wps:wsp>
                    <wps:cNvSpPr/>
                    <wps:spPr>
                      <a:xfrm>
                        <a:off x="0" y="0"/>
                        <a:ext cx="7772400" cy="566928"/>
                      </a:xfrm>
                      <a:prstGeom prst="rect">
                        <a:avLst/>
                      </a:prstGeom>
                      <a:solidFill>
                        <a:srgbClr val="0F4D9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2F017B" id="Rectangle 9" o:spid="_x0000_s1026" style="position:absolute;left:0;text-align:left;margin-left:-1in;margin-top:0;width:612pt;height:44.65pt;z-index:-2516746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ZFaAIAACUFAAAOAAAAZHJzL2Uyb0RvYy54bWysVE1v2zAMvQ/YfxB0X+0YadMGdYqgRYYB&#10;xVasG3ZWZCk2IIsapcTJfv0o+SPdVuwwzAeZEslH8onU7d2xNeyg0DdgSz67yDlTVkLV2F3Jv37Z&#10;vLvmzAdhK2HAqpKflOd3q7dvbju3VAXUYCqFjECsX3au5HUIbpllXtaqFf4CnLKk1ICtCLTFXVah&#10;6Ai9NVmR51dZB1g5BKm8p9OHXslXCV9rJcMnrb0KzJSccgtpxbRu45qtbsVyh8LVjRzSEP+QRSsa&#10;S0EnqAcRBNtj8wdU20gEDzpcSGgz0LqRKtVA1czy36p5roVTqRYix7uJJv//YOXHw7N7QqKhc37p&#10;SYxVHDW28U/5sWMi6zSRpY6BSTpcLBbFPCdOJekur65uiuvIZnb2dujDewUti0LJkS4jcSQOjz70&#10;pqNJDObBNNWmMSZtcLe9N8gOIl7cZv5wUwzov5gZG40tRLceMZ5k51qSFE5GRTtjPyvNmoqyL1Im&#10;qc3UFEdIqWyY9apaVKoPf5nTN0aPjRk9UqUJMCJrij9hDwCjZQ8yYvdZDvbRVaUunZzzvyXWO08e&#10;KTLYMDm3jQV8DcBQVUPk3n4kqacmsrSF6vSEDKGfEe/kpqF7exQ+PAmkoaCrpkEPn2jRBrqSwyBx&#10;VgP+eO082lOvkpazjoas5P77XqDizHyw1MU3s/k8TmXazC8XBW3wpWb7UmP37T1QO8zoSXEyidE+&#10;mFHUCO03eg/WMSqphJUUu+Qy4Li5D/3w04si1XqdzGgSnQiP9tnJCB5ZtbDeB9BNatMzOwNrNIvp&#10;+od3Iw77y32yOr9uq58AAAD//wMAUEsDBBQABgAIAAAAIQDNy0Bn2wAAAAkBAAAPAAAAZHJzL2Rv&#10;d25yZXYueG1sTI9BTwIxEIXvJv6HZki8QbtCcFl2lhgSvYt6L23dbdhOa1tg/feWk14mM3kvb77X&#10;7iY3souJyXpCqBYCmCHltaUe4eP9ZV4DS1mSlqMng/BjEuy6+7tWNtpf6c1cDrlnJYRSIxGGnEPD&#10;eVKDcTItfDBUtC8fnczljD3XUV5LuBv5oxBr7qSl8mGQwewHo06Hs0Ow+RS+bU9LFV7tWn2muK82&#10;T4gPs+l5CyybKf+Z4YZf0KErTEd/Jp3YiDCvVqtSJiOUedNFLcp2RKg3S+Bdy/836H4BAAD//wMA&#10;UEsBAi0AFAAGAAgAAAAhALaDOJL+AAAA4QEAABMAAAAAAAAAAAAAAAAAAAAAAFtDb250ZW50X1R5&#10;cGVzXS54bWxQSwECLQAUAAYACAAAACEAOP0h/9YAAACUAQAACwAAAAAAAAAAAAAAAAAvAQAAX3Jl&#10;bHMvLnJlbHNQSwECLQAUAAYACAAAACEAFLgGRWgCAAAlBQAADgAAAAAAAAAAAAAAAAAuAgAAZHJz&#10;L2Uyb0RvYy54bWxQSwECLQAUAAYACAAAACEAzctAZ9sAAAAJAQAADwAAAAAAAAAAAAAAAADCBAAA&#10;ZHJzL2Rvd25yZXYueG1sUEsFBgAAAAAEAAQA8wAAAMoFAAAAAA==&#10;" fillcolor="#0f4d92" stroked="f" strokeweight="1pt">
              <w10:wrap anchory="page"/>
            </v:rect>
          </w:pict>
        </mc:Fallback>
      </mc:AlternateContent>
    </w:r>
  </w:p>
  <w:p w14:paraId="12C36DBF" w14:textId="77777777" w:rsidR="0014147F" w:rsidRDefault="0014147F">
    <w:pPr>
      <w:pStyle w:val="a7"/>
      <w:tabs>
        <w:tab w:val="clear" w:pos="9360"/>
        <w:tab w:val="right" w:pos="10080"/>
      </w:tabs>
      <w:ind w:right="-936"/>
      <w:jc w:val="right"/>
      <w:rPr>
        <w:b/>
        <w:sz w:val="16"/>
        <w:szCs w:val="20"/>
      </w:rPr>
    </w:pPr>
    <w:r>
      <w:rPr>
        <w:noProof/>
        <w:sz w:val="14"/>
        <w:szCs w:val="20"/>
      </w:rPr>
      <mc:AlternateContent>
        <mc:Choice Requires="wps">
          <w:drawing>
            <wp:anchor distT="45720" distB="45720" distL="114300" distR="114300" simplePos="0" relativeHeight="251700224" behindDoc="0" locked="0" layoutInCell="1" allowOverlap="1" wp14:anchorId="695B2234" wp14:editId="683C0373">
              <wp:simplePos x="0" y="0"/>
              <wp:positionH relativeFrom="column">
                <wp:posOffset>-419735</wp:posOffset>
              </wp:positionH>
              <wp:positionV relativeFrom="page">
                <wp:posOffset>306705</wp:posOffset>
              </wp:positionV>
              <wp:extent cx="1343660" cy="2463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246380"/>
                      </a:xfrm>
                      <a:prstGeom prst="rect">
                        <a:avLst/>
                      </a:prstGeom>
                      <a:noFill/>
                      <a:ln w="9525">
                        <a:noFill/>
                        <a:miter lim="800000"/>
                      </a:ln>
                    </wps:spPr>
                    <wps:txbx>
                      <w:txbxContent>
                        <w:p w14:paraId="3D62EDF9" w14:textId="77777777" w:rsidR="0014147F" w:rsidRDefault="0014147F">
                          <w:pPr>
                            <w:rPr>
                              <w:color w:val="FFFFFF" w:themeColor="background1"/>
                              <w:sz w:val="16"/>
                              <w:szCs w:val="20"/>
                            </w:rPr>
                          </w:pPr>
                        </w:p>
                      </w:txbxContent>
                    </wps:txbx>
                    <wps:bodyPr rot="0" vert="horz" wrap="square" lIns="91440" tIns="45720" rIns="91440" bIns="45720" anchor="t" anchorCtr="0">
                      <a:noAutofit/>
                    </wps:bodyPr>
                  </wps:wsp>
                </a:graphicData>
              </a:graphic>
            </wp:anchor>
          </w:drawing>
        </mc:Choice>
        <mc:Fallback>
          <w:pict>
            <v:shape w14:anchorId="695B2234" id="_x0000_s1028" type="#_x0000_t202" style="position:absolute;left:0;text-align:left;margin-left:-33.05pt;margin-top:24.15pt;width:105.8pt;height:19.4pt;z-index:251700224;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1Br7gEAALwDAAAOAAAAZHJzL2Uyb0RvYy54bWysU8tu2zAQvBfoPxC81/K7jmA5SBOkKJCm&#10;BdJ8AE1RFlGSyy5pS+7Xd0krjtHegupAcLXk7M7scH3dW8MOCoMGV/HJaMyZchJq7XYVf/5x/2HF&#10;WYjC1cKAUxU/qsCvN+/frTtfqim0YGqFjEBcKDtf8TZGXxZFkK2yIozAK0fJBtCKSCHuihpFR+jW&#10;FNPxeFl0gLVHkCoE+nt3SvJNxm8aJeO3pgkqMlNx6i3mFfO6TWuxWYtyh8K3Wg5tiDd0YYV2VPQM&#10;dSeiYHvU/0BZLRECNHEkwRbQNFqqzIHYTMZ/sXlqhVeZC4kT/Fmm8P9g5ePhyX9HFvtP0NMAM4ng&#10;H0D+DMzBbSvcTt0gQtcqUVPhSZKs6Hwoh6tJ6lCGBLLtvkJNQxb7CBmob9AmVYgnI3QawPEsuuoj&#10;k6nkbD5bLiklKTedL2erPJVClC+3PYb4WYFlaVNxpKFmdHF4CDF1I8qXI6mYg3ttTB6scayr+NVi&#10;usgXLjJWR/Kd0bbiq3H6Mi1RGjewS4RO1GK/7ZmuB+qJ7BbqI9FFONmJ7E+bFvA3Zx1ZqeLh116g&#10;4sx8cSTZ1WQ+T97LwXzxcUoBXma2lxnhJEFVPHJ22t7G7NcTtRuSttGZ9WsnQ8tkkSzGYOfkwcs4&#10;n3p9dJs/AAAA//8DAFBLAwQUAAYACAAAACEA94orHt4AAAAJAQAADwAAAGRycy9kb3ducmV2Lnht&#10;bEyPy07DMBBF90j8gzVI7Fo7kIQQMqkQiC2I8pDYufE0iYjHUew24e9xV7Ac3aN7z1SbxQ7iSJPv&#10;HSMkawWCuHGm5xbh/e1pVYDwQbPRg2NC+CEPm/r8rNKlcTO/0nEbWhFL2JcaoQthLKX0TUdW+7Ub&#10;iWO2d5PVIZ5TK82k51huB3mlVC6t7jkudHqkh46a7+3BInw8778+U/XSPtpsnN2iJNtbiXh5sdzf&#10;gQi0hD8YTvpRHerotHMHNl4MCKs8TyKKkBbXIE5AmmUgdgjFTQKyruT/D+pfAAAA//8DAFBLAQIt&#10;ABQABgAIAAAAIQC2gziS/gAAAOEBAAATAAAAAAAAAAAAAAAAAAAAAABbQ29udGVudF9UeXBlc10u&#10;eG1sUEsBAi0AFAAGAAgAAAAhADj9If/WAAAAlAEAAAsAAAAAAAAAAAAAAAAALwEAAF9yZWxzLy5y&#10;ZWxzUEsBAi0AFAAGAAgAAAAhAMgjUGvuAQAAvAMAAA4AAAAAAAAAAAAAAAAALgIAAGRycy9lMm9E&#10;b2MueG1sUEsBAi0AFAAGAAgAAAAhAPeKKx7eAAAACQEAAA8AAAAAAAAAAAAAAAAASAQAAGRycy9k&#10;b3ducmV2LnhtbFBLBQYAAAAABAAEAPMAAABTBQAAAAA=&#10;" filled="f" stroked="f">
              <v:textbox>
                <w:txbxContent>
                  <w:p w14:paraId="3D62EDF9" w14:textId="77777777" w:rsidR="0014147F" w:rsidRDefault="0014147F">
                    <w:pPr>
                      <w:rPr>
                        <w:color w:val="FFFFFF" w:themeColor="background1"/>
                        <w:sz w:val="16"/>
                        <w:szCs w:val="20"/>
                      </w:rPr>
                    </w:pPr>
                  </w:p>
                </w:txbxContent>
              </v:textbox>
              <w10:wrap type="square" anchory="page"/>
            </v:shape>
          </w:pict>
        </mc:Fallback>
      </mc:AlternateContent>
    </w:r>
  </w:p>
  <w:p w14:paraId="6E5600C4" w14:textId="77777777" w:rsidR="0014147F" w:rsidRDefault="0014147F">
    <w:pPr>
      <w:pStyle w:val="a7"/>
      <w:tabs>
        <w:tab w:val="clear" w:pos="9360"/>
        <w:tab w:val="right" w:pos="9900"/>
      </w:tabs>
      <w:ind w:left="-540" w:right="-810"/>
      <w:jc w:val="right"/>
      <w:rPr>
        <w:color w:val="FFFFFF" w:themeColor="background1"/>
        <w:szCs w:val="20"/>
      </w:rPr>
    </w:pPr>
    <w:r>
      <w:rPr>
        <w:color w:val="FFFFFF" w:themeColor="background1"/>
        <w:sz w:val="16"/>
        <w:szCs w:val="20"/>
      </w:rPr>
      <w:t>2022</w:t>
    </w:r>
    <w:r>
      <w:rPr>
        <w:rFonts w:hint="eastAsia"/>
        <w:color w:val="FFFFFF" w:themeColor="background1"/>
        <w:sz w:val="16"/>
        <w:szCs w:val="20"/>
      </w:rPr>
      <w:t>年</w:t>
    </w:r>
    <w:r>
      <w:rPr>
        <w:color w:val="FFFFFF" w:themeColor="background1"/>
        <w:sz w:val="16"/>
        <w:szCs w:val="20"/>
      </w:rPr>
      <w:t>12</w:t>
    </w:r>
    <w:r>
      <w:rPr>
        <w:rFonts w:hint="eastAsia"/>
        <w:color w:val="FFFFFF" w:themeColor="background1"/>
        <w:sz w:val="16"/>
        <w:szCs w:val="20"/>
      </w:rPr>
      <w:t>月</w:t>
    </w:r>
    <w:r>
      <w:rPr>
        <w:color w:val="FFFFFF" w:themeColor="background1"/>
        <w:sz w:val="16"/>
        <w:szCs w:val="20"/>
      </w:rPr>
      <w:t>22</w:t>
    </w:r>
    <w:r>
      <w:rPr>
        <w:rFonts w:hint="eastAsia"/>
        <w:color w:val="FFFFFF" w:themeColor="background1"/>
        <w:sz w:val="16"/>
        <w:szCs w:val="20"/>
      </w:rPr>
      <w:t>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CAD7" w14:textId="77777777" w:rsidR="0014147F" w:rsidRDefault="0014147F">
    <w:pPr>
      <w:pStyle w:val="a7"/>
    </w:pPr>
    <w:r>
      <w:rPr>
        <w:noProof/>
      </w:rPr>
      <mc:AlternateContent>
        <mc:Choice Requires="wps">
          <w:drawing>
            <wp:anchor distT="0" distB="0" distL="114300" distR="114300" simplePos="0" relativeHeight="251695104" behindDoc="0" locked="0" layoutInCell="1" allowOverlap="1" wp14:anchorId="615D3575" wp14:editId="4FD8ABCF">
              <wp:simplePos x="0" y="0"/>
              <wp:positionH relativeFrom="column">
                <wp:posOffset>5111750</wp:posOffset>
              </wp:positionH>
              <wp:positionV relativeFrom="paragraph">
                <wp:posOffset>1041400</wp:posOffset>
              </wp:positionV>
              <wp:extent cx="1383030" cy="24638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38303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28C47" w14:textId="0F8FF8DD" w:rsidR="0014147F" w:rsidRDefault="0014147F">
                          <w:pPr>
                            <w:jc w:val="right"/>
                            <w:rPr>
                              <w:color w:val="0F4D92"/>
                              <w:szCs w:val="18"/>
                            </w:rPr>
                          </w:pPr>
                          <w:r>
                            <w:rPr>
                              <w:color w:val="0F4D92"/>
                              <w:szCs w:val="18"/>
                            </w:rPr>
                            <w:t>2023</w:t>
                          </w:r>
                          <w:r>
                            <w:rPr>
                              <w:rFonts w:hint="eastAsia"/>
                              <w:color w:val="0F4D92"/>
                              <w:szCs w:val="18"/>
                            </w:rPr>
                            <w:t>年</w:t>
                          </w:r>
                          <w:r>
                            <w:rPr>
                              <w:color w:val="0F4D92"/>
                              <w:szCs w:val="18"/>
                            </w:rPr>
                            <w:t>4</w:t>
                          </w:r>
                          <w:r>
                            <w:rPr>
                              <w:rFonts w:hint="eastAsia"/>
                              <w:color w:val="0F4D92"/>
                              <w:szCs w:val="18"/>
                            </w:rPr>
                            <w:t>月</w:t>
                          </w:r>
                          <w:r w:rsidR="00171E09">
                            <w:rPr>
                              <w:color w:val="0F4D92"/>
                              <w:szCs w:val="18"/>
                            </w:rPr>
                            <w:t>21</w:t>
                          </w:r>
                          <w:r>
                            <w:rPr>
                              <w:rFonts w:hint="eastAsia"/>
                              <w:color w:val="0F4D92"/>
                              <w:szCs w:val="18"/>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15D3575" id="_x0000_t202" coordsize="21600,21600" o:spt="202" path="m,l,21600r21600,l21600,xe">
              <v:stroke joinstyle="miter"/>
              <v:path gradientshapeok="t" o:connecttype="rect"/>
            </v:shapetype>
            <v:shape id="Text Box 6" o:spid="_x0000_s1029" type="#_x0000_t202" style="position:absolute;margin-left:402.5pt;margin-top:82pt;width:108.9pt;height:19.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RKVQIAAAoFAAAOAAAAZHJzL2Uyb0RvYy54bWysVEuP0zAQviPxHyzfadLHllI1XZWuipAq&#10;dkVBnF3HbiIcj7HdJuXX79hJ2mrhsohLMvZ88/pmxov7plLkJKwrQWd0OEgpEZpDXupDRr9/27yb&#10;UeI80zlToEVGz8LR++XbN4vazMUIClC5sASdaDevTUYL7808SRwvRMXcAIzQqJRgK+bxaA9JblmN&#10;3iuVjNJ0mtRgc2OBC+fw9qFV0mX0L6Xg/lFKJzxRGcXcfPza+N2Hb7JcsPnBMlOUvEuD/UMWFSs1&#10;Br24emCekaMt/3BVldyCA+kHHKoEpCy5iDVgNcP0RTW7ghkRa0FynLnQ5P6fW/7ltDNPlvjmIzTY&#10;wEBIbdzc4WWop5G2Cn/MlKAeKTxfaBONJzwYjWfjdIwqjrrRZDqeRV6Tq7Wxzn8SUJEgZNRiWyJb&#10;7LR1HiMitIeEYBo2pVKxNUqTOqPT8V0aDS4atFA6YEVscufmmnmU/FmJgFH6q5CkzGMB4SKOl1gr&#10;S04MB4NxLrSPtUe/iA4oiUm8xrDDX7N6jXFbRx8ZtL8YV6UGG6t/kXb+s09Ztngk8qbuIPpm32Dh&#10;2Ja+sXvIz9hvC+0qOMM3JTZly5x/YhZnH/uI++wf8SMVIPnQSZQUYH//7T7gcSRRS0mNu5RR9+vI&#10;rKBEfdY4rB+Gk0lYvniY3L0f4cHeava3Gn2s1oBdGeLLYXgUA96rXpQWqh+49qsQFVVMc4ydUd+L&#10;a99uOD4bXKxWEYTrZpjf6p3hwXVokobV0YMs4wQGtlpuOhZx4eJgdo9D2Ojbc0Rdn7DlMwAAAP//&#10;AwBQSwMEFAAGAAgAAAAhAEVFymnhAAAADAEAAA8AAABkcnMvZG93bnJldi54bWxMj81qwzAQhO+F&#10;voPYQG+NFNEE41oOwRAKpT0kzaU32drYpvpxLSVx+/TdnJrbLDPMflOsJ2fZGcfYB69gMRfA0DfB&#10;9L5VcPjYPmbAYtLeaBs8KvjBCOvy/q7QuQkXv8PzPrWMSnzMtYIupSHnPDYdOh3nYUBP3jGMTic6&#10;x5abUV+o3FkuhVhxp3tPHzo9YNVh87U/OQWv1fZd72rpsl9bvbwdN8P34XOp1MNs2jwDSzil/zBc&#10;8QkdSmKqw8mbyKyCTCxpSyJj9UTimhBS0ppagRQkeFnw2xHlHwAAAP//AwBQSwECLQAUAAYACAAA&#10;ACEAtoM4kv4AAADhAQAAEwAAAAAAAAAAAAAAAAAAAAAAW0NvbnRlbnRfVHlwZXNdLnhtbFBLAQIt&#10;ABQABgAIAAAAIQA4/SH/1gAAAJQBAAALAAAAAAAAAAAAAAAAAC8BAABfcmVscy8ucmVsc1BLAQIt&#10;ABQABgAIAAAAIQB8klRKVQIAAAoFAAAOAAAAAAAAAAAAAAAAAC4CAABkcnMvZTJvRG9jLnhtbFBL&#10;AQItABQABgAIAAAAIQBFRcpp4QAAAAwBAAAPAAAAAAAAAAAAAAAAAK8EAABkcnMvZG93bnJldi54&#10;bWxQSwUGAAAAAAQABADzAAAAvQUAAAAA&#10;" filled="f" stroked="f" strokeweight=".5pt">
              <v:textbox>
                <w:txbxContent>
                  <w:p w14:paraId="7D328C47" w14:textId="0F8FF8DD" w:rsidR="0014147F" w:rsidRDefault="0014147F">
                    <w:pPr>
                      <w:jc w:val="right"/>
                      <w:rPr>
                        <w:color w:val="0F4D92"/>
                        <w:szCs w:val="18"/>
                      </w:rPr>
                    </w:pPr>
                    <w:r>
                      <w:rPr>
                        <w:color w:val="0F4D92"/>
                        <w:szCs w:val="18"/>
                      </w:rPr>
                      <w:t>2023</w:t>
                    </w:r>
                    <w:r>
                      <w:rPr>
                        <w:rFonts w:hint="eastAsia"/>
                        <w:color w:val="0F4D92"/>
                        <w:szCs w:val="18"/>
                      </w:rPr>
                      <w:t>年</w:t>
                    </w:r>
                    <w:r>
                      <w:rPr>
                        <w:color w:val="0F4D92"/>
                        <w:szCs w:val="18"/>
                      </w:rPr>
                      <w:t>4</w:t>
                    </w:r>
                    <w:r>
                      <w:rPr>
                        <w:rFonts w:hint="eastAsia"/>
                        <w:color w:val="0F4D92"/>
                        <w:szCs w:val="18"/>
                      </w:rPr>
                      <w:t>月</w:t>
                    </w:r>
                    <w:r w:rsidR="00171E09">
                      <w:rPr>
                        <w:color w:val="0F4D92"/>
                        <w:szCs w:val="18"/>
                      </w:rPr>
                      <w:t>21</w:t>
                    </w:r>
                    <w:r>
                      <w:rPr>
                        <w:rFonts w:hint="eastAsia"/>
                        <w:color w:val="0F4D92"/>
                        <w:szCs w:val="18"/>
                      </w:rPr>
                      <w:t>日</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46440A07" wp14:editId="3B41829D">
              <wp:simplePos x="0" y="0"/>
              <wp:positionH relativeFrom="column">
                <wp:posOffset>-667385</wp:posOffset>
              </wp:positionH>
              <wp:positionV relativeFrom="paragraph">
                <wp:posOffset>1043305</wp:posOffset>
              </wp:positionV>
              <wp:extent cx="2799080" cy="247015"/>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2799298" cy="246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5EC2A" w14:textId="77777777" w:rsidR="0014147F" w:rsidRDefault="0014147F">
                          <w:pPr>
                            <w:rPr>
                              <w:rFonts w:ascii="Arial" w:hAnsi="Arial" w:cs="Arial"/>
                              <w:b/>
                              <w:color w:val="0F4D92"/>
                              <w:kern w:val="24"/>
                              <w:szCs w:val="40"/>
                            </w:rPr>
                          </w:pPr>
                          <w:r>
                            <w:rPr>
                              <w:rFonts w:ascii="Arial" w:hAnsi="Arial" w:cs="Arial" w:hint="eastAsia"/>
                              <w:b/>
                              <w:color w:val="0F4D92"/>
                              <w:kern w:val="24"/>
                              <w:szCs w:val="40"/>
                            </w:rPr>
                            <w:t>股票</w:t>
                          </w:r>
                          <w:r>
                            <w:rPr>
                              <w:rFonts w:ascii="Arial" w:hAnsi="Arial" w:cs="Arial"/>
                              <w:b/>
                              <w:color w:val="0F4D92"/>
                              <w:kern w:val="24"/>
                              <w:szCs w:val="40"/>
                            </w:rPr>
                            <w:t xml:space="preserve"> | </w:t>
                          </w:r>
                          <w:r>
                            <w:rPr>
                              <w:rFonts w:ascii="Arial" w:hAnsi="Arial" w:cs="Arial" w:hint="eastAsia"/>
                              <w:b/>
                              <w:color w:val="0F4D92"/>
                              <w:kern w:val="24"/>
                              <w:szCs w:val="40"/>
                            </w:rPr>
                            <w:t>T</w:t>
                          </w:r>
                          <w:r>
                            <w:rPr>
                              <w:rFonts w:ascii="Arial" w:hAnsi="Arial" w:cs="Arial"/>
                              <w:b/>
                              <w:color w:val="0F4D92"/>
                              <w:kern w:val="24"/>
                              <w:szCs w:val="40"/>
                            </w:rPr>
                            <w:t>MT</w:t>
                          </w:r>
                        </w:p>
                        <w:p w14:paraId="2371B39E" w14:textId="77777777" w:rsidR="0014147F" w:rsidRDefault="0014147F">
                          <w:pPr>
                            <w:rPr>
                              <w:color w:val="0F4D92"/>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6440A07" id="Text Box 8" o:spid="_x0000_s1030" type="#_x0000_t202" style="position:absolute;margin-left:-52.55pt;margin-top:82.15pt;width:220.4pt;height:19.4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G3VwIAAAoFAAAOAAAAZHJzL2Uyb0RvYy54bWysVFFv2jAQfp+0/2D5fQRSSgERKkbFNKla&#10;q7Fpz8axSTTH59mGhP36np0EULeXTntJzr7P5/u+u/PivqkUOQrrStAZHQ2GlAjNIS/1PqPfv20+&#10;TClxnumcKdAioyfh6P3y/btFbeYihQJULizBINrNa5PRwnszTxLHC1ExNwAjNDol2Ip5XNp9kltW&#10;Y/RKJelwOElqsLmxwIVzuPvQOukyxpdScP8kpROeqIxibj5+bfzuwjdZLth8b5kpSt6lwf4hi4qV&#10;Gi89h3pgnpGDLf8IVZXcggPpBxyqBKQsuYgckM1o+IrNtmBGRC4ojjNnmdz/C8u/HLfm2RLffIQG&#10;CxgEqY2bO9wMfBppq/DHTAn6UcLTWTbReMJxM72bzdIZFpqjLx1PptNpCJNcThvr/CcBFQlGRi2W&#10;JarFjo/Ot9AeEi7TsCmViqVRmtQZndzcDuOBsweDKx2wIha5C3PJPFr+pETAKP1VSFLmkUDYiO0l&#10;1sqSI8PGYJwL7SP3GBfRASUxibcc7PCXrN5yuOXR3wzanw9XpQYb2b9KO//ZpyxbPGp+xTuYvtk1&#10;SDyjN31hd5CfsN4W2lFwhm9KLMojc/6ZWex9LDHOs3/Cj1SA4kNnUVKA/f23/YDHlkQvJTXOUkbd&#10;rwOzghL1WWOzzkbjcRi+uBjf3qW4sNee3bVHH6o1YFVG+HIYHs2A96o3pYXqB479KtyKLqY53p1R&#10;35tr3044PhtcrFYRhONmmH/UW8ND6FAkDauDB1nGDgxqtdp0KuLAxR7uHocw0dfriLo8YcsXAAAA&#10;//8DAFBLAwQUAAYACAAAACEAaBUtU+QAAAAMAQAADwAAAGRycy9kb3ducmV2LnhtbEyPwU7DMBBE&#10;70j8g7VI3Fo7CSlVGqeqIlVICA4tvXBz4m0SNbZD7LaBr2c5leNqnmbe5uvJ9OyCo++clRDNBTC0&#10;tdOdbSQcPrazJTAflNWqdxYlfKOHdXF/l6tMu6vd4WUfGkYl1mdKQhvCkHHu6xaN8nM3oKXs6Eaj&#10;Ap1jw/WorlRueh4LseBGdZYWWjVg2WJ92p+NhNdy+652VWyWP3358nbcDF+Hz1TKx4dpswIWcAo3&#10;GP70SR0Kcqrc2WrPegmzSKQRsZQsnhJghCRJ+gyskhCLJAZe5Pz/E8UvAAAA//8DAFBLAQItABQA&#10;BgAIAAAAIQC2gziS/gAAAOEBAAATAAAAAAAAAAAAAAAAAAAAAABbQ29udGVudF9UeXBlc10ueG1s&#10;UEsBAi0AFAAGAAgAAAAhADj9If/WAAAAlAEAAAsAAAAAAAAAAAAAAAAALwEAAF9yZWxzLy5yZWxz&#10;UEsBAi0AFAAGAAgAAAAhAI2rIbdXAgAACgUAAA4AAAAAAAAAAAAAAAAALgIAAGRycy9lMm9Eb2Mu&#10;eG1sUEsBAi0AFAAGAAgAAAAhAGgVLVPkAAAADAEAAA8AAAAAAAAAAAAAAAAAsQQAAGRycy9kb3du&#10;cmV2LnhtbFBLBQYAAAAABAAEAPMAAADCBQAAAAA=&#10;" filled="f" stroked="f" strokeweight=".5pt">
              <v:textbox>
                <w:txbxContent>
                  <w:p w14:paraId="06F5EC2A" w14:textId="77777777" w:rsidR="0014147F" w:rsidRDefault="0014147F">
                    <w:pPr>
                      <w:rPr>
                        <w:rFonts w:ascii="Arial" w:hAnsi="Arial" w:cs="Arial"/>
                        <w:b/>
                        <w:color w:val="0F4D92"/>
                        <w:kern w:val="24"/>
                        <w:szCs w:val="40"/>
                      </w:rPr>
                    </w:pPr>
                    <w:r>
                      <w:rPr>
                        <w:rFonts w:ascii="Arial" w:hAnsi="Arial" w:cs="Arial" w:hint="eastAsia"/>
                        <w:b/>
                        <w:color w:val="0F4D92"/>
                        <w:kern w:val="24"/>
                        <w:szCs w:val="40"/>
                      </w:rPr>
                      <w:t>股票</w:t>
                    </w:r>
                    <w:r>
                      <w:rPr>
                        <w:rFonts w:ascii="Arial" w:hAnsi="Arial" w:cs="Arial"/>
                        <w:b/>
                        <w:color w:val="0F4D92"/>
                        <w:kern w:val="24"/>
                        <w:szCs w:val="40"/>
                      </w:rPr>
                      <w:t xml:space="preserve"> | </w:t>
                    </w:r>
                    <w:r>
                      <w:rPr>
                        <w:rFonts w:ascii="Arial" w:hAnsi="Arial" w:cs="Arial" w:hint="eastAsia"/>
                        <w:b/>
                        <w:color w:val="0F4D92"/>
                        <w:kern w:val="24"/>
                        <w:szCs w:val="40"/>
                      </w:rPr>
                      <w:t>T</w:t>
                    </w:r>
                    <w:r>
                      <w:rPr>
                        <w:rFonts w:ascii="Arial" w:hAnsi="Arial" w:cs="Arial"/>
                        <w:b/>
                        <w:color w:val="0F4D92"/>
                        <w:kern w:val="24"/>
                        <w:szCs w:val="40"/>
                      </w:rPr>
                      <w:t>MT</w:t>
                    </w:r>
                  </w:p>
                  <w:p w14:paraId="2371B39E" w14:textId="77777777" w:rsidR="0014147F" w:rsidRDefault="0014147F">
                    <w:pPr>
                      <w:rPr>
                        <w:color w:val="0F4D92"/>
                        <w:szCs w:val="18"/>
                      </w:rPr>
                    </w:pP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B3C933B" wp14:editId="3DE9223D">
              <wp:simplePos x="0" y="0"/>
              <wp:positionH relativeFrom="column">
                <wp:posOffset>-914400</wp:posOffset>
              </wp:positionH>
              <wp:positionV relativeFrom="paragraph">
                <wp:posOffset>1302385</wp:posOffset>
              </wp:positionV>
              <wp:extent cx="7772400" cy="560705"/>
              <wp:effectExtent l="0" t="0" r="0" b="0"/>
              <wp:wrapNone/>
              <wp:docPr id="5" name="Rectangle 4"/>
              <wp:cNvGraphicFramePr/>
              <a:graphic xmlns:a="http://schemas.openxmlformats.org/drawingml/2006/main">
                <a:graphicData uri="http://schemas.microsoft.com/office/word/2010/wordprocessingShape">
                  <wps:wsp>
                    <wps:cNvSpPr/>
                    <wps:spPr>
                      <a:xfrm>
                        <a:off x="0" y="0"/>
                        <a:ext cx="7772400" cy="560717"/>
                      </a:xfrm>
                      <a:prstGeom prst="rect">
                        <a:avLst/>
                      </a:prstGeom>
                      <a:solidFill>
                        <a:srgbClr val="0F4D9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1FAADF" w14:textId="70CD9B87" w:rsidR="0014147F" w:rsidRDefault="004D79F2">
                          <w:pPr>
                            <w:pStyle w:val="a9"/>
                            <w:spacing w:before="0" w:beforeAutospacing="0" w:after="0" w:afterAutospacing="0"/>
                            <w:jc w:val="center"/>
                            <w:rPr>
                              <w:rFonts w:asciiTheme="minorHAnsi" w:hAnsi="Calibri" w:cstheme="minorBidi"/>
                              <w:b/>
                              <w:bCs/>
                              <w:color w:val="FFFFFF" w:themeColor="light1"/>
                              <w:kern w:val="24"/>
                              <w:sz w:val="34"/>
                              <w:szCs w:val="64"/>
                            </w:rPr>
                          </w:pPr>
                          <w:proofErr w:type="gramStart"/>
                          <w:r>
                            <w:rPr>
                              <w:rFonts w:asciiTheme="minorHAnsi" w:hAnsiTheme="minorHAnsi" w:cstheme="minorHAnsi" w:hint="eastAsia"/>
                              <w:b/>
                              <w:bCs/>
                              <w:color w:val="FFFFFF" w:themeColor="light1"/>
                              <w:kern w:val="24"/>
                              <w:sz w:val="38"/>
                              <w:szCs w:val="38"/>
                            </w:rPr>
                            <w:t>禾赛科技</w:t>
                          </w:r>
                          <w:proofErr w:type="gramEnd"/>
                          <w:r w:rsidR="0014147F" w:rsidRPr="00ED50E1">
                            <w:rPr>
                              <w:rFonts w:asciiTheme="minorHAnsi" w:hAnsiTheme="minorHAnsi" w:cstheme="minorHAnsi" w:hint="eastAsia"/>
                              <w:b/>
                              <w:bCs/>
                              <w:color w:val="FFFFFF" w:themeColor="light1"/>
                              <w:kern w:val="24"/>
                              <w:sz w:val="38"/>
                              <w:szCs w:val="38"/>
                            </w:rPr>
                            <w:t>（</w:t>
                          </w:r>
                          <w:r w:rsidRPr="004D79F2">
                            <w:rPr>
                              <w:rFonts w:asciiTheme="minorHAnsi" w:hAnsiTheme="minorHAnsi" w:cstheme="minorHAnsi"/>
                              <w:b/>
                              <w:bCs/>
                              <w:color w:val="FFFFFF" w:themeColor="light1"/>
                              <w:kern w:val="24"/>
                              <w:sz w:val="38"/>
                              <w:szCs w:val="38"/>
                            </w:rPr>
                            <w:t>HSAI .O</w:t>
                          </w:r>
                          <w:r w:rsidR="0014147F" w:rsidRPr="00ED50E1">
                            <w:rPr>
                              <w:rFonts w:asciiTheme="minorHAnsi" w:hAnsiTheme="minorHAnsi" w:cstheme="minorHAnsi" w:hint="eastAsia"/>
                              <w:b/>
                              <w:bCs/>
                              <w:color w:val="FFFFFF" w:themeColor="light1"/>
                              <w:kern w:val="24"/>
                              <w:sz w:val="38"/>
                              <w:szCs w:val="38"/>
                            </w:rPr>
                            <w:t>）：业绩</w:t>
                          </w:r>
                          <w:r w:rsidR="0014147F">
                            <w:rPr>
                              <w:rFonts w:asciiTheme="minorHAnsi" w:hAnsiTheme="minorHAnsi" w:cstheme="minorHAnsi" w:hint="eastAsia"/>
                              <w:b/>
                              <w:bCs/>
                              <w:color w:val="FFFFFF" w:themeColor="light1"/>
                              <w:kern w:val="24"/>
                              <w:sz w:val="38"/>
                              <w:szCs w:val="38"/>
                            </w:rPr>
                            <w:t>保持</w:t>
                          </w:r>
                          <w:r w:rsidR="0014147F" w:rsidRPr="00ED50E1">
                            <w:rPr>
                              <w:rFonts w:asciiTheme="minorHAnsi" w:hAnsiTheme="minorHAnsi" w:cstheme="minorHAnsi" w:hint="eastAsia"/>
                              <w:b/>
                              <w:bCs/>
                              <w:color w:val="FFFFFF" w:themeColor="light1"/>
                              <w:kern w:val="24"/>
                              <w:sz w:val="38"/>
                              <w:szCs w:val="38"/>
                            </w:rPr>
                            <w:t>稳健增长，持续</w:t>
                          </w:r>
                          <w:proofErr w:type="gramStart"/>
                          <w:r w:rsidR="0014147F" w:rsidRPr="00ED50E1">
                            <w:rPr>
                              <w:rFonts w:asciiTheme="minorHAnsi" w:hAnsiTheme="minorHAnsi" w:cstheme="minorHAnsi" w:hint="eastAsia"/>
                              <w:b/>
                              <w:bCs/>
                              <w:color w:val="FFFFFF" w:themeColor="light1"/>
                              <w:kern w:val="24"/>
                              <w:sz w:val="38"/>
                              <w:szCs w:val="38"/>
                            </w:rPr>
                            <w:t>加大算力投资</w:t>
                          </w:r>
                          <w:proofErr w:type="gramEnd"/>
                        </w:p>
                      </w:txbxContent>
                    </wps:txbx>
                    <wps:bodyPr wrap="square" rtlCol="0" anchor="ctr">
                      <a:noAutofit/>
                    </wps:bodyPr>
                  </wps:wsp>
                </a:graphicData>
              </a:graphic>
            </wp:anchor>
          </w:drawing>
        </mc:Choice>
        <mc:Fallback>
          <w:pict>
            <v:rect w14:anchorId="5B3C933B" id="Rectangle 4" o:spid="_x0000_s1031" style="position:absolute;margin-left:-1in;margin-top:102.55pt;width:612pt;height:44.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fTBAIAAFoEAAAOAAAAZHJzL2Uyb0RvYy54bWysVNuO2jAQfa/Uf7D8XhIQu7SIsKoW0Zeq&#10;XXW3H2CcMbHkeFLbkPD3Hdsh9KY+VOXB+HLmnJljTzYPQ2vYGZzXaCs+n5WcgZVYa3us+NeX/Zu3&#10;nPkgbC0MWqj4BTx/2L5+tem7NSywQVODY0Ri/brvKt6E0K2LwssGWuFn2IGlQ4WuFYGW7ljUTvTE&#10;3ppiUZb3RY+u7hxK8J52d/mQbxO/UiDDZ6U8BGYqTrmFNLo0HuJYbDdifXSia7Qc0xD/kEUrtCXR&#10;iWongmAnp3+jarV06FGFmcS2QKW0hFQDVTMvf6nmuREdpFrIHN9NNvn/Rys/nZ+7J0c29J1fe5rG&#10;Kgbl2vhP+bEhmXWZzIIhMEmbq9VqsSzJU0lnd/flar6Kbha36M758AGwZXFScUeXkTwS548+ZOgV&#10;EsU8Gl3vtTFp4Y6HR+PYWcSL2y937xYj+08wYyPYYgzLjHGnuNWSZuFiIOKM/QKK6ZqyX6RM0jOD&#10;SUdICTbM81EjasjydyX9rurxYcaIVGkijMyK9CfukeCKzCRX7pzliI+hkF7pFFz+LbEcPEUkZbRh&#10;Cm61RfcnAkNVjcoZfzUpWxNdCsNhIG8qvozIuHPA+vLkWE/dUXH/7SQccOaCecTcTMLKBqmXZMia&#10;Ft+fAiqd7vZGMErRA06ejc0WO+THdULdPgnb7wAAAP//AwBQSwMEFAAGAAgAAAAhAMEoI8bdAAAA&#10;DQEAAA8AAABkcnMvZG93bnJldi54bWxMj8FOwzAQRO9I/IO1SNxaO20obYhToUpwp8DdtU1iNV4b&#10;223D37M9wXFnRzNv2u3kR3a2KbuAEqq5AGZRB+Owl/Dx/jJbA8tFoVFjQCvhx2bYdrc3rWpMuOCb&#10;Pe9LzygEc6MkDKXEhvOsB+tVnodokX5fIXlV6Ew9N0ldKNyPfCHEinvlkBoGFe1usPq4P3kJrhzj&#10;t+txqeOrW+nPnHbV5lHK+7vp+QlYsVP5M8MVn9ChI6ZDOKHJbJQwq+qaxhQJC/FQAbtaxFqQdCBp&#10;s6yBdy3/v6L7BQAA//8DAFBLAQItABQABgAIAAAAIQC2gziS/gAAAOEBAAATAAAAAAAAAAAAAAAA&#10;AAAAAABbQ29udGVudF9UeXBlc10ueG1sUEsBAi0AFAAGAAgAAAAhADj9If/WAAAAlAEAAAsAAAAA&#10;AAAAAAAAAAAALwEAAF9yZWxzLy5yZWxzUEsBAi0AFAAGAAgAAAAhAGgup9MEAgAAWgQAAA4AAAAA&#10;AAAAAAAAAAAALgIAAGRycy9lMm9Eb2MueG1sUEsBAi0AFAAGAAgAAAAhAMEoI8bdAAAADQEAAA8A&#10;AAAAAAAAAAAAAAAAXgQAAGRycy9kb3ducmV2LnhtbFBLBQYAAAAABAAEAPMAAABoBQAAAAA=&#10;" fillcolor="#0f4d92" stroked="f" strokeweight="1pt">
              <v:textbox>
                <w:txbxContent>
                  <w:p w14:paraId="331FAADF" w14:textId="70CD9B87" w:rsidR="0014147F" w:rsidRDefault="004D79F2">
                    <w:pPr>
                      <w:pStyle w:val="a9"/>
                      <w:spacing w:before="0" w:beforeAutospacing="0" w:after="0" w:afterAutospacing="0"/>
                      <w:jc w:val="center"/>
                      <w:rPr>
                        <w:rFonts w:asciiTheme="minorHAnsi" w:hAnsi="Calibri" w:cstheme="minorBidi"/>
                        <w:b/>
                        <w:bCs/>
                        <w:color w:val="FFFFFF" w:themeColor="light1"/>
                        <w:kern w:val="24"/>
                        <w:sz w:val="34"/>
                        <w:szCs w:val="64"/>
                      </w:rPr>
                    </w:pPr>
                    <w:proofErr w:type="gramStart"/>
                    <w:r>
                      <w:rPr>
                        <w:rFonts w:asciiTheme="minorHAnsi" w:hAnsiTheme="minorHAnsi" w:cstheme="minorHAnsi" w:hint="eastAsia"/>
                        <w:b/>
                        <w:bCs/>
                        <w:color w:val="FFFFFF" w:themeColor="light1"/>
                        <w:kern w:val="24"/>
                        <w:sz w:val="38"/>
                        <w:szCs w:val="38"/>
                      </w:rPr>
                      <w:t>禾赛科技</w:t>
                    </w:r>
                    <w:proofErr w:type="gramEnd"/>
                    <w:r w:rsidR="0014147F" w:rsidRPr="00ED50E1">
                      <w:rPr>
                        <w:rFonts w:asciiTheme="minorHAnsi" w:hAnsiTheme="minorHAnsi" w:cstheme="minorHAnsi" w:hint="eastAsia"/>
                        <w:b/>
                        <w:bCs/>
                        <w:color w:val="FFFFFF" w:themeColor="light1"/>
                        <w:kern w:val="24"/>
                        <w:sz w:val="38"/>
                        <w:szCs w:val="38"/>
                      </w:rPr>
                      <w:t>（</w:t>
                    </w:r>
                    <w:r w:rsidRPr="004D79F2">
                      <w:rPr>
                        <w:rFonts w:asciiTheme="minorHAnsi" w:hAnsiTheme="minorHAnsi" w:cstheme="minorHAnsi"/>
                        <w:b/>
                        <w:bCs/>
                        <w:color w:val="FFFFFF" w:themeColor="light1"/>
                        <w:kern w:val="24"/>
                        <w:sz w:val="38"/>
                        <w:szCs w:val="38"/>
                      </w:rPr>
                      <w:t>HSAI .O</w:t>
                    </w:r>
                    <w:r w:rsidR="0014147F" w:rsidRPr="00ED50E1">
                      <w:rPr>
                        <w:rFonts w:asciiTheme="minorHAnsi" w:hAnsiTheme="minorHAnsi" w:cstheme="minorHAnsi" w:hint="eastAsia"/>
                        <w:b/>
                        <w:bCs/>
                        <w:color w:val="FFFFFF" w:themeColor="light1"/>
                        <w:kern w:val="24"/>
                        <w:sz w:val="38"/>
                        <w:szCs w:val="38"/>
                      </w:rPr>
                      <w:t>）：业绩</w:t>
                    </w:r>
                    <w:r w:rsidR="0014147F">
                      <w:rPr>
                        <w:rFonts w:asciiTheme="minorHAnsi" w:hAnsiTheme="minorHAnsi" w:cstheme="minorHAnsi" w:hint="eastAsia"/>
                        <w:b/>
                        <w:bCs/>
                        <w:color w:val="FFFFFF" w:themeColor="light1"/>
                        <w:kern w:val="24"/>
                        <w:sz w:val="38"/>
                        <w:szCs w:val="38"/>
                      </w:rPr>
                      <w:t>保持</w:t>
                    </w:r>
                    <w:r w:rsidR="0014147F" w:rsidRPr="00ED50E1">
                      <w:rPr>
                        <w:rFonts w:asciiTheme="minorHAnsi" w:hAnsiTheme="minorHAnsi" w:cstheme="minorHAnsi" w:hint="eastAsia"/>
                        <w:b/>
                        <w:bCs/>
                        <w:color w:val="FFFFFF" w:themeColor="light1"/>
                        <w:kern w:val="24"/>
                        <w:sz w:val="38"/>
                        <w:szCs w:val="38"/>
                      </w:rPr>
                      <w:t>稳健增长，持续</w:t>
                    </w:r>
                    <w:proofErr w:type="gramStart"/>
                    <w:r w:rsidR="0014147F" w:rsidRPr="00ED50E1">
                      <w:rPr>
                        <w:rFonts w:asciiTheme="minorHAnsi" w:hAnsiTheme="minorHAnsi" w:cstheme="minorHAnsi" w:hint="eastAsia"/>
                        <w:b/>
                        <w:bCs/>
                        <w:color w:val="FFFFFF" w:themeColor="light1"/>
                        <w:kern w:val="24"/>
                        <w:sz w:val="38"/>
                        <w:szCs w:val="38"/>
                      </w:rPr>
                      <w:t>加大算力投资</w:t>
                    </w:r>
                    <w:proofErr w:type="gramEnd"/>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3D355E7" wp14:editId="4D934D4B">
              <wp:simplePos x="0" y="0"/>
              <wp:positionH relativeFrom="column">
                <wp:posOffset>-914400</wp:posOffset>
              </wp:positionH>
              <wp:positionV relativeFrom="paragraph">
                <wp:posOffset>1024890</wp:posOffset>
              </wp:positionV>
              <wp:extent cx="7772400" cy="274320"/>
              <wp:effectExtent l="0" t="0" r="0" b="0"/>
              <wp:wrapNone/>
              <wp:docPr id="4" name="Rectangle 3"/>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DEDFE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1F7A21" w14:textId="77777777" w:rsidR="0014147F" w:rsidRDefault="0014147F">
                          <w:pPr>
                            <w:pStyle w:val="a9"/>
                            <w:spacing w:before="0" w:beforeAutospacing="0" w:after="0" w:afterAutospacing="0"/>
                            <w:ind w:right="336"/>
                            <w:rPr>
                              <w:color w:val="FFFFFF" w:themeColor="background1"/>
                              <w:sz w:val="6"/>
                            </w:rPr>
                          </w:pPr>
                        </w:p>
                      </w:txbxContent>
                    </wps:txbx>
                    <wps:bodyPr wrap="square" rtlCol="0" anchor="ctr">
                      <a:noAutofit/>
                    </wps:bodyPr>
                  </wps:wsp>
                </a:graphicData>
              </a:graphic>
            </wp:anchor>
          </w:drawing>
        </mc:Choice>
        <mc:Fallback>
          <w:pict>
            <v:rect w14:anchorId="33D355E7" id="Rectangle 3" o:spid="_x0000_s1032" style="position:absolute;margin-left:-1in;margin-top:80.7pt;width:612pt;height:21.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zoBwIAAFoEAAAOAAAAZHJzL2Uyb0RvYy54bWysVNuO0zAQfUfiHyy/06Rhl6Jq0xXabnlB&#10;sGLhA1xn3FhyPMZ2m/TvGTtpyk08IPrg+nLmnJljT+7uh86wE/ig0dZ8uSg5Ayux0fZQ869fdq/e&#10;chaisI0waKHmZwj8fvPyxV3v1lBhi6YBz4jEhnXvat7G6NZFEWQLnQgLdGDpUKHvRKSlPxSNFz2x&#10;d6aoyvJN0aNvnEcJIdDudjzkm8yvFMj4SakAkZmaU24xjz6P+zQWmzuxPnjhWi2nNMQ/ZNEJbUl0&#10;ptqKKNjR69+oOi09BlRxIbErUCktIddA1SzLX6p5boWDXAuZE9xsU/h/tPLj6dk9ebKhd2EdaJqq&#10;GJTv0j/lx4Zs1nk2C4bIJG2uVqvqpiRPJZ1Vq5vXVXazuEY7H+J7wI6lSc09XUb2SJw+hEiKBL1A&#10;klhAo5udNiYv/GH/YDw7Cbq47eN297hLd0UhP8GMTWCLKWw8TjvFtZY8i2cDCWfsZ1BMN5R9lTPJ&#10;zwxmHSEl2Lgcj1rRwCh/W9Lvop4eZorIuWTCxKxIf+aeCC7IkeTCPWY54VMo5Fc6B5d/S2wMniOy&#10;Mto4B3faov8TgaGqJuURfzFptCa5FIf9QN7U/DYh084em/OTZz11R83Dt6PwwJmP5gHHZhJWtki9&#10;JOOoafHdMaLS+W6vBJMUPeDs2dRsqUN+XGfU9ZOw+Q4AAP//AwBQSwMEFAAGAAgAAAAhAHAY+cXi&#10;AAAADQEAAA8AAABkcnMvZG93bnJldi54bWxMj8FOwzAQRO9I/IO1SFxQa6cyaRXiVAjECQ4QKvXq&#10;xksSEdtp7Cbp37M9lePOjGbf5NvZdmzEIbTeKUiWAhi6ypvW1Qp232+LDbAQtTO68w4VnDHAtri9&#10;yXVm/OS+cCxjzajEhUwraGLsM85D1aDVYel7dOT9+MHqSOdQczPoicptx1dCpNzq1tGHRvf40mD1&#10;W56sgmP3yo/T++N43sv2k5f79cfDbq3U/d38/AQs4hyvYbjgEzoUxHTwJ2cC6xQsEilpTCQnTSSw&#10;S0RsBEkHBSshU+BFzv+vKP4AAAD//wMAUEsBAi0AFAAGAAgAAAAhALaDOJL+AAAA4QEAABMAAAAA&#10;AAAAAAAAAAAAAAAAAFtDb250ZW50X1R5cGVzXS54bWxQSwECLQAUAAYACAAAACEAOP0h/9YAAACU&#10;AQAACwAAAAAAAAAAAAAAAAAvAQAAX3JlbHMvLnJlbHNQSwECLQAUAAYACAAAACEASLHc6AcCAABa&#10;BAAADgAAAAAAAAAAAAAAAAAuAgAAZHJzL2Uyb0RvYy54bWxQSwECLQAUAAYACAAAACEAcBj5xeIA&#10;AAANAQAADwAAAAAAAAAAAAAAAABhBAAAZHJzL2Rvd25yZXYueG1sUEsFBgAAAAAEAAQA8wAAAHAF&#10;AAAAAA==&#10;" fillcolor="#dedfef" stroked="f" strokeweight="1pt">
              <v:textbox>
                <w:txbxContent>
                  <w:p w14:paraId="321F7A21" w14:textId="77777777" w:rsidR="0014147F" w:rsidRDefault="0014147F">
                    <w:pPr>
                      <w:pStyle w:val="a9"/>
                      <w:spacing w:before="0" w:beforeAutospacing="0" w:after="0" w:afterAutospacing="0"/>
                      <w:ind w:right="336"/>
                      <w:rPr>
                        <w:color w:val="FFFFFF" w:themeColor="background1"/>
                        <w:sz w:val="6"/>
                      </w:rPr>
                    </w:pP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27090FF0" wp14:editId="21B52DED">
              <wp:simplePos x="0" y="0"/>
              <wp:positionH relativeFrom="column">
                <wp:posOffset>-998220</wp:posOffset>
              </wp:positionH>
              <wp:positionV relativeFrom="paragraph">
                <wp:posOffset>1017270</wp:posOffset>
              </wp:positionV>
              <wp:extent cx="79375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7937500" cy="0"/>
                      </a:xfrm>
                      <a:prstGeom prst="line">
                        <a:avLst/>
                      </a:prstGeom>
                      <a:ln w="12700">
                        <a:solidFill>
                          <a:srgbClr val="0F4D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D0184" id="Straight Connector 1"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78.6pt,80.1pt" to="546.4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sWvwEAAN8DAAAOAAAAZHJzL2Uyb0RvYy54bWysU9uO0zAQfUfiHyy/06TlUjZqug9blRcE&#10;KxY+wHXGjSXfNDZN+veM3TRdAUIC8eJ47DlnzhxPNvejNewEGLV3LV8uas7ASd9pd2z5t6/7V+85&#10;i0m4ThjvoOVniPx++/LFZggNrHzvTQfIiMTFZggt71MKTVVF2YMVceEDOLpUHq1IFOKx6lAMxG5N&#10;tarrd9XgsQvoJcRIp7vLJd8WfqVAps9KRUjMtJy0pbJiWQ95rbYb0RxRhF7LSYb4BxVWaEdFZ6qd&#10;SIJ9R/0LldUSffQqLaS3lVdKSyg9UDfL+qdunnoRoPRC5sQw2xT/H638dHpwj0g2DCE2MTxi7mJU&#10;aPOX9LGxmHWezYIxMUmH67vX67c1eSqvd9UNGDCmD+Aty5uWG+1yH6IRp48xUTFKvabkY+PYQNOz&#10;WhNfjqM3uttrY0qAx8ODQXYS+Q33b3Z3q/xsRPEsjSLj6PDWRdmls4FLgS+gmO5I9/JSIQ8YzLRC&#10;SnBpOfEaR9kZpkjCDJyk/Qk45WcolOH7G/CMKJW9SzPYaufxd7LTeJWsLvlXBy59ZwsOvjuX9y3W&#10;0BQV56aJz2P6PC7w23+5/QEAAP//AwBQSwMEFAAGAAgAAAAhAMKnHeXhAAAADQEAAA8AAABkcnMv&#10;ZG93bnJldi54bWxMj81OwzAQhO9IvIO1SNxau0H0J8SpEAha9QAi5QG28TaJiO0odtuUp2crIcFt&#10;d2c0+022HGwrjtSHxjsNk7ECQa70pnGVhs/ty2gOIkR0BlvvSMOZAizz66sMU+NP7oOORawEh7iQ&#10;ooY6xi6VMpQ1WQxj35Fjbe97i5HXvpKmxxOH21YmSk2lxcbxhxo7eqqp/CoOVsMMv9dNLBbrzetq&#10;9SbL8/tzvNtrfXszPD6AiDTEPzNc8Bkdcmba+YMzQbQaRpP7WcJeVqaKh4tFLRKus/s9yTyT/1vk&#10;PwAAAP//AwBQSwECLQAUAAYACAAAACEAtoM4kv4AAADhAQAAEwAAAAAAAAAAAAAAAAAAAAAAW0Nv&#10;bnRlbnRfVHlwZXNdLnhtbFBLAQItABQABgAIAAAAIQA4/SH/1gAAAJQBAAALAAAAAAAAAAAAAAAA&#10;AC8BAABfcmVscy8ucmVsc1BLAQItABQABgAIAAAAIQBtJOsWvwEAAN8DAAAOAAAAAAAAAAAAAAAA&#10;AC4CAABkcnMvZTJvRG9jLnhtbFBLAQItABQABgAIAAAAIQDCpx3l4QAAAA0BAAAPAAAAAAAAAAAA&#10;AAAAABkEAABkcnMvZG93bnJldi54bWxQSwUGAAAAAAQABADzAAAAJwUAAAAA&#10;" strokecolor="#0f4d92" strokeweight="1pt">
              <v:stroke joinstyle="miter"/>
            </v:line>
          </w:pict>
        </mc:Fallback>
      </mc:AlternateContent>
    </w:r>
    <w:r>
      <w:rPr>
        <w:noProof/>
      </w:rPr>
      <mc:AlternateContent>
        <mc:Choice Requires="wps">
          <w:drawing>
            <wp:anchor distT="45720" distB="45720" distL="114300" distR="114300" simplePos="0" relativeHeight="251640832" behindDoc="0" locked="0" layoutInCell="1" allowOverlap="1" wp14:anchorId="3EAF985E" wp14:editId="71751B9F">
              <wp:simplePos x="0" y="0"/>
              <wp:positionH relativeFrom="column">
                <wp:posOffset>-658495</wp:posOffset>
              </wp:positionH>
              <wp:positionV relativeFrom="paragraph">
                <wp:posOffset>27305</wp:posOffset>
              </wp:positionV>
              <wp:extent cx="5056505" cy="951230"/>
              <wp:effectExtent l="0" t="0" r="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632" cy="950976"/>
                      </a:xfrm>
                      <a:prstGeom prst="rect">
                        <a:avLst/>
                      </a:prstGeom>
                      <a:solidFill>
                        <a:srgbClr val="FFFFFF"/>
                      </a:solidFill>
                      <a:ln w="9525">
                        <a:noFill/>
                        <a:miter lim="800000"/>
                      </a:ln>
                    </wps:spPr>
                    <wps:txbx>
                      <w:txbxContent>
                        <w:p w14:paraId="309FB5EF" w14:textId="77777777" w:rsidR="0014147F" w:rsidRDefault="0014147F">
                          <w:r>
                            <w:rPr>
                              <w:noProof/>
                            </w:rPr>
                            <w:drawing>
                              <wp:inline distT="0" distB="0" distL="0" distR="0" wp14:anchorId="3C39FA98" wp14:editId="174F74C9">
                                <wp:extent cx="4864735" cy="55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864735" cy="553720"/>
                                        </a:xfrm>
                                        <a:prstGeom prst="rect">
                                          <a:avLst/>
                                        </a:prstGeom>
                                      </pic:spPr>
                                    </pic:pic>
                                  </a:graphicData>
                                </a:graphic>
                              </wp:inline>
                            </w:drawing>
                          </w:r>
                        </w:p>
                      </w:txbxContent>
                    </wps:txbx>
                    <wps:bodyPr rot="0" vert="horz" wrap="square" lIns="91440" tIns="182880" rIns="91440" bIns="45720" anchor="ctr" anchorCtr="0">
                      <a:noAutofit/>
                    </wps:bodyPr>
                  </wps:wsp>
                </a:graphicData>
              </a:graphic>
            </wp:anchor>
          </w:drawing>
        </mc:Choice>
        <mc:Fallback>
          <w:pict>
            <v:shape w14:anchorId="3EAF985E" id="_x0000_s1033" type="#_x0000_t202" style="position:absolute;margin-left:-51.85pt;margin-top:2.15pt;width:398.15pt;height:74.9pt;z-index:251640832;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uybCAIAAOgDAAAOAAAAZHJzL2Uyb0RvYy54bWysU9uO0zAQfUfiHyy/06Sl7bZR09XSVRHS&#10;cpEWPsBxnMbC8Zix22T5esZu2l3gDeEHy5Oxz8w5c7K5HTrDTgq9Blvy6STnTFkJtbaHkn/7un+z&#10;4swHYWthwKqSPynPb7evX216V6gZtGBqhYxArC96V/I2BFdkmZet6oSfgFOWkg1gJwKFeMhqFD2h&#10;dyab5fky6wFrhyCV9/T1/pzk24TfNEqGz03jVWCm5NRbSDumvYp7tt2I4oDCtVqObYh/6KIT2lLR&#10;K9S9CIIdUf8F1WmJ4KEJEwldBk2jpUociM00/4PNYyucSlxIHO+uMvn/Bys/nR7dF2RheAcDDTCR&#10;8O4B5HfPLOxaYQ/qDhH6VomaCk+jZFnvfDE+jVL7wkeQqv8INQ1ZHAMkoKHBLqpCPBmh0wCerqKr&#10;ITBJHxf5Yrl8O+NMUm69yNc3y1RCFJfXDn14r6Bj8VBypKEmdHF68CF2I4rLlVjMg9H1XhuTAjxU&#10;O4PsJMgA+7RG9N+uGcv6WH22SMgW4vvkjU4HMqjRXclXeVzjc2NHGSLzswZhqAam65InAlGVCuon&#10;0gXh7Dv6T+jQAv7krCfPldz/OApUnJkPlrRdT+fzaNIUTFez1YoifJmqUjBf3MwoI6wkrJLLgJdg&#10;F5K3I3MLdzSGRieFnpsZuyY7JeFG60e/vozTrecfdPsLAAD//wMAUEsDBBQABgAIAAAAIQD+Nv6e&#10;3QAAAAoBAAAPAAAAZHJzL2Rvd25yZXYueG1sTI9BT4NAEIXvJv6HzZh4axfaikhZGmNsPENJz1sY&#10;gZSdRXYp+O8dT3qcvC/vfZMeFtOLG46us6QgXAcgkCpbd9QoKE/HVQzCeU217i2hgm90cMju71Kd&#10;1HamHG+FbwSXkEu0gtb7IZHSVS0a7dZ2QOLs045Gez7HRtajnrnc9HITBJE0uiNeaPWAby1W12Iy&#10;CvL5GM/Fx7s7V1+n2Ex52TXnUqnHh+V1D8Lj4v9g+NVndcjY6WInqp3oFazCYPvMrILdFgQD0csm&#10;AnFh8mkXgsxS+f+F7AcAAP//AwBQSwECLQAUAAYACAAAACEAtoM4kv4AAADhAQAAEwAAAAAAAAAA&#10;AAAAAAAAAAAAW0NvbnRlbnRfVHlwZXNdLnhtbFBLAQItABQABgAIAAAAIQA4/SH/1gAAAJQBAAAL&#10;AAAAAAAAAAAAAAAAAC8BAABfcmVscy8ucmVsc1BLAQItABQABgAIAAAAIQC4iuybCAIAAOgDAAAO&#10;AAAAAAAAAAAAAAAAAC4CAABkcnMvZTJvRG9jLnhtbFBLAQItABQABgAIAAAAIQD+Nv6e3QAAAAoB&#10;AAAPAAAAAAAAAAAAAAAAAGIEAABkcnMvZG93bnJldi54bWxQSwUGAAAAAAQABADzAAAAbAUAAAAA&#10;" stroked="f">
              <v:textbox inset=",14.4pt">
                <w:txbxContent>
                  <w:p w14:paraId="309FB5EF" w14:textId="77777777" w:rsidR="0014147F" w:rsidRDefault="0014147F">
                    <w:r>
                      <w:rPr>
                        <w:noProof/>
                      </w:rPr>
                      <w:drawing>
                        <wp:inline distT="0" distB="0" distL="0" distR="0" wp14:anchorId="3C39FA98" wp14:editId="174F74C9">
                          <wp:extent cx="4864735" cy="55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864735" cy="553720"/>
                                  </a:xfrm>
                                  <a:prstGeom prst="rect">
                                    <a:avLst/>
                                  </a:prstGeom>
                                </pic:spPr>
                              </pic:pic>
                            </a:graphicData>
                          </a:graphic>
                        </wp:inline>
                      </w:drawing>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6337F" w14:textId="77777777" w:rsidR="0014147F" w:rsidRDefault="0014147F">
    <w:pPr>
      <w:pStyle w:val="a7"/>
      <w:tabs>
        <w:tab w:val="clear" w:pos="9360"/>
        <w:tab w:val="right" w:pos="10080"/>
      </w:tabs>
      <w:rPr>
        <w:sz w:val="14"/>
        <w:szCs w:val="20"/>
      </w:rPr>
    </w:pPr>
    <w:r>
      <w:rPr>
        <w:noProof/>
      </w:rPr>
      <mc:AlternateContent>
        <mc:Choice Requires="wps">
          <w:drawing>
            <wp:anchor distT="45720" distB="45720" distL="114300" distR="114300" simplePos="0" relativeHeight="251730944" behindDoc="0" locked="0" layoutInCell="1" allowOverlap="1" wp14:anchorId="34B19BEC" wp14:editId="1CB77BA3">
              <wp:simplePos x="0" y="0"/>
              <wp:positionH relativeFrom="column">
                <wp:posOffset>-1974850</wp:posOffset>
              </wp:positionH>
              <wp:positionV relativeFrom="paragraph">
                <wp:posOffset>133985</wp:posOffset>
              </wp:positionV>
              <wp:extent cx="478790" cy="358775"/>
              <wp:effectExtent l="0" t="0" r="0" b="31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358775"/>
                      </a:xfrm>
                      <a:prstGeom prst="rect">
                        <a:avLst/>
                      </a:prstGeom>
                      <a:solidFill>
                        <a:srgbClr val="0F4D92"/>
                      </a:solidFill>
                      <a:ln w="9525">
                        <a:noFill/>
                        <a:miter lim="800000"/>
                      </a:ln>
                    </wps:spPr>
                    <wps:txbx>
                      <w:txbxContent>
                        <w:p w14:paraId="53084D9B" w14:textId="77777777" w:rsidR="0014147F" w:rsidRDefault="0014147F">
                          <w:r>
                            <w:rPr>
                              <w:noProof/>
                            </w:rPr>
                            <w:drawing>
                              <wp:inline distT="0" distB="0" distL="0" distR="0" wp14:anchorId="5E3FF525" wp14:editId="56AC7A23">
                                <wp:extent cx="279400" cy="258445"/>
                                <wp:effectExtent l="0" t="0" r="6350" b="825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9400" cy="25844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w14:anchorId="34B19BEC" id="_x0000_t202" coordsize="21600,21600" o:spt="202" path="m,l,21600r21600,l21600,xe">
              <v:stroke joinstyle="miter"/>
              <v:path gradientshapeok="t" o:connecttype="rect"/>
            </v:shapetype>
            <v:shape id="_x0000_s1034" type="#_x0000_t202" style="position:absolute;margin-left:-155.5pt;margin-top:10.55pt;width:37.7pt;height:28.25pt;z-index:2517309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HZBgIAAOQDAAAOAAAAZHJzL2Uyb0RvYy54bWysU1GP0zAMfkfiP0R5Z93GxrZq3enYNIR0&#10;HEgHPyBN0zUijYOTrR2/Hifr7Qa8IfoQxbX92f78ZX3Xt4adFHoNtuCT0ZgzZSVU2h4K/u3r/s2S&#10;Mx+ErYQBqwp+Vp7fbV6/WncuV1NowFQKGYFYn3eu4E0ILs8yLxvVCj8Cpyw5a8BWBDLxkFUoOkJv&#10;TTYdj99lHWDlEKTynv7uLk6+Sfh1rWT4XNdeBWYKTr2FdGI6y3hmm7XIDyhco+XQhviHLlqhLRW9&#10;Qu1EEOyI+i+oVksED3UYSWgzqGstVZqBppmM/5jmqRFOpVmIHO+uNPn/BysfT0/uC7LQv4eeFpiG&#10;8O4B5HfPLGwbYQ/qHhG6RomKCk8iZVnnfD6kRqp97iNI2X2CipYsjgESUF9jG1mhORmh0wLOV9JV&#10;H5ikn7PFcrEijyTX2/lysZinCiJ/TnbowwcFLYuXgiPtNIGL04MPsRmRP4fEWh6MrvbamGTgodwa&#10;ZCcR97+f7VbTAf23MGNZV/DVfDpPyBZifpJGqwPp0+i24Mtx/IZ0YwcW4uAXCkJf9kxXBV/EmEhK&#10;CdWZaEG4yI6eCV0awJ+cdSS5gvsfR4GKM/PRErWryWwWNZqM2XwxJQNvPeWtR1hJUAUPnF2u25B0&#10;Hce2cE8rqHWi56WToWWSUmJtkH3U6q2dol4e5+YXAAAA//8DAFBLAwQUAAYACAAAACEAeZag8eIA&#10;AAALAQAADwAAAGRycy9kb3ducmV2LnhtbEyPQU+DQBSE7yb+h80z8WLoAo2gyNKoSRMP9WDbg962&#10;7BOI7FvCvgL+e9eTHiczmfmm3Cy2FxOOvnOkIFnFIJBqZzpqFBwP2+gOhGdNRveOUME3ethUlxel&#10;Loyb6Q2nPTcilJAvtIKWeSik9HWLVvuVG5CC9+lGqznIsZFm1HMot71M4ziTVncUFlo94HOL9df+&#10;bBVkMfL8zsvH/ev0sk2PN7v88LRT6vpqeXwAwbjwXxh+8QM6VIHp5M5kvOgVROskCWdYQZokIEIi&#10;Ste3GYiTgjzPQFal/P+h+gEAAP//AwBQSwECLQAUAAYACAAAACEAtoM4kv4AAADhAQAAEwAAAAAA&#10;AAAAAAAAAAAAAAAAW0NvbnRlbnRfVHlwZXNdLnhtbFBLAQItABQABgAIAAAAIQA4/SH/1gAAAJQB&#10;AAALAAAAAAAAAAAAAAAAAC8BAABfcmVscy8ucmVsc1BLAQItABQABgAIAAAAIQBVcYHZBgIAAOQD&#10;AAAOAAAAAAAAAAAAAAAAAC4CAABkcnMvZTJvRG9jLnhtbFBLAQItABQABgAIAAAAIQB5lqDx4gAA&#10;AAsBAAAPAAAAAAAAAAAAAAAAAGAEAABkcnMvZG93bnJldi54bWxQSwUGAAAAAAQABADzAAAAbwUA&#10;AAAA&#10;" fillcolor="#0f4d92" stroked="f">
              <v:textbox>
                <w:txbxContent>
                  <w:p w14:paraId="53084D9B" w14:textId="77777777" w:rsidR="0014147F" w:rsidRDefault="0014147F">
                    <w:r>
                      <w:rPr>
                        <w:noProof/>
                      </w:rPr>
                      <w:drawing>
                        <wp:inline distT="0" distB="0" distL="0" distR="0" wp14:anchorId="5E3FF525" wp14:editId="56AC7A23">
                          <wp:extent cx="279400" cy="258445"/>
                          <wp:effectExtent l="0" t="0" r="6350" b="825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9400" cy="25844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729920" behindDoc="1" locked="0" layoutInCell="1" allowOverlap="1" wp14:anchorId="460ED9F5" wp14:editId="42CC5941">
              <wp:simplePos x="0" y="0"/>
              <wp:positionH relativeFrom="column">
                <wp:posOffset>-2231390</wp:posOffset>
              </wp:positionH>
              <wp:positionV relativeFrom="page">
                <wp:posOffset>0</wp:posOffset>
              </wp:positionV>
              <wp:extent cx="7772400" cy="566420"/>
              <wp:effectExtent l="0" t="0" r="0" b="5080"/>
              <wp:wrapNone/>
              <wp:docPr id="245" name="Rectangle 245"/>
              <wp:cNvGraphicFramePr/>
              <a:graphic xmlns:a="http://schemas.openxmlformats.org/drawingml/2006/main">
                <a:graphicData uri="http://schemas.microsoft.com/office/word/2010/wordprocessingShape">
                  <wps:wsp>
                    <wps:cNvSpPr/>
                    <wps:spPr>
                      <a:xfrm>
                        <a:off x="0" y="0"/>
                        <a:ext cx="7772400" cy="566420"/>
                      </a:xfrm>
                      <a:prstGeom prst="rect">
                        <a:avLst/>
                      </a:prstGeom>
                      <a:solidFill>
                        <a:srgbClr val="0F4D9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F66B4D3" id="Rectangle 245" o:spid="_x0000_s1026" style="position:absolute;left:0;text-align:left;margin-left:-175.7pt;margin-top:0;width:612pt;height:44.6pt;z-index:-2515865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fVagIAACUFAAAOAAAAZHJzL2Uyb0RvYy54bWysVE1v2zAMvQ/YfxB0X+0EabMGdYogQYYB&#10;xVqsG3ZWZCk2IIsapcTJfv0o+SPdVuwwzAeZEslH8onU3f2pMeyo0NdgCz65yjlTVkJZ233Bv37Z&#10;vnvPmQ/ClsKAVQU/K8/vl2/f3LVuoaZQgSkVMgKxftG6glchuEWWeVmpRvgrcMqSUgM2ItAW91mJ&#10;oiX0xmTTPL/JWsDSIUjlPZ1uOiVfJnytlQyPWnsVmCk45RbSimndxTVb3onFHoWratmnIf4hi0bU&#10;loKOUBsRBDtg/QdUU0sEDzpcSWgy0LqWKtVA1Uzy36p5roRTqRYix7uRJv//YOWn47N7QqKhdX7h&#10;SYxVnDQ28U/5sVMi6zySpU6BSTqcz+fTWU6cStJd39zMponN7OLt0IcPChoWhYIjXUbiSBwffKCI&#10;ZDqYxGAeTF1ua2PSBve7tUF2FPHitrPN7TTeFbn8YmZsNLYQ3Tp1PMkutSQpnI2KdsZ+VprVJWU/&#10;TZmkNlNjHCGlsmHSqSpRqi78dU7fED02ZvRIuSTAiKwp/ojdAwyWHciA3WXZ20dXlbp0dM7/lljn&#10;PHqkyGDD6NzUFvA1AENV9ZE7+4GkjprI0g7K8xMyhG5GvJPbmu7tQfjwJJCGgq6aBj080qINtAWH&#10;XuKsAvzx2nm0p14lLWctDVnB/feDQMWZ+Wipi28ns1mcyrSZXc+phRi+1OxeauyhWQO1w4SeFCeT&#10;GO2DGUSN0Hyj92AVo5JKWEmxCy4DDpt16IafXhSpVqtkRpPoRHiwz05G8MiqhdUhgK5Tm17Y6Vmj&#10;WUzX378bcdhf7pPV5XVb/gQAAP//AwBQSwMEFAAGAAgAAAAhAJFifJbbAAAACAEAAA8AAABkcnMv&#10;ZG93bnJldi54bWxMj8FOwzAQRO9I/IO1SNxaJymkbYhToUpwp4W7a5vEarw2ttumf9/lBLcdzWj2&#10;TbuZ3MjOJibrUUA5L4AZVF5b7AV87t9mK2ApS9Ry9GgEXE2CTXd/18pG+wt+mPMu94xKMDVSwJBz&#10;aDhPajBOprkPBsn79tHJTDL2XEd5oXI38qooau6kRfowyGC2g1HH3ckJsPkYfmyPCxXeba2+UtyW&#10;66UQjw/T6wuwbKb8F4ZffEKHjpgO/oQ6sVHAbPFcPlFWAE0if7WsamAHOtYV8K7l/wd0NwAAAP//&#10;AwBQSwECLQAUAAYACAAAACEAtoM4kv4AAADhAQAAEwAAAAAAAAAAAAAAAAAAAAAAW0NvbnRlbnRf&#10;VHlwZXNdLnhtbFBLAQItABQABgAIAAAAIQA4/SH/1gAAAJQBAAALAAAAAAAAAAAAAAAAAC8BAABf&#10;cmVscy8ucmVsc1BLAQItABQABgAIAAAAIQA1rxfVagIAACUFAAAOAAAAAAAAAAAAAAAAAC4CAABk&#10;cnMvZTJvRG9jLnhtbFBLAQItABQABgAIAAAAIQCRYnyW2wAAAAgBAAAPAAAAAAAAAAAAAAAAAMQE&#10;AABkcnMvZG93bnJldi54bWxQSwUGAAAAAAQABADzAAAAzAUAAAAA&#10;" fillcolor="#0f4d92" stroked="f" strokeweight="1pt">
              <w10:wrap anchory="page"/>
            </v:rect>
          </w:pict>
        </mc:Fallback>
      </mc:AlternateContent>
    </w:r>
  </w:p>
  <w:p w14:paraId="5B62495B" w14:textId="77777777" w:rsidR="0014147F" w:rsidRDefault="0014147F">
    <w:pPr>
      <w:pStyle w:val="a7"/>
      <w:tabs>
        <w:tab w:val="clear" w:pos="9360"/>
        <w:tab w:val="right" w:pos="10080"/>
      </w:tabs>
      <w:jc w:val="right"/>
      <w:rPr>
        <w:sz w:val="14"/>
        <w:szCs w:val="20"/>
      </w:rPr>
    </w:pPr>
    <w:r>
      <w:rPr>
        <w:noProof/>
        <w:sz w:val="14"/>
        <w:szCs w:val="20"/>
      </w:rPr>
      <mc:AlternateContent>
        <mc:Choice Requires="wps">
          <w:drawing>
            <wp:anchor distT="45720" distB="45720" distL="114300" distR="114300" simplePos="0" relativeHeight="251731968" behindDoc="0" locked="0" layoutInCell="1" allowOverlap="1" wp14:anchorId="3488F6DE" wp14:editId="05737DD7">
              <wp:simplePos x="0" y="0"/>
              <wp:positionH relativeFrom="column">
                <wp:posOffset>-1666240</wp:posOffset>
              </wp:positionH>
              <wp:positionV relativeFrom="page">
                <wp:posOffset>260350</wp:posOffset>
              </wp:positionV>
              <wp:extent cx="1009650" cy="246380"/>
              <wp:effectExtent l="0" t="0" r="0" b="127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46380"/>
                      </a:xfrm>
                      <a:prstGeom prst="rect">
                        <a:avLst/>
                      </a:prstGeom>
                      <a:noFill/>
                      <a:ln w="9525">
                        <a:noFill/>
                        <a:miter lim="800000"/>
                      </a:ln>
                    </wps:spPr>
                    <wps:txbx>
                      <w:txbxContent>
                        <w:p w14:paraId="18B9AE83" w14:textId="77777777" w:rsidR="0014147F" w:rsidRDefault="0014147F">
                          <w:pPr>
                            <w:rPr>
                              <w:color w:val="FFFFFF" w:themeColor="background1"/>
                              <w:sz w:val="16"/>
                              <w:szCs w:val="20"/>
                            </w:rPr>
                          </w:pPr>
                        </w:p>
                        <w:p w14:paraId="266899E8" w14:textId="77777777" w:rsidR="0014147F" w:rsidRDefault="0014147F">
                          <w:pPr>
                            <w:rPr>
                              <w:color w:val="FFFFFF" w:themeColor="background1"/>
                              <w:sz w:val="16"/>
                              <w:szCs w:val="20"/>
                            </w:rPr>
                          </w:pPr>
                        </w:p>
                      </w:txbxContent>
                    </wps:txbx>
                    <wps:bodyPr rot="0" vert="horz" wrap="square" lIns="91440" tIns="45720" rIns="91440" bIns="45720" anchor="t" anchorCtr="0">
                      <a:noAutofit/>
                    </wps:bodyPr>
                  </wps:wsp>
                </a:graphicData>
              </a:graphic>
            </wp:anchor>
          </w:drawing>
        </mc:Choice>
        <mc:Fallback>
          <w:pict>
            <v:shape w14:anchorId="3488F6DE" id="_x0000_s1035" type="#_x0000_t202" style="position:absolute;left:0;text-align:left;margin-left:-131.2pt;margin-top:20.5pt;width:79.5pt;height:19.4pt;z-index:251731968;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Cw98AEAALwDAAAOAAAAZHJzL2Uyb0RvYy54bWysU9uO2jAQfa/Uf7D8XhIoUIgIq+2utqq0&#10;vUjbfoBxHGLV9rhjQ0K/vmOTZVH7VpUHy8OMz8w5c7K5GaxhR4VBg6v5dFJyppyERrt9zb9/e3iz&#10;4ixE4RphwKman1TgN9vXrza9r9QMOjCNQkYgLlS9r3kXo6+KIshOWREm4JWjZAtoRaQQ90WDoid0&#10;a4pZWS6LHrDxCFKFQP/en5N8m/HbVsn4pW2DiszUnGaL+cR87tJZbDei2qPwnZbjGOIfprBCO2p6&#10;gboXUbAD6r+grJYIAdo4kWALaFstVeZAbKblH2yeOuFV5kLiBH+RKfw/WPn5+OS/IovDexhogZlE&#10;8I8gfwTm4K4Tbq9uEaHvlGio8TRJVvQ+VOPTJHWoQgLZ9Z+goSWLQ4QMNLRokyrEkxE6LeB0EV0N&#10;kcnUsizXywWlJOVm8+XbVd5KIarn1x5D/KDAsnSpOdJSM7o4PoaYphHVc0lq5uBBG5MXaxzra75e&#10;zBb5wVXG6ki+M9rWfFWmX6YlKuNGdonQmVocdgPTDRWmmkR2B82J6CKc7UT2p0sH+IuznqxU8/Dz&#10;IFBxZj46kmw9nc+T93IwX7ybUYDXmd11RjhJUDWPnJ2vdzH79UztlqRtdWb9Msk4MlkkizHaOXnw&#10;Os5VLx/d9jcAAAD//wMAUEsDBBQABgAIAAAAIQBtcQ1u3wAAAAsBAAAPAAAAZHJzL2Rvd25yZXYu&#10;eG1sTI9NT8MwDIbvSPyHyEjcuqSl7KM0nRCIK4jBkLhljddWNE7VZGv595gTHG0/ev285XZ2vTjj&#10;GDpPGtKFAoFUe9tRo+H97SlZgwjRkDW9J9TwjQG21eVFaQrrJ3rF8y42gkMoFEZDG+NQSBnqFp0J&#10;Cz8g8e3oR2cij2Mj7WgmDne9zJRaSmc64g+tGfChxfprd3Ia9s/Hz49cvTSP7naY/KwkuY3U+vpq&#10;vr8DEXGOfzD86rM6VOx08CeyQfQakmyZ5cxqyFMuxUSSqhveHDSsNmuQVSn/d6h+AAAA//8DAFBL&#10;AQItABQABgAIAAAAIQC2gziS/gAAAOEBAAATAAAAAAAAAAAAAAAAAAAAAABbQ29udGVudF9UeXBl&#10;c10ueG1sUEsBAi0AFAAGAAgAAAAhADj9If/WAAAAlAEAAAsAAAAAAAAAAAAAAAAALwEAAF9yZWxz&#10;Ly5yZWxzUEsBAi0AFAAGAAgAAAAhAG3YLD3wAQAAvAMAAA4AAAAAAAAAAAAAAAAALgIAAGRycy9l&#10;Mm9Eb2MueG1sUEsBAi0AFAAGAAgAAAAhAG1xDW7fAAAACwEAAA8AAAAAAAAAAAAAAAAASgQAAGRy&#10;cy9kb3ducmV2LnhtbFBLBQYAAAAABAAEAPMAAABWBQAAAAA=&#10;" filled="f" stroked="f">
              <v:textbox>
                <w:txbxContent>
                  <w:p w14:paraId="18B9AE83" w14:textId="77777777" w:rsidR="0014147F" w:rsidRDefault="0014147F">
                    <w:pPr>
                      <w:rPr>
                        <w:color w:val="FFFFFF" w:themeColor="background1"/>
                        <w:sz w:val="16"/>
                        <w:szCs w:val="20"/>
                      </w:rPr>
                    </w:pPr>
                  </w:p>
                  <w:p w14:paraId="266899E8" w14:textId="77777777" w:rsidR="0014147F" w:rsidRDefault="0014147F">
                    <w:pPr>
                      <w:rPr>
                        <w:color w:val="FFFFFF" w:themeColor="background1"/>
                        <w:sz w:val="16"/>
                        <w:szCs w:val="20"/>
                      </w:rPr>
                    </w:pPr>
                  </w:p>
                </w:txbxContent>
              </v:textbox>
              <w10:wrap anchory="page"/>
            </v:shape>
          </w:pict>
        </mc:Fallback>
      </mc:AlternateContent>
    </w:r>
  </w:p>
  <w:p w14:paraId="64A50711" w14:textId="77777777" w:rsidR="0014147F" w:rsidRDefault="0014147F">
    <w:pPr>
      <w:pStyle w:val="a7"/>
      <w:tabs>
        <w:tab w:val="clear" w:pos="9360"/>
        <w:tab w:val="right" w:pos="10080"/>
      </w:tabs>
      <w:jc w:val="right"/>
      <w:rPr>
        <w:sz w:val="12"/>
        <w:szCs w:val="12"/>
      </w:rPr>
    </w:pPr>
  </w:p>
  <w:p w14:paraId="2A0CFD4E" w14:textId="60A8C56D" w:rsidR="0014147F" w:rsidRDefault="0014147F">
    <w:pPr>
      <w:pStyle w:val="a7"/>
      <w:tabs>
        <w:tab w:val="clear" w:pos="9360"/>
        <w:tab w:val="right" w:pos="9900"/>
      </w:tabs>
      <w:ind w:right="-288"/>
      <w:jc w:val="right"/>
      <w:rPr>
        <w:color w:val="FFFFFF" w:themeColor="background1"/>
        <w:sz w:val="16"/>
        <w:szCs w:val="20"/>
      </w:rPr>
    </w:pPr>
    <w:r>
      <w:rPr>
        <w:color w:val="FFFFFF" w:themeColor="background1"/>
        <w:sz w:val="16"/>
        <w:szCs w:val="20"/>
      </w:rPr>
      <w:t>2023</w:t>
    </w:r>
    <w:r>
      <w:rPr>
        <w:rFonts w:hint="eastAsia"/>
        <w:color w:val="FFFFFF" w:themeColor="background1"/>
        <w:sz w:val="16"/>
        <w:szCs w:val="20"/>
      </w:rPr>
      <w:t>年</w:t>
    </w:r>
    <w:r>
      <w:rPr>
        <w:color w:val="FFFFFF" w:themeColor="background1"/>
        <w:sz w:val="16"/>
        <w:szCs w:val="20"/>
      </w:rPr>
      <w:t>4</w:t>
    </w:r>
    <w:r>
      <w:rPr>
        <w:rFonts w:hint="eastAsia"/>
        <w:color w:val="FFFFFF" w:themeColor="background1"/>
        <w:sz w:val="16"/>
        <w:szCs w:val="20"/>
      </w:rPr>
      <w:t>月</w:t>
    </w:r>
    <w:r w:rsidR="00171E09">
      <w:rPr>
        <w:color w:val="FFFFFF" w:themeColor="background1"/>
        <w:sz w:val="16"/>
        <w:szCs w:val="20"/>
      </w:rPr>
      <w:t>21</w:t>
    </w:r>
    <w:r>
      <w:rPr>
        <w:rFonts w:hint="eastAsia"/>
        <w:color w:val="FFFFFF" w:themeColor="background1"/>
        <w:sz w:val="16"/>
        <w:szCs w:val="20"/>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37D4"/>
    <w:multiLevelType w:val="multilevel"/>
    <w:tmpl w:val="0C0437D4"/>
    <w:lvl w:ilvl="0">
      <w:start w:val="1"/>
      <w:numFmt w:val="japaneseCounting"/>
      <w:lvlText w:val="（%1）"/>
      <w:lvlJc w:val="left"/>
      <w:pPr>
        <w:ind w:left="765" w:hanging="765"/>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5E71C5"/>
    <w:multiLevelType w:val="multilevel"/>
    <w:tmpl w:val="275E71C5"/>
    <w:lvl w:ilvl="0">
      <w:start w:val="1"/>
      <w:numFmt w:val="chineseCountingThousand"/>
      <w:pStyle w:val="4"/>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661743"/>
    <w:multiLevelType w:val="hybridMultilevel"/>
    <w:tmpl w:val="072C9F6E"/>
    <w:lvl w:ilvl="0" w:tplc="EE96A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C42B9E"/>
    <w:multiLevelType w:val="multilevel"/>
    <w:tmpl w:val="45C42B9E"/>
    <w:lvl w:ilvl="0">
      <w:start w:val="1"/>
      <w:numFmt w:val="chineseCountingThousand"/>
      <w:pStyle w:val="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CA57043"/>
    <w:multiLevelType w:val="hybridMultilevel"/>
    <w:tmpl w:val="072C9F6E"/>
    <w:lvl w:ilvl="0" w:tplc="EE96A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16304E"/>
    <w:multiLevelType w:val="hybridMultilevel"/>
    <w:tmpl w:val="072C9F6E"/>
    <w:lvl w:ilvl="0" w:tplc="EE96A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91348045">
    <w:abstractNumId w:val="3"/>
  </w:num>
  <w:num w:numId="2" w16cid:durableId="157035703">
    <w:abstractNumId w:val="1"/>
  </w:num>
  <w:num w:numId="3" w16cid:durableId="2113162025">
    <w:abstractNumId w:val="1"/>
    <w:lvlOverride w:ilvl="0">
      <w:startOverride w:val="1"/>
    </w:lvlOverride>
  </w:num>
  <w:num w:numId="4" w16cid:durableId="708845336">
    <w:abstractNumId w:val="0"/>
  </w:num>
  <w:num w:numId="5" w16cid:durableId="12180051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5113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7839241">
    <w:abstractNumId w:val="2"/>
  </w:num>
  <w:num w:numId="8" w16cid:durableId="1331985887">
    <w:abstractNumId w:val="5"/>
  </w:num>
  <w:num w:numId="9" w16cid:durableId="1171724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919"/>
    <w:rsid w:val="9FFE0F64"/>
    <w:rsid w:val="CAD6F0B5"/>
    <w:rsid w:val="CFFFC90E"/>
    <w:rsid w:val="D3ED1949"/>
    <w:rsid w:val="D7DD0C86"/>
    <w:rsid w:val="EEF592ED"/>
    <w:rsid w:val="EFCF73EC"/>
    <w:rsid w:val="F25DBE19"/>
    <w:rsid w:val="F65F908A"/>
    <w:rsid w:val="F6BBB250"/>
    <w:rsid w:val="F7F51CDE"/>
    <w:rsid w:val="FE7468B3"/>
    <w:rsid w:val="FFFF1764"/>
    <w:rsid w:val="00000427"/>
    <w:rsid w:val="00000445"/>
    <w:rsid w:val="00000F38"/>
    <w:rsid w:val="0000153D"/>
    <w:rsid w:val="0000167D"/>
    <w:rsid w:val="00001FC5"/>
    <w:rsid w:val="00002223"/>
    <w:rsid w:val="000023F2"/>
    <w:rsid w:val="00002B0C"/>
    <w:rsid w:val="00003CA5"/>
    <w:rsid w:val="0000469A"/>
    <w:rsid w:val="00004B69"/>
    <w:rsid w:val="00005206"/>
    <w:rsid w:val="00005F11"/>
    <w:rsid w:val="00006008"/>
    <w:rsid w:val="00006253"/>
    <w:rsid w:val="0000643E"/>
    <w:rsid w:val="00006BCA"/>
    <w:rsid w:val="0001070C"/>
    <w:rsid w:val="00010830"/>
    <w:rsid w:val="00011E1D"/>
    <w:rsid w:val="000125DF"/>
    <w:rsid w:val="00012634"/>
    <w:rsid w:val="0001277D"/>
    <w:rsid w:val="000129EE"/>
    <w:rsid w:val="00012D35"/>
    <w:rsid w:val="00012E9C"/>
    <w:rsid w:val="00013470"/>
    <w:rsid w:val="0001384D"/>
    <w:rsid w:val="00013BA8"/>
    <w:rsid w:val="00013BF0"/>
    <w:rsid w:val="00014386"/>
    <w:rsid w:val="0001464D"/>
    <w:rsid w:val="0001465A"/>
    <w:rsid w:val="00014B8D"/>
    <w:rsid w:val="00015D61"/>
    <w:rsid w:val="00015E80"/>
    <w:rsid w:val="00015F02"/>
    <w:rsid w:val="00016022"/>
    <w:rsid w:val="0001639D"/>
    <w:rsid w:val="0001681C"/>
    <w:rsid w:val="00016C07"/>
    <w:rsid w:val="00016D20"/>
    <w:rsid w:val="0001713F"/>
    <w:rsid w:val="000172EF"/>
    <w:rsid w:val="0001747D"/>
    <w:rsid w:val="00017BD5"/>
    <w:rsid w:val="00020734"/>
    <w:rsid w:val="00020971"/>
    <w:rsid w:val="00020A0C"/>
    <w:rsid w:val="00020A1A"/>
    <w:rsid w:val="00020D86"/>
    <w:rsid w:val="000210B2"/>
    <w:rsid w:val="0002156C"/>
    <w:rsid w:val="000215AB"/>
    <w:rsid w:val="00021706"/>
    <w:rsid w:val="00021BBA"/>
    <w:rsid w:val="00022DE1"/>
    <w:rsid w:val="00023300"/>
    <w:rsid w:val="00023BC9"/>
    <w:rsid w:val="00023D67"/>
    <w:rsid w:val="00023EE5"/>
    <w:rsid w:val="00024477"/>
    <w:rsid w:val="00024A8A"/>
    <w:rsid w:val="00026169"/>
    <w:rsid w:val="00027058"/>
    <w:rsid w:val="00027E5E"/>
    <w:rsid w:val="000301A8"/>
    <w:rsid w:val="000302B2"/>
    <w:rsid w:val="00030A3D"/>
    <w:rsid w:val="0003256C"/>
    <w:rsid w:val="000334A6"/>
    <w:rsid w:val="0003354B"/>
    <w:rsid w:val="000339AB"/>
    <w:rsid w:val="00033F8F"/>
    <w:rsid w:val="000346FB"/>
    <w:rsid w:val="0003473C"/>
    <w:rsid w:val="000354AF"/>
    <w:rsid w:val="00035F65"/>
    <w:rsid w:val="00036530"/>
    <w:rsid w:val="00037B4B"/>
    <w:rsid w:val="00040069"/>
    <w:rsid w:val="00040196"/>
    <w:rsid w:val="00040230"/>
    <w:rsid w:val="000409A1"/>
    <w:rsid w:val="000413BE"/>
    <w:rsid w:val="00041691"/>
    <w:rsid w:val="000416C5"/>
    <w:rsid w:val="000424CF"/>
    <w:rsid w:val="00042B12"/>
    <w:rsid w:val="00042B39"/>
    <w:rsid w:val="00042E4A"/>
    <w:rsid w:val="00043A53"/>
    <w:rsid w:val="000440A1"/>
    <w:rsid w:val="00044355"/>
    <w:rsid w:val="00045303"/>
    <w:rsid w:val="00045426"/>
    <w:rsid w:val="00045989"/>
    <w:rsid w:val="00045F34"/>
    <w:rsid w:val="00046507"/>
    <w:rsid w:val="000466CC"/>
    <w:rsid w:val="00046B56"/>
    <w:rsid w:val="00046D85"/>
    <w:rsid w:val="00047194"/>
    <w:rsid w:val="00047A44"/>
    <w:rsid w:val="00047A47"/>
    <w:rsid w:val="00047F87"/>
    <w:rsid w:val="0005027A"/>
    <w:rsid w:val="000510F1"/>
    <w:rsid w:val="0005156A"/>
    <w:rsid w:val="00051993"/>
    <w:rsid w:val="00051D48"/>
    <w:rsid w:val="000525A3"/>
    <w:rsid w:val="00052AD2"/>
    <w:rsid w:val="00052ED5"/>
    <w:rsid w:val="00052ED8"/>
    <w:rsid w:val="00053A86"/>
    <w:rsid w:val="00053DF6"/>
    <w:rsid w:val="00053E28"/>
    <w:rsid w:val="00054173"/>
    <w:rsid w:val="000544FF"/>
    <w:rsid w:val="00054D2C"/>
    <w:rsid w:val="00054F79"/>
    <w:rsid w:val="000553AC"/>
    <w:rsid w:val="000554A5"/>
    <w:rsid w:val="0005558F"/>
    <w:rsid w:val="0005600C"/>
    <w:rsid w:val="0005676A"/>
    <w:rsid w:val="000569D5"/>
    <w:rsid w:val="00057AFC"/>
    <w:rsid w:val="00057FC4"/>
    <w:rsid w:val="00057FEB"/>
    <w:rsid w:val="00060455"/>
    <w:rsid w:val="000606E3"/>
    <w:rsid w:val="00060810"/>
    <w:rsid w:val="00060D6A"/>
    <w:rsid w:val="00060E29"/>
    <w:rsid w:val="0006128C"/>
    <w:rsid w:val="0006169B"/>
    <w:rsid w:val="000616C8"/>
    <w:rsid w:val="0006178F"/>
    <w:rsid w:val="00061D1A"/>
    <w:rsid w:val="000620FA"/>
    <w:rsid w:val="00062CBA"/>
    <w:rsid w:val="00063139"/>
    <w:rsid w:val="00063A90"/>
    <w:rsid w:val="00063C79"/>
    <w:rsid w:val="00064433"/>
    <w:rsid w:val="00064493"/>
    <w:rsid w:val="0006508B"/>
    <w:rsid w:val="0006509F"/>
    <w:rsid w:val="00065509"/>
    <w:rsid w:val="0006561C"/>
    <w:rsid w:val="00065872"/>
    <w:rsid w:val="00065DCA"/>
    <w:rsid w:val="00066309"/>
    <w:rsid w:val="0006696E"/>
    <w:rsid w:val="00066B22"/>
    <w:rsid w:val="00066C16"/>
    <w:rsid w:val="00066EE4"/>
    <w:rsid w:val="00067492"/>
    <w:rsid w:val="000675C4"/>
    <w:rsid w:val="0006787F"/>
    <w:rsid w:val="000700D2"/>
    <w:rsid w:val="00070807"/>
    <w:rsid w:val="00070CFC"/>
    <w:rsid w:val="00070D10"/>
    <w:rsid w:val="00070F08"/>
    <w:rsid w:val="000721D0"/>
    <w:rsid w:val="00072493"/>
    <w:rsid w:val="00072C51"/>
    <w:rsid w:val="00072D6B"/>
    <w:rsid w:val="00072EE6"/>
    <w:rsid w:val="00073246"/>
    <w:rsid w:val="00074C4D"/>
    <w:rsid w:val="00075028"/>
    <w:rsid w:val="00075070"/>
    <w:rsid w:val="000757CC"/>
    <w:rsid w:val="00075D59"/>
    <w:rsid w:val="00076E5C"/>
    <w:rsid w:val="00077243"/>
    <w:rsid w:val="000778DE"/>
    <w:rsid w:val="00080698"/>
    <w:rsid w:val="00080C66"/>
    <w:rsid w:val="000811FF"/>
    <w:rsid w:val="00081438"/>
    <w:rsid w:val="00081534"/>
    <w:rsid w:val="0008172A"/>
    <w:rsid w:val="00082CC7"/>
    <w:rsid w:val="00083211"/>
    <w:rsid w:val="000842DF"/>
    <w:rsid w:val="00084339"/>
    <w:rsid w:val="0008435E"/>
    <w:rsid w:val="00084483"/>
    <w:rsid w:val="00084549"/>
    <w:rsid w:val="00084832"/>
    <w:rsid w:val="00084FDC"/>
    <w:rsid w:val="00085210"/>
    <w:rsid w:val="00085387"/>
    <w:rsid w:val="00085933"/>
    <w:rsid w:val="00085D2D"/>
    <w:rsid w:val="00085DB1"/>
    <w:rsid w:val="00085F18"/>
    <w:rsid w:val="00086312"/>
    <w:rsid w:val="0008665B"/>
    <w:rsid w:val="000867D2"/>
    <w:rsid w:val="00086B52"/>
    <w:rsid w:val="000876DD"/>
    <w:rsid w:val="00087A65"/>
    <w:rsid w:val="00087B84"/>
    <w:rsid w:val="00087E7F"/>
    <w:rsid w:val="00090559"/>
    <w:rsid w:val="00091AF7"/>
    <w:rsid w:val="00091F8B"/>
    <w:rsid w:val="00092035"/>
    <w:rsid w:val="000920A8"/>
    <w:rsid w:val="0009227B"/>
    <w:rsid w:val="0009259F"/>
    <w:rsid w:val="0009278F"/>
    <w:rsid w:val="000928CF"/>
    <w:rsid w:val="00092ABA"/>
    <w:rsid w:val="00092B70"/>
    <w:rsid w:val="00093245"/>
    <w:rsid w:val="000933FF"/>
    <w:rsid w:val="00094B0A"/>
    <w:rsid w:val="00094BF5"/>
    <w:rsid w:val="00094C01"/>
    <w:rsid w:val="00094E31"/>
    <w:rsid w:val="0009540E"/>
    <w:rsid w:val="000959EB"/>
    <w:rsid w:val="000960DA"/>
    <w:rsid w:val="000961E0"/>
    <w:rsid w:val="000969C8"/>
    <w:rsid w:val="00096AAE"/>
    <w:rsid w:val="00096BEA"/>
    <w:rsid w:val="00097031"/>
    <w:rsid w:val="000972DA"/>
    <w:rsid w:val="0009738F"/>
    <w:rsid w:val="000973AB"/>
    <w:rsid w:val="00097405"/>
    <w:rsid w:val="0009794C"/>
    <w:rsid w:val="00097BEE"/>
    <w:rsid w:val="00097FDB"/>
    <w:rsid w:val="000A0EC6"/>
    <w:rsid w:val="000A1076"/>
    <w:rsid w:val="000A11CC"/>
    <w:rsid w:val="000A28D2"/>
    <w:rsid w:val="000A2B9A"/>
    <w:rsid w:val="000A38F5"/>
    <w:rsid w:val="000A3B24"/>
    <w:rsid w:val="000A3B2F"/>
    <w:rsid w:val="000A48C2"/>
    <w:rsid w:val="000A4972"/>
    <w:rsid w:val="000A4DCC"/>
    <w:rsid w:val="000A5516"/>
    <w:rsid w:val="000A5B6A"/>
    <w:rsid w:val="000A5DA1"/>
    <w:rsid w:val="000A5EC4"/>
    <w:rsid w:val="000A6094"/>
    <w:rsid w:val="000A6B86"/>
    <w:rsid w:val="000A6FC9"/>
    <w:rsid w:val="000A7561"/>
    <w:rsid w:val="000A7D1E"/>
    <w:rsid w:val="000A7E49"/>
    <w:rsid w:val="000B0ACD"/>
    <w:rsid w:val="000B0BB4"/>
    <w:rsid w:val="000B1371"/>
    <w:rsid w:val="000B1773"/>
    <w:rsid w:val="000B1936"/>
    <w:rsid w:val="000B1A09"/>
    <w:rsid w:val="000B229D"/>
    <w:rsid w:val="000B26E5"/>
    <w:rsid w:val="000B2F19"/>
    <w:rsid w:val="000B367B"/>
    <w:rsid w:val="000B3938"/>
    <w:rsid w:val="000B4DD2"/>
    <w:rsid w:val="000B5010"/>
    <w:rsid w:val="000B504C"/>
    <w:rsid w:val="000B5066"/>
    <w:rsid w:val="000B50C9"/>
    <w:rsid w:val="000B544C"/>
    <w:rsid w:val="000B54CB"/>
    <w:rsid w:val="000B5B5B"/>
    <w:rsid w:val="000B6184"/>
    <w:rsid w:val="000B6558"/>
    <w:rsid w:val="000B6BE4"/>
    <w:rsid w:val="000B79C6"/>
    <w:rsid w:val="000B7AA3"/>
    <w:rsid w:val="000C027B"/>
    <w:rsid w:val="000C0AE7"/>
    <w:rsid w:val="000C163D"/>
    <w:rsid w:val="000C19C9"/>
    <w:rsid w:val="000C1A4A"/>
    <w:rsid w:val="000C1ABE"/>
    <w:rsid w:val="000C1C37"/>
    <w:rsid w:val="000C1EE3"/>
    <w:rsid w:val="000C1F63"/>
    <w:rsid w:val="000C2B30"/>
    <w:rsid w:val="000C2B86"/>
    <w:rsid w:val="000C2CD4"/>
    <w:rsid w:val="000C32E5"/>
    <w:rsid w:val="000C3E33"/>
    <w:rsid w:val="000C3EB9"/>
    <w:rsid w:val="000C3F8E"/>
    <w:rsid w:val="000C4066"/>
    <w:rsid w:val="000C4DF7"/>
    <w:rsid w:val="000C5030"/>
    <w:rsid w:val="000C58A8"/>
    <w:rsid w:val="000C597B"/>
    <w:rsid w:val="000C5D80"/>
    <w:rsid w:val="000C5F0B"/>
    <w:rsid w:val="000C67D6"/>
    <w:rsid w:val="000C6824"/>
    <w:rsid w:val="000C6BF8"/>
    <w:rsid w:val="000C6DF9"/>
    <w:rsid w:val="000C6E6E"/>
    <w:rsid w:val="000C7CC6"/>
    <w:rsid w:val="000C7F3D"/>
    <w:rsid w:val="000D0303"/>
    <w:rsid w:val="000D1FE9"/>
    <w:rsid w:val="000D2621"/>
    <w:rsid w:val="000D269E"/>
    <w:rsid w:val="000D3108"/>
    <w:rsid w:val="000D3333"/>
    <w:rsid w:val="000D3E13"/>
    <w:rsid w:val="000D40F1"/>
    <w:rsid w:val="000D49A1"/>
    <w:rsid w:val="000D50A5"/>
    <w:rsid w:val="000D5181"/>
    <w:rsid w:val="000D5A64"/>
    <w:rsid w:val="000D5F88"/>
    <w:rsid w:val="000D69FF"/>
    <w:rsid w:val="000D6EAC"/>
    <w:rsid w:val="000D6F23"/>
    <w:rsid w:val="000D6FA6"/>
    <w:rsid w:val="000D6FDA"/>
    <w:rsid w:val="000D725B"/>
    <w:rsid w:val="000D766B"/>
    <w:rsid w:val="000E019E"/>
    <w:rsid w:val="000E055A"/>
    <w:rsid w:val="000E07C6"/>
    <w:rsid w:val="000E07CD"/>
    <w:rsid w:val="000E142F"/>
    <w:rsid w:val="000E16C0"/>
    <w:rsid w:val="000E19D8"/>
    <w:rsid w:val="000E1E37"/>
    <w:rsid w:val="000E2A48"/>
    <w:rsid w:val="000E2BBA"/>
    <w:rsid w:val="000E2BE2"/>
    <w:rsid w:val="000E30BB"/>
    <w:rsid w:val="000E30EB"/>
    <w:rsid w:val="000E37A3"/>
    <w:rsid w:val="000E4248"/>
    <w:rsid w:val="000E461E"/>
    <w:rsid w:val="000E4ADB"/>
    <w:rsid w:val="000E4CCA"/>
    <w:rsid w:val="000E6015"/>
    <w:rsid w:val="000E6566"/>
    <w:rsid w:val="000E68F3"/>
    <w:rsid w:val="000E72A8"/>
    <w:rsid w:val="000E77C8"/>
    <w:rsid w:val="000E7D58"/>
    <w:rsid w:val="000E7D85"/>
    <w:rsid w:val="000F0C2D"/>
    <w:rsid w:val="000F0DB5"/>
    <w:rsid w:val="000F0E5E"/>
    <w:rsid w:val="000F18FE"/>
    <w:rsid w:val="000F19A7"/>
    <w:rsid w:val="000F19CC"/>
    <w:rsid w:val="000F2363"/>
    <w:rsid w:val="000F3F9A"/>
    <w:rsid w:val="000F45AC"/>
    <w:rsid w:val="000F4A3D"/>
    <w:rsid w:val="000F4FCE"/>
    <w:rsid w:val="000F56A7"/>
    <w:rsid w:val="000F5BFE"/>
    <w:rsid w:val="000F672B"/>
    <w:rsid w:val="000F6734"/>
    <w:rsid w:val="000F6935"/>
    <w:rsid w:val="0010005B"/>
    <w:rsid w:val="001003C9"/>
    <w:rsid w:val="00100AE7"/>
    <w:rsid w:val="001019F8"/>
    <w:rsid w:val="00101A25"/>
    <w:rsid w:val="00102934"/>
    <w:rsid w:val="00102E0B"/>
    <w:rsid w:val="0010382B"/>
    <w:rsid w:val="00103BD7"/>
    <w:rsid w:val="00103CE8"/>
    <w:rsid w:val="00103E52"/>
    <w:rsid w:val="00104CA4"/>
    <w:rsid w:val="00104EC6"/>
    <w:rsid w:val="0010534F"/>
    <w:rsid w:val="00105546"/>
    <w:rsid w:val="00106070"/>
    <w:rsid w:val="00106493"/>
    <w:rsid w:val="00106BA6"/>
    <w:rsid w:val="0010719B"/>
    <w:rsid w:val="00107794"/>
    <w:rsid w:val="00107C4A"/>
    <w:rsid w:val="001100BC"/>
    <w:rsid w:val="00110141"/>
    <w:rsid w:val="0011028B"/>
    <w:rsid w:val="001107D1"/>
    <w:rsid w:val="00110AF4"/>
    <w:rsid w:val="00110CFD"/>
    <w:rsid w:val="00111508"/>
    <w:rsid w:val="00111669"/>
    <w:rsid w:val="00111B1B"/>
    <w:rsid w:val="00111ECB"/>
    <w:rsid w:val="001126DB"/>
    <w:rsid w:val="0011284C"/>
    <w:rsid w:val="00112DCF"/>
    <w:rsid w:val="001131B6"/>
    <w:rsid w:val="001133BF"/>
    <w:rsid w:val="00113BBA"/>
    <w:rsid w:val="00114032"/>
    <w:rsid w:val="001143C4"/>
    <w:rsid w:val="0011484B"/>
    <w:rsid w:val="00114FD4"/>
    <w:rsid w:val="0011518B"/>
    <w:rsid w:val="00116763"/>
    <w:rsid w:val="001167D0"/>
    <w:rsid w:val="00116DCC"/>
    <w:rsid w:val="00116F02"/>
    <w:rsid w:val="0011723A"/>
    <w:rsid w:val="00117814"/>
    <w:rsid w:val="001206F0"/>
    <w:rsid w:val="00120950"/>
    <w:rsid w:val="00120D47"/>
    <w:rsid w:val="00120F6C"/>
    <w:rsid w:val="001212E9"/>
    <w:rsid w:val="00121A5E"/>
    <w:rsid w:val="00121DE1"/>
    <w:rsid w:val="00122211"/>
    <w:rsid w:val="001224C0"/>
    <w:rsid w:val="0012265C"/>
    <w:rsid w:val="00122F3B"/>
    <w:rsid w:val="001234BE"/>
    <w:rsid w:val="001235F6"/>
    <w:rsid w:val="0012381C"/>
    <w:rsid w:val="00123FE6"/>
    <w:rsid w:val="001241EB"/>
    <w:rsid w:val="00124637"/>
    <w:rsid w:val="00125A6B"/>
    <w:rsid w:val="001264C1"/>
    <w:rsid w:val="001269BC"/>
    <w:rsid w:val="00126DC1"/>
    <w:rsid w:val="00127110"/>
    <w:rsid w:val="00127375"/>
    <w:rsid w:val="001279E2"/>
    <w:rsid w:val="001279E5"/>
    <w:rsid w:val="00127FBE"/>
    <w:rsid w:val="00130BE9"/>
    <w:rsid w:val="00130DE8"/>
    <w:rsid w:val="00131291"/>
    <w:rsid w:val="001312D2"/>
    <w:rsid w:val="00131421"/>
    <w:rsid w:val="0013152A"/>
    <w:rsid w:val="0013181D"/>
    <w:rsid w:val="00131C26"/>
    <w:rsid w:val="001331EB"/>
    <w:rsid w:val="00133346"/>
    <w:rsid w:val="001338BF"/>
    <w:rsid w:val="00133D2F"/>
    <w:rsid w:val="00133DA0"/>
    <w:rsid w:val="00133EA7"/>
    <w:rsid w:val="001347CE"/>
    <w:rsid w:val="0013481E"/>
    <w:rsid w:val="001352EB"/>
    <w:rsid w:val="0013549B"/>
    <w:rsid w:val="00135B61"/>
    <w:rsid w:val="00135E54"/>
    <w:rsid w:val="0013655E"/>
    <w:rsid w:val="00136CF1"/>
    <w:rsid w:val="00136FA5"/>
    <w:rsid w:val="0013769E"/>
    <w:rsid w:val="0013777A"/>
    <w:rsid w:val="00137B63"/>
    <w:rsid w:val="00140059"/>
    <w:rsid w:val="00140FAC"/>
    <w:rsid w:val="0014147F"/>
    <w:rsid w:val="001414F7"/>
    <w:rsid w:val="00141606"/>
    <w:rsid w:val="00143566"/>
    <w:rsid w:val="00143ACE"/>
    <w:rsid w:val="00143B81"/>
    <w:rsid w:val="00144303"/>
    <w:rsid w:val="001446DB"/>
    <w:rsid w:val="0014474A"/>
    <w:rsid w:val="00144E2F"/>
    <w:rsid w:val="0014524D"/>
    <w:rsid w:val="00145299"/>
    <w:rsid w:val="001452BA"/>
    <w:rsid w:val="001459E4"/>
    <w:rsid w:val="0014608B"/>
    <w:rsid w:val="0014611F"/>
    <w:rsid w:val="00146FAC"/>
    <w:rsid w:val="00147196"/>
    <w:rsid w:val="001473D1"/>
    <w:rsid w:val="00147567"/>
    <w:rsid w:val="001479F2"/>
    <w:rsid w:val="00147EBF"/>
    <w:rsid w:val="00150E94"/>
    <w:rsid w:val="00150FCC"/>
    <w:rsid w:val="0015130A"/>
    <w:rsid w:val="00151495"/>
    <w:rsid w:val="001523F5"/>
    <w:rsid w:val="001526E4"/>
    <w:rsid w:val="00152C73"/>
    <w:rsid w:val="00152E59"/>
    <w:rsid w:val="00153984"/>
    <w:rsid w:val="00153A2A"/>
    <w:rsid w:val="001545D4"/>
    <w:rsid w:val="00155DE2"/>
    <w:rsid w:val="00155DEE"/>
    <w:rsid w:val="0015639F"/>
    <w:rsid w:val="00156EB8"/>
    <w:rsid w:val="00157200"/>
    <w:rsid w:val="001576C2"/>
    <w:rsid w:val="00157844"/>
    <w:rsid w:val="00157C29"/>
    <w:rsid w:val="00157EAA"/>
    <w:rsid w:val="00157F0A"/>
    <w:rsid w:val="00157F71"/>
    <w:rsid w:val="0016051A"/>
    <w:rsid w:val="001606EF"/>
    <w:rsid w:val="00160914"/>
    <w:rsid w:val="00160B85"/>
    <w:rsid w:val="0016165E"/>
    <w:rsid w:val="00161A7C"/>
    <w:rsid w:val="00161A83"/>
    <w:rsid w:val="00161C62"/>
    <w:rsid w:val="00161D99"/>
    <w:rsid w:val="00162519"/>
    <w:rsid w:val="00162CF6"/>
    <w:rsid w:val="0016333B"/>
    <w:rsid w:val="001634FB"/>
    <w:rsid w:val="00164177"/>
    <w:rsid w:val="001641E1"/>
    <w:rsid w:val="00164DC1"/>
    <w:rsid w:val="00165488"/>
    <w:rsid w:val="0016560D"/>
    <w:rsid w:val="00165DD5"/>
    <w:rsid w:val="00165F35"/>
    <w:rsid w:val="0016668D"/>
    <w:rsid w:val="0016687B"/>
    <w:rsid w:val="001669AF"/>
    <w:rsid w:val="001669D9"/>
    <w:rsid w:val="00166A4A"/>
    <w:rsid w:val="00166D88"/>
    <w:rsid w:val="00166DC8"/>
    <w:rsid w:val="00166EF6"/>
    <w:rsid w:val="00166F59"/>
    <w:rsid w:val="00166FFA"/>
    <w:rsid w:val="00167208"/>
    <w:rsid w:val="00167CE8"/>
    <w:rsid w:val="00170099"/>
    <w:rsid w:val="0017043D"/>
    <w:rsid w:val="001705DB"/>
    <w:rsid w:val="0017075A"/>
    <w:rsid w:val="00171311"/>
    <w:rsid w:val="0017172A"/>
    <w:rsid w:val="00171950"/>
    <w:rsid w:val="00171A8A"/>
    <w:rsid w:val="00171CBD"/>
    <w:rsid w:val="00171D59"/>
    <w:rsid w:val="00171E09"/>
    <w:rsid w:val="001720EC"/>
    <w:rsid w:val="0017218C"/>
    <w:rsid w:val="00173553"/>
    <w:rsid w:val="00173611"/>
    <w:rsid w:val="001736CF"/>
    <w:rsid w:val="00173A1E"/>
    <w:rsid w:val="00173F56"/>
    <w:rsid w:val="00174DD6"/>
    <w:rsid w:val="00174FB5"/>
    <w:rsid w:val="0017508C"/>
    <w:rsid w:val="001761FE"/>
    <w:rsid w:val="0017707A"/>
    <w:rsid w:val="00177118"/>
    <w:rsid w:val="001772E4"/>
    <w:rsid w:val="00177364"/>
    <w:rsid w:val="001774E8"/>
    <w:rsid w:val="00177C9A"/>
    <w:rsid w:val="00177E3D"/>
    <w:rsid w:val="00177FF8"/>
    <w:rsid w:val="00180C38"/>
    <w:rsid w:val="00181856"/>
    <w:rsid w:val="00181ABF"/>
    <w:rsid w:val="00181B7A"/>
    <w:rsid w:val="00181F9E"/>
    <w:rsid w:val="00182CBF"/>
    <w:rsid w:val="00182D32"/>
    <w:rsid w:val="00182E5D"/>
    <w:rsid w:val="00182E8A"/>
    <w:rsid w:val="00183282"/>
    <w:rsid w:val="001832A4"/>
    <w:rsid w:val="0018356A"/>
    <w:rsid w:val="00183C76"/>
    <w:rsid w:val="0018419E"/>
    <w:rsid w:val="00184CD6"/>
    <w:rsid w:val="00184F1B"/>
    <w:rsid w:val="0018508A"/>
    <w:rsid w:val="0018599D"/>
    <w:rsid w:val="001859FE"/>
    <w:rsid w:val="00185CFA"/>
    <w:rsid w:val="00185D02"/>
    <w:rsid w:val="00185D16"/>
    <w:rsid w:val="00185D9E"/>
    <w:rsid w:val="00186FD5"/>
    <w:rsid w:val="00186FE0"/>
    <w:rsid w:val="001873E2"/>
    <w:rsid w:val="001878E1"/>
    <w:rsid w:val="00187F7B"/>
    <w:rsid w:val="00190090"/>
    <w:rsid w:val="00190CFF"/>
    <w:rsid w:val="001913B5"/>
    <w:rsid w:val="00191F9E"/>
    <w:rsid w:val="0019265F"/>
    <w:rsid w:val="00192726"/>
    <w:rsid w:val="00192999"/>
    <w:rsid w:val="00192F1B"/>
    <w:rsid w:val="00193068"/>
    <w:rsid w:val="001933C2"/>
    <w:rsid w:val="00194364"/>
    <w:rsid w:val="0019453B"/>
    <w:rsid w:val="00194770"/>
    <w:rsid w:val="00194E21"/>
    <w:rsid w:val="00194E29"/>
    <w:rsid w:val="0019521D"/>
    <w:rsid w:val="001952DF"/>
    <w:rsid w:val="001957F5"/>
    <w:rsid w:val="00195A19"/>
    <w:rsid w:val="00195A59"/>
    <w:rsid w:val="00196295"/>
    <w:rsid w:val="001968B8"/>
    <w:rsid w:val="001977D7"/>
    <w:rsid w:val="001977E1"/>
    <w:rsid w:val="00197F3A"/>
    <w:rsid w:val="001A0ABA"/>
    <w:rsid w:val="001A11DB"/>
    <w:rsid w:val="001A186F"/>
    <w:rsid w:val="001A1DF1"/>
    <w:rsid w:val="001A24A1"/>
    <w:rsid w:val="001A2737"/>
    <w:rsid w:val="001A2779"/>
    <w:rsid w:val="001A2DC7"/>
    <w:rsid w:val="001A32E0"/>
    <w:rsid w:val="001A39A3"/>
    <w:rsid w:val="001A3B56"/>
    <w:rsid w:val="001A50C0"/>
    <w:rsid w:val="001A5A87"/>
    <w:rsid w:val="001A6894"/>
    <w:rsid w:val="001A698C"/>
    <w:rsid w:val="001A6BCB"/>
    <w:rsid w:val="001A6D99"/>
    <w:rsid w:val="001A6E28"/>
    <w:rsid w:val="001A7679"/>
    <w:rsid w:val="001A7779"/>
    <w:rsid w:val="001B01D3"/>
    <w:rsid w:val="001B0243"/>
    <w:rsid w:val="001B0C03"/>
    <w:rsid w:val="001B0CFF"/>
    <w:rsid w:val="001B11D2"/>
    <w:rsid w:val="001B13FF"/>
    <w:rsid w:val="001B1862"/>
    <w:rsid w:val="001B1EB4"/>
    <w:rsid w:val="001B1F6D"/>
    <w:rsid w:val="001B2066"/>
    <w:rsid w:val="001B216C"/>
    <w:rsid w:val="001B2825"/>
    <w:rsid w:val="001B2FE9"/>
    <w:rsid w:val="001B3818"/>
    <w:rsid w:val="001B3D7C"/>
    <w:rsid w:val="001B4F34"/>
    <w:rsid w:val="001B56C8"/>
    <w:rsid w:val="001B605A"/>
    <w:rsid w:val="001B60D6"/>
    <w:rsid w:val="001B6384"/>
    <w:rsid w:val="001B63C0"/>
    <w:rsid w:val="001B6453"/>
    <w:rsid w:val="001B6D2B"/>
    <w:rsid w:val="001B7251"/>
    <w:rsid w:val="001B79C2"/>
    <w:rsid w:val="001B7B27"/>
    <w:rsid w:val="001B7F80"/>
    <w:rsid w:val="001C047C"/>
    <w:rsid w:val="001C0E11"/>
    <w:rsid w:val="001C1D45"/>
    <w:rsid w:val="001C203C"/>
    <w:rsid w:val="001C2503"/>
    <w:rsid w:val="001C360F"/>
    <w:rsid w:val="001C43A3"/>
    <w:rsid w:val="001C48E4"/>
    <w:rsid w:val="001C49E1"/>
    <w:rsid w:val="001C4A4E"/>
    <w:rsid w:val="001C4BE1"/>
    <w:rsid w:val="001C5856"/>
    <w:rsid w:val="001C5B03"/>
    <w:rsid w:val="001C6484"/>
    <w:rsid w:val="001C6E94"/>
    <w:rsid w:val="001C7B4C"/>
    <w:rsid w:val="001C7B5A"/>
    <w:rsid w:val="001C7BFB"/>
    <w:rsid w:val="001C7E7F"/>
    <w:rsid w:val="001D00F8"/>
    <w:rsid w:val="001D0186"/>
    <w:rsid w:val="001D0789"/>
    <w:rsid w:val="001D0848"/>
    <w:rsid w:val="001D0DB0"/>
    <w:rsid w:val="001D124B"/>
    <w:rsid w:val="001D146B"/>
    <w:rsid w:val="001D1687"/>
    <w:rsid w:val="001D2282"/>
    <w:rsid w:val="001D2731"/>
    <w:rsid w:val="001D3036"/>
    <w:rsid w:val="001D34C1"/>
    <w:rsid w:val="001D3B14"/>
    <w:rsid w:val="001D4095"/>
    <w:rsid w:val="001D44E8"/>
    <w:rsid w:val="001D4627"/>
    <w:rsid w:val="001D4B63"/>
    <w:rsid w:val="001D4D5E"/>
    <w:rsid w:val="001D5D49"/>
    <w:rsid w:val="001D67BB"/>
    <w:rsid w:val="001D6CFB"/>
    <w:rsid w:val="001D7327"/>
    <w:rsid w:val="001D7784"/>
    <w:rsid w:val="001D7873"/>
    <w:rsid w:val="001D7A2F"/>
    <w:rsid w:val="001D7CDF"/>
    <w:rsid w:val="001E0E10"/>
    <w:rsid w:val="001E1099"/>
    <w:rsid w:val="001E14B8"/>
    <w:rsid w:val="001E1F3B"/>
    <w:rsid w:val="001E2462"/>
    <w:rsid w:val="001E26AA"/>
    <w:rsid w:val="001E2EDA"/>
    <w:rsid w:val="001E37BA"/>
    <w:rsid w:val="001E3853"/>
    <w:rsid w:val="001E3B9A"/>
    <w:rsid w:val="001E4A7E"/>
    <w:rsid w:val="001E618F"/>
    <w:rsid w:val="001E61D9"/>
    <w:rsid w:val="001E62BB"/>
    <w:rsid w:val="001E6B41"/>
    <w:rsid w:val="001E7107"/>
    <w:rsid w:val="001E71B0"/>
    <w:rsid w:val="001E7719"/>
    <w:rsid w:val="001F064E"/>
    <w:rsid w:val="001F0EB0"/>
    <w:rsid w:val="001F197E"/>
    <w:rsid w:val="001F1ABB"/>
    <w:rsid w:val="001F1C0C"/>
    <w:rsid w:val="001F1FA7"/>
    <w:rsid w:val="001F206B"/>
    <w:rsid w:val="001F2269"/>
    <w:rsid w:val="001F2B87"/>
    <w:rsid w:val="001F2FA0"/>
    <w:rsid w:val="001F32DB"/>
    <w:rsid w:val="001F3322"/>
    <w:rsid w:val="001F356B"/>
    <w:rsid w:val="001F3897"/>
    <w:rsid w:val="001F3BC3"/>
    <w:rsid w:val="001F41B3"/>
    <w:rsid w:val="001F41CE"/>
    <w:rsid w:val="001F474D"/>
    <w:rsid w:val="001F47E7"/>
    <w:rsid w:val="001F526F"/>
    <w:rsid w:val="001F5D1F"/>
    <w:rsid w:val="001F673B"/>
    <w:rsid w:val="001F6C4F"/>
    <w:rsid w:val="001F7302"/>
    <w:rsid w:val="001F7D51"/>
    <w:rsid w:val="002013A0"/>
    <w:rsid w:val="00201706"/>
    <w:rsid w:val="00201AF2"/>
    <w:rsid w:val="002024DC"/>
    <w:rsid w:val="00202736"/>
    <w:rsid w:val="00202A65"/>
    <w:rsid w:val="00203CF7"/>
    <w:rsid w:val="00204BB6"/>
    <w:rsid w:val="00204E37"/>
    <w:rsid w:val="0020521D"/>
    <w:rsid w:val="0020525E"/>
    <w:rsid w:val="002052CE"/>
    <w:rsid w:val="002057A1"/>
    <w:rsid w:val="00205A18"/>
    <w:rsid w:val="00205DE9"/>
    <w:rsid w:val="00205ED6"/>
    <w:rsid w:val="002065A1"/>
    <w:rsid w:val="002068EA"/>
    <w:rsid w:val="002106AE"/>
    <w:rsid w:val="0021090D"/>
    <w:rsid w:val="002109BC"/>
    <w:rsid w:val="00210CEC"/>
    <w:rsid w:val="00210DCD"/>
    <w:rsid w:val="002114A1"/>
    <w:rsid w:val="0021223F"/>
    <w:rsid w:val="0021273F"/>
    <w:rsid w:val="002127AC"/>
    <w:rsid w:val="00212CC1"/>
    <w:rsid w:val="00212F3B"/>
    <w:rsid w:val="002137DC"/>
    <w:rsid w:val="0021391A"/>
    <w:rsid w:val="002139C8"/>
    <w:rsid w:val="00213AD8"/>
    <w:rsid w:val="00213D01"/>
    <w:rsid w:val="0021442A"/>
    <w:rsid w:val="002145C2"/>
    <w:rsid w:val="00215020"/>
    <w:rsid w:val="00216F78"/>
    <w:rsid w:val="00217447"/>
    <w:rsid w:val="00217957"/>
    <w:rsid w:val="00220471"/>
    <w:rsid w:val="00220F6C"/>
    <w:rsid w:val="00221148"/>
    <w:rsid w:val="00221435"/>
    <w:rsid w:val="0022147B"/>
    <w:rsid w:val="00221753"/>
    <w:rsid w:val="002218E2"/>
    <w:rsid w:val="00221BBC"/>
    <w:rsid w:val="002223E1"/>
    <w:rsid w:val="0022251F"/>
    <w:rsid w:val="0022323B"/>
    <w:rsid w:val="0022332C"/>
    <w:rsid w:val="0022349E"/>
    <w:rsid w:val="0022395D"/>
    <w:rsid w:val="00223AF3"/>
    <w:rsid w:val="00224B37"/>
    <w:rsid w:val="0022502A"/>
    <w:rsid w:val="002254B8"/>
    <w:rsid w:val="002260F1"/>
    <w:rsid w:val="002261D5"/>
    <w:rsid w:val="002266DC"/>
    <w:rsid w:val="0022678C"/>
    <w:rsid w:val="00226834"/>
    <w:rsid w:val="00226EC2"/>
    <w:rsid w:val="00227A9E"/>
    <w:rsid w:val="00230106"/>
    <w:rsid w:val="0023050D"/>
    <w:rsid w:val="00230DEF"/>
    <w:rsid w:val="00230F56"/>
    <w:rsid w:val="00230F84"/>
    <w:rsid w:val="002314A7"/>
    <w:rsid w:val="00231695"/>
    <w:rsid w:val="00231C1F"/>
    <w:rsid w:val="0023224A"/>
    <w:rsid w:val="002329A6"/>
    <w:rsid w:val="00232A8F"/>
    <w:rsid w:val="002331C1"/>
    <w:rsid w:val="00233D1C"/>
    <w:rsid w:val="00234472"/>
    <w:rsid w:val="002349D7"/>
    <w:rsid w:val="00234B91"/>
    <w:rsid w:val="00234C93"/>
    <w:rsid w:val="00235B94"/>
    <w:rsid w:val="00235FF2"/>
    <w:rsid w:val="00236B2C"/>
    <w:rsid w:val="00236B6F"/>
    <w:rsid w:val="00236D25"/>
    <w:rsid w:val="0023745A"/>
    <w:rsid w:val="002376B7"/>
    <w:rsid w:val="002407F5"/>
    <w:rsid w:val="00240BA4"/>
    <w:rsid w:val="00241AAB"/>
    <w:rsid w:val="00241AB8"/>
    <w:rsid w:val="00241D2C"/>
    <w:rsid w:val="00241DFF"/>
    <w:rsid w:val="00241E97"/>
    <w:rsid w:val="002423E2"/>
    <w:rsid w:val="0024256F"/>
    <w:rsid w:val="002426DB"/>
    <w:rsid w:val="00242971"/>
    <w:rsid w:val="00242F06"/>
    <w:rsid w:val="00242FCC"/>
    <w:rsid w:val="002434F3"/>
    <w:rsid w:val="002435D9"/>
    <w:rsid w:val="00244EBF"/>
    <w:rsid w:val="00244F01"/>
    <w:rsid w:val="00245720"/>
    <w:rsid w:val="00245741"/>
    <w:rsid w:val="0024596B"/>
    <w:rsid w:val="00245E3F"/>
    <w:rsid w:val="0024636B"/>
    <w:rsid w:val="00246AB2"/>
    <w:rsid w:val="002503C0"/>
    <w:rsid w:val="00250783"/>
    <w:rsid w:val="00250ACB"/>
    <w:rsid w:val="0025115E"/>
    <w:rsid w:val="00251547"/>
    <w:rsid w:val="00251F41"/>
    <w:rsid w:val="002520A3"/>
    <w:rsid w:val="0025213F"/>
    <w:rsid w:val="0025251C"/>
    <w:rsid w:val="002527C4"/>
    <w:rsid w:val="00252AB9"/>
    <w:rsid w:val="00252DBB"/>
    <w:rsid w:val="00253C55"/>
    <w:rsid w:val="00253F0B"/>
    <w:rsid w:val="00253FB1"/>
    <w:rsid w:val="0025414D"/>
    <w:rsid w:val="00254BC7"/>
    <w:rsid w:val="00254FDA"/>
    <w:rsid w:val="00255838"/>
    <w:rsid w:val="00256A30"/>
    <w:rsid w:val="00256E1B"/>
    <w:rsid w:val="00256E87"/>
    <w:rsid w:val="0025725F"/>
    <w:rsid w:val="002574E9"/>
    <w:rsid w:val="00257E68"/>
    <w:rsid w:val="00260147"/>
    <w:rsid w:val="0026029F"/>
    <w:rsid w:val="002607D6"/>
    <w:rsid w:val="00260DE7"/>
    <w:rsid w:val="00260F80"/>
    <w:rsid w:val="00261470"/>
    <w:rsid w:val="0026197D"/>
    <w:rsid w:val="00262309"/>
    <w:rsid w:val="0026280B"/>
    <w:rsid w:val="0026287E"/>
    <w:rsid w:val="00262BD7"/>
    <w:rsid w:val="002635D0"/>
    <w:rsid w:val="00263EC4"/>
    <w:rsid w:val="00264C22"/>
    <w:rsid w:val="00264C6F"/>
    <w:rsid w:val="00265D72"/>
    <w:rsid w:val="0026683E"/>
    <w:rsid w:val="00266F95"/>
    <w:rsid w:val="00267039"/>
    <w:rsid w:val="00267347"/>
    <w:rsid w:val="0027005D"/>
    <w:rsid w:val="00270819"/>
    <w:rsid w:val="002709BE"/>
    <w:rsid w:val="002715DF"/>
    <w:rsid w:val="00271CEC"/>
    <w:rsid w:val="00272701"/>
    <w:rsid w:val="00272B70"/>
    <w:rsid w:val="00272E48"/>
    <w:rsid w:val="00272EE1"/>
    <w:rsid w:val="0027300B"/>
    <w:rsid w:val="00273154"/>
    <w:rsid w:val="00273882"/>
    <w:rsid w:val="00274070"/>
    <w:rsid w:val="002740C0"/>
    <w:rsid w:val="002742B3"/>
    <w:rsid w:val="002753B9"/>
    <w:rsid w:val="002770B6"/>
    <w:rsid w:val="0027756A"/>
    <w:rsid w:val="00277AE7"/>
    <w:rsid w:val="00277CF9"/>
    <w:rsid w:val="00277F10"/>
    <w:rsid w:val="0028034D"/>
    <w:rsid w:val="0028080A"/>
    <w:rsid w:val="00280B4D"/>
    <w:rsid w:val="00281223"/>
    <w:rsid w:val="002816C2"/>
    <w:rsid w:val="00282509"/>
    <w:rsid w:val="00282D3F"/>
    <w:rsid w:val="00283AF2"/>
    <w:rsid w:val="0028456E"/>
    <w:rsid w:val="002853EF"/>
    <w:rsid w:val="002863A8"/>
    <w:rsid w:val="00286A91"/>
    <w:rsid w:val="00286AE8"/>
    <w:rsid w:val="00290862"/>
    <w:rsid w:val="00292CD0"/>
    <w:rsid w:val="00292D1F"/>
    <w:rsid w:val="00294298"/>
    <w:rsid w:val="002942DF"/>
    <w:rsid w:val="00295238"/>
    <w:rsid w:val="00295639"/>
    <w:rsid w:val="002956E2"/>
    <w:rsid w:val="00295704"/>
    <w:rsid w:val="00295755"/>
    <w:rsid w:val="00295B82"/>
    <w:rsid w:val="00295F5F"/>
    <w:rsid w:val="002960E7"/>
    <w:rsid w:val="0029614B"/>
    <w:rsid w:val="00296512"/>
    <w:rsid w:val="00296FCF"/>
    <w:rsid w:val="00297B1B"/>
    <w:rsid w:val="002A0CD9"/>
    <w:rsid w:val="002A1415"/>
    <w:rsid w:val="002A16FF"/>
    <w:rsid w:val="002A17FC"/>
    <w:rsid w:val="002A1834"/>
    <w:rsid w:val="002A1CD9"/>
    <w:rsid w:val="002A2847"/>
    <w:rsid w:val="002A28A0"/>
    <w:rsid w:val="002A318E"/>
    <w:rsid w:val="002A4C4B"/>
    <w:rsid w:val="002A4D5D"/>
    <w:rsid w:val="002A4DFC"/>
    <w:rsid w:val="002A5198"/>
    <w:rsid w:val="002A524C"/>
    <w:rsid w:val="002A5272"/>
    <w:rsid w:val="002A535C"/>
    <w:rsid w:val="002A5603"/>
    <w:rsid w:val="002A5EDC"/>
    <w:rsid w:val="002A60C0"/>
    <w:rsid w:val="002A6357"/>
    <w:rsid w:val="002A6382"/>
    <w:rsid w:val="002A663D"/>
    <w:rsid w:val="002A6919"/>
    <w:rsid w:val="002A6D74"/>
    <w:rsid w:val="002A6E10"/>
    <w:rsid w:val="002A6E1C"/>
    <w:rsid w:val="002B0527"/>
    <w:rsid w:val="002B0A5F"/>
    <w:rsid w:val="002B0F0B"/>
    <w:rsid w:val="002B1901"/>
    <w:rsid w:val="002B1FD6"/>
    <w:rsid w:val="002B20D6"/>
    <w:rsid w:val="002B222B"/>
    <w:rsid w:val="002B265A"/>
    <w:rsid w:val="002B27B8"/>
    <w:rsid w:val="002B2F26"/>
    <w:rsid w:val="002B33AE"/>
    <w:rsid w:val="002B390A"/>
    <w:rsid w:val="002B3D54"/>
    <w:rsid w:val="002B4104"/>
    <w:rsid w:val="002B44D7"/>
    <w:rsid w:val="002B4BDE"/>
    <w:rsid w:val="002B5B84"/>
    <w:rsid w:val="002B5D89"/>
    <w:rsid w:val="002B62EA"/>
    <w:rsid w:val="002B6FCD"/>
    <w:rsid w:val="002B7551"/>
    <w:rsid w:val="002B78CA"/>
    <w:rsid w:val="002B7DC6"/>
    <w:rsid w:val="002B7ED7"/>
    <w:rsid w:val="002C0BF1"/>
    <w:rsid w:val="002C1B89"/>
    <w:rsid w:val="002C1CF5"/>
    <w:rsid w:val="002C1D70"/>
    <w:rsid w:val="002C2166"/>
    <w:rsid w:val="002C240E"/>
    <w:rsid w:val="002C32B9"/>
    <w:rsid w:val="002C3313"/>
    <w:rsid w:val="002C3352"/>
    <w:rsid w:val="002C3987"/>
    <w:rsid w:val="002C43AF"/>
    <w:rsid w:val="002C44A4"/>
    <w:rsid w:val="002C476E"/>
    <w:rsid w:val="002C4828"/>
    <w:rsid w:val="002C4B00"/>
    <w:rsid w:val="002C560D"/>
    <w:rsid w:val="002C612F"/>
    <w:rsid w:val="002C6572"/>
    <w:rsid w:val="002C6636"/>
    <w:rsid w:val="002C68F4"/>
    <w:rsid w:val="002C6D8E"/>
    <w:rsid w:val="002C6E9A"/>
    <w:rsid w:val="002C6EA8"/>
    <w:rsid w:val="002C6F31"/>
    <w:rsid w:val="002C78C3"/>
    <w:rsid w:val="002C7E75"/>
    <w:rsid w:val="002D06B7"/>
    <w:rsid w:val="002D0CC0"/>
    <w:rsid w:val="002D0E90"/>
    <w:rsid w:val="002D0F18"/>
    <w:rsid w:val="002D1752"/>
    <w:rsid w:val="002D1E04"/>
    <w:rsid w:val="002D1EF1"/>
    <w:rsid w:val="002D2354"/>
    <w:rsid w:val="002D27A3"/>
    <w:rsid w:val="002D2E5A"/>
    <w:rsid w:val="002D3BE2"/>
    <w:rsid w:val="002D3EA1"/>
    <w:rsid w:val="002D4238"/>
    <w:rsid w:val="002D4745"/>
    <w:rsid w:val="002D48E0"/>
    <w:rsid w:val="002D49CF"/>
    <w:rsid w:val="002D4A18"/>
    <w:rsid w:val="002D4C9E"/>
    <w:rsid w:val="002D50E2"/>
    <w:rsid w:val="002D61CC"/>
    <w:rsid w:val="002D639C"/>
    <w:rsid w:val="002D63B8"/>
    <w:rsid w:val="002D65B2"/>
    <w:rsid w:val="002D70D3"/>
    <w:rsid w:val="002D7152"/>
    <w:rsid w:val="002E1611"/>
    <w:rsid w:val="002E1AA9"/>
    <w:rsid w:val="002E2DB4"/>
    <w:rsid w:val="002E3DD1"/>
    <w:rsid w:val="002E4545"/>
    <w:rsid w:val="002E48BB"/>
    <w:rsid w:val="002E4FDD"/>
    <w:rsid w:val="002E50D9"/>
    <w:rsid w:val="002E558B"/>
    <w:rsid w:val="002E558D"/>
    <w:rsid w:val="002E5ABF"/>
    <w:rsid w:val="002E6269"/>
    <w:rsid w:val="002E7070"/>
    <w:rsid w:val="002E7185"/>
    <w:rsid w:val="002E724B"/>
    <w:rsid w:val="002E7286"/>
    <w:rsid w:val="002E734C"/>
    <w:rsid w:val="002E75D9"/>
    <w:rsid w:val="002F018B"/>
    <w:rsid w:val="002F023F"/>
    <w:rsid w:val="002F0250"/>
    <w:rsid w:val="002F02A7"/>
    <w:rsid w:val="002F054A"/>
    <w:rsid w:val="002F08FC"/>
    <w:rsid w:val="002F0980"/>
    <w:rsid w:val="002F0D40"/>
    <w:rsid w:val="002F10F8"/>
    <w:rsid w:val="002F14C8"/>
    <w:rsid w:val="002F1708"/>
    <w:rsid w:val="002F2302"/>
    <w:rsid w:val="002F2BFD"/>
    <w:rsid w:val="002F2E6B"/>
    <w:rsid w:val="002F3E70"/>
    <w:rsid w:val="002F3E9D"/>
    <w:rsid w:val="002F417B"/>
    <w:rsid w:val="002F4518"/>
    <w:rsid w:val="002F4EAD"/>
    <w:rsid w:val="002F4FCC"/>
    <w:rsid w:val="002F5308"/>
    <w:rsid w:val="002F55DD"/>
    <w:rsid w:val="002F5921"/>
    <w:rsid w:val="002F5BE5"/>
    <w:rsid w:val="002F5DB4"/>
    <w:rsid w:val="002F60AD"/>
    <w:rsid w:val="002F63D7"/>
    <w:rsid w:val="002F6F49"/>
    <w:rsid w:val="002F6F96"/>
    <w:rsid w:val="002F71CE"/>
    <w:rsid w:val="003003CF"/>
    <w:rsid w:val="00300553"/>
    <w:rsid w:val="003006AA"/>
    <w:rsid w:val="00300B8E"/>
    <w:rsid w:val="00300CE7"/>
    <w:rsid w:val="0030134B"/>
    <w:rsid w:val="00301631"/>
    <w:rsid w:val="0030240B"/>
    <w:rsid w:val="0030294B"/>
    <w:rsid w:val="003029F3"/>
    <w:rsid w:val="00302BB0"/>
    <w:rsid w:val="00302D2D"/>
    <w:rsid w:val="00303B94"/>
    <w:rsid w:val="003047A6"/>
    <w:rsid w:val="0030492D"/>
    <w:rsid w:val="00304C2B"/>
    <w:rsid w:val="00304CA4"/>
    <w:rsid w:val="003056D2"/>
    <w:rsid w:val="00305F79"/>
    <w:rsid w:val="003064F2"/>
    <w:rsid w:val="003073BC"/>
    <w:rsid w:val="0030745C"/>
    <w:rsid w:val="0030754F"/>
    <w:rsid w:val="0030759D"/>
    <w:rsid w:val="00307798"/>
    <w:rsid w:val="00307F5B"/>
    <w:rsid w:val="003101BC"/>
    <w:rsid w:val="0031020A"/>
    <w:rsid w:val="00310D0E"/>
    <w:rsid w:val="00310EDD"/>
    <w:rsid w:val="0031211C"/>
    <w:rsid w:val="0031222A"/>
    <w:rsid w:val="003132AE"/>
    <w:rsid w:val="00313535"/>
    <w:rsid w:val="0031357A"/>
    <w:rsid w:val="00314315"/>
    <w:rsid w:val="00314ACA"/>
    <w:rsid w:val="003151C3"/>
    <w:rsid w:val="003156B6"/>
    <w:rsid w:val="003158BB"/>
    <w:rsid w:val="0031668B"/>
    <w:rsid w:val="00317895"/>
    <w:rsid w:val="0032017A"/>
    <w:rsid w:val="003201A2"/>
    <w:rsid w:val="00320332"/>
    <w:rsid w:val="0032069F"/>
    <w:rsid w:val="00320AE2"/>
    <w:rsid w:val="00320E25"/>
    <w:rsid w:val="00321D86"/>
    <w:rsid w:val="00322004"/>
    <w:rsid w:val="00322BEB"/>
    <w:rsid w:val="003234A6"/>
    <w:rsid w:val="003237CE"/>
    <w:rsid w:val="00323A6F"/>
    <w:rsid w:val="00324101"/>
    <w:rsid w:val="003242E1"/>
    <w:rsid w:val="003244FC"/>
    <w:rsid w:val="003247B9"/>
    <w:rsid w:val="00324A16"/>
    <w:rsid w:val="00324D4F"/>
    <w:rsid w:val="003251FE"/>
    <w:rsid w:val="003263AF"/>
    <w:rsid w:val="003263DF"/>
    <w:rsid w:val="00326619"/>
    <w:rsid w:val="00327A77"/>
    <w:rsid w:val="00330005"/>
    <w:rsid w:val="003301C6"/>
    <w:rsid w:val="0033057B"/>
    <w:rsid w:val="00330923"/>
    <w:rsid w:val="0033134A"/>
    <w:rsid w:val="003314C1"/>
    <w:rsid w:val="003314F7"/>
    <w:rsid w:val="00331584"/>
    <w:rsid w:val="0033161C"/>
    <w:rsid w:val="00331AE7"/>
    <w:rsid w:val="0033272D"/>
    <w:rsid w:val="00333EEE"/>
    <w:rsid w:val="003341A7"/>
    <w:rsid w:val="003347B0"/>
    <w:rsid w:val="0033500E"/>
    <w:rsid w:val="00335681"/>
    <w:rsid w:val="00335FC6"/>
    <w:rsid w:val="003367EB"/>
    <w:rsid w:val="0033689F"/>
    <w:rsid w:val="00336D22"/>
    <w:rsid w:val="00337FAA"/>
    <w:rsid w:val="003401EB"/>
    <w:rsid w:val="00340D98"/>
    <w:rsid w:val="003422C9"/>
    <w:rsid w:val="00342332"/>
    <w:rsid w:val="00342CB3"/>
    <w:rsid w:val="00342D35"/>
    <w:rsid w:val="003432E6"/>
    <w:rsid w:val="003439F3"/>
    <w:rsid w:val="00343CE3"/>
    <w:rsid w:val="00343EF2"/>
    <w:rsid w:val="00344977"/>
    <w:rsid w:val="00344D30"/>
    <w:rsid w:val="003453A6"/>
    <w:rsid w:val="003453DF"/>
    <w:rsid w:val="0034562E"/>
    <w:rsid w:val="00345B40"/>
    <w:rsid w:val="00345CAF"/>
    <w:rsid w:val="00345CEC"/>
    <w:rsid w:val="00345E93"/>
    <w:rsid w:val="00345EEA"/>
    <w:rsid w:val="00346B5D"/>
    <w:rsid w:val="00346C1A"/>
    <w:rsid w:val="0034729E"/>
    <w:rsid w:val="00347AB9"/>
    <w:rsid w:val="00347E0D"/>
    <w:rsid w:val="00350169"/>
    <w:rsid w:val="00350C68"/>
    <w:rsid w:val="00351CD2"/>
    <w:rsid w:val="003525DC"/>
    <w:rsid w:val="003529B5"/>
    <w:rsid w:val="003529E9"/>
    <w:rsid w:val="003540F8"/>
    <w:rsid w:val="00354F15"/>
    <w:rsid w:val="00355C1D"/>
    <w:rsid w:val="00355CDF"/>
    <w:rsid w:val="00355E9F"/>
    <w:rsid w:val="00356784"/>
    <w:rsid w:val="00357173"/>
    <w:rsid w:val="00357341"/>
    <w:rsid w:val="0035734E"/>
    <w:rsid w:val="003575F5"/>
    <w:rsid w:val="00357856"/>
    <w:rsid w:val="00357CCF"/>
    <w:rsid w:val="00360061"/>
    <w:rsid w:val="003603DD"/>
    <w:rsid w:val="00360BF8"/>
    <w:rsid w:val="00360EF3"/>
    <w:rsid w:val="00360FAC"/>
    <w:rsid w:val="003612C0"/>
    <w:rsid w:val="00361A29"/>
    <w:rsid w:val="003625C7"/>
    <w:rsid w:val="0036281E"/>
    <w:rsid w:val="00362A0D"/>
    <w:rsid w:val="00362B30"/>
    <w:rsid w:val="00362F17"/>
    <w:rsid w:val="003638FE"/>
    <w:rsid w:val="00363A51"/>
    <w:rsid w:val="00363B58"/>
    <w:rsid w:val="003648C1"/>
    <w:rsid w:val="00364DBC"/>
    <w:rsid w:val="00364FE7"/>
    <w:rsid w:val="00365179"/>
    <w:rsid w:val="00365AC6"/>
    <w:rsid w:val="00366024"/>
    <w:rsid w:val="0036633D"/>
    <w:rsid w:val="003665B0"/>
    <w:rsid w:val="00366DB3"/>
    <w:rsid w:val="00367118"/>
    <w:rsid w:val="003674C3"/>
    <w:rsid w:val="0037097F"/>
    <w:rsid w:val="00370B39"/>
    <w:rsid w:val="003711B0"/>
    <w:rsid w:val="003715A0"/>
    <w:rsid w:val="00371B6A"/>
    <w:rsid w:val="003724E2"/>
    <w:rsid w:val="00372895"/>
    <w:rsid w:val="00373053"/>
    <w:rsid w:val="00373161"/>
    <w:rsid w:val="00373309"/>
    <w:rsid w:val="00373391"/>
    <w:rsid w:val="00373999"/>
    <w:rsid w:val="003739B9"/>
    <w:rsid w:val="00373E06"/>
    <w:rsid w:val="0037434C"/>
    <w:rsid w:val="003745DE"/>
    <w:rsid w:val="00374E2B"/>
    <w:rsid w:val="0037536F"/>
    <w:rsid w:val="00375B56"/>
    <w:rsid w:val="00375C14"/>
    <w:rsid w:val="0037628A"/>
    <w:rsid w:val="00376DC8"/>
    <w:rsid w:val="003774CC"/>
    <w:rsid w:val="00377C60"/>
    <w:rsid w:val="00377DC3"/>
    <w:rsid w:val="00380161"/>
    <w:rsid w:val="0038085A"/>
    <w:rsid w:val="0038102B"/>
    <w:rsid w:val="003816F2"/>
    <w:rsid w:val="00381E26"/>
    <w:rsid w:val="00382A6B"/>
    <w:rsid w:val="00383159"/>
    <w:rsid w:val="0038319A"/>
    <w:rsid w:val="00383BEA"/>
    <w:rsid w:val="00383EF4"/>
    <w:rsid w:val="00384578"/>
    <w:rsid w:val="003847A6"/>
    <w:rsid w:val="00384EC9"/>
    <w:rsid w:val="00385079"/>
    <w:rsid w:val="003854D9"/>
    <w:rsid w:val="00386453"/>
    <w:rsid w:val="00386FF4"/>
    <w:rsid w:val="003870EE"/>
    <w:rsid w:val="0038710A"/>
    <w:rsid w:val="003871E0"/>
    <w:rsid w:val="00390130"/>
    <w:rsid w:val="00390673"/>
    <w:rsid w:val="00391061"/>
    <w:rsid w:val="00391329"/>
    <w:rsid w:val="003915AC"/>
    <w:rsid w:val="00391669"/>
    <w:rsid w:val="00391C52"/>
    <w:rsid w:val="00391DB9"/>
    <w:rsid w:val="00391E42"/>
    <w:rsid w:val="00392908"/>
    <w:rsid w:val="00394712"/>
    <w:rsid w:val="003947B5"/>
    <w:rsid w:val="00396017"/>
    <w:rsid w:val="003968CF"/>
    <w:rsid w:val="00396DB8"/>
    <w:rsid w:val="00397022"/>
    <w:rsid w:val="00397BAD"/>
    <w:rsid w:val="003A0665"/>
    <w:rsid w:val="003A1B43"/>
    <w:rsid w:val="003A1F4E"/>
    <w:rsid w:val="003A20E0"/>
    <w:rsid w:val="003A2131"/>
    <w:rsid w:val="003A2437"/>
    <w:rsid w:val="003A2A31"/>
    <w:rsid w:val="003A44D4"/>
    <w:rsid w:val="003A47D8"/>
    <w:rsid w:val="003A4BCD"/>
    <w:rsid w:val="003A6811"/>
    <w:rsid w:val="003A6D10"/>
    <w:rsid w:val="003A72C8"/>
    <w:rsid w:val="003A7F98"/>
    <w:rsid w:val="003B00DC"/>
    <w:rsid w:val="003B063D"/>
    <w:rsid w:val="003B0959"/>
    <w:rsid w:val="003B0D34"/>
    <w:rsid w:val="003B1491"/>
    <w:rsid w:val="003B180D"/>
    <w:rsid w:val="003B1837"/>
    <w:rsid w:val="003B18FB"/>
    <w:rsid w:val="003B1979"/>
    <w:rsid w:val="003B1C7E"/>
    <w:rsid w:val="003B1CF9"/>
    <w:rsid w:val="003B23D8"/>
    <w:rsid w:val="003B251F"/>
    <w:rsid w:val="003B27AD"/>
    <w:rsid w:val="003B27DF"/>
    <w:rsid w:val="003B2A26"/>
    <w:rsid w:val="003B2BA5"/>
    <w:rsid w:val="003B2F5C"/>
    <w:rsid w:val="003B3619"/>
    <w:rsid w:val="003B3886"/>
    <w:rsid w:val="003B3D09"/>
    <w:rsid w:val="003B4187"/>
    <w:rsid w:val="003B41B1"/>
    <w:rsid w:val="003B4205"/>
    <w:rsid w:val="003B4460"/>
    <w:rsid w:val="003B4477"/>
    <w:rsid w:val="003B4A1C"/>
    <w:rsid w:val="003B4DDA"/>
    <w:rsid w:val="003B578A"/>
    <w:rsid w:val="003B5852"/>
    <w:rsid w:val="003B59E9"/>
    <w:rsid w:val="003B5CD8"/>
    <w:rsid w:val="003B604A"/>
    <w:rsid w:val="003B62C5"/>
    <w:rsid w:val="003B6834"/>
    <w:rsid w:val="003B6D15"/>
    <w:rsid w:val="003B7A8E"/>
    <w:rsid w:val="003C0C61"/>
    <w:rsid w:val="003C1450"/>
    <w:rsid w:val="003C1451"/>
    <w:rsid w:val="003C14F3"/>
    <w:rsid w:val="003C1944"/>
    <w:rsid w:val="003C1A0B"/>
    <w:rsid w:val="003C1E9B"/>
    <w:rsid w:val="003C30C1"/>
    <w:rsid w:val="003C32FB"/>
    <w:rsid w:val="003C3492"/>
    <w:rsid w:val="003C4236"/>
    <w:rsid w:val="003C42EF"/>
    <w:rsid w:val="003C458A"/>
    <w:rsid w:val="003C4C03"/>
    <w:rsid w:val="003C4FD1"/>
    <w:rsid w:val="003C50AF"/>
    <w:rsid w:val="003C5284"/>
    <w:rsid w:val="003C54D3"/>
    <w:rsid w:val="003C5FF1"/>
    <w:rsid w:val="003C612A"/>
    <w:rsid w:val="003C618E"/>
    <w:rsid w:val="003C65FC"/>
    <w:rsid w:val="003C683D"/>
    <w:rsid w:val="003C6948"/>
    <w:rsid w:val="003C6AAE"/>
    <w:rsid w:val="003C6D19"/>
    <w:rsid w:val="003C787B"/>
    <w:rsid w:val="003C7A0C"/>
    <w:rsid w:val="003D040B"/>
    <w:rsid w:val="003D0781"/>
    <w:rsid w:val="003D0D76"/>
    <w:rsid w:val="003D1B9E"/>
    <w:rsid w:val="003D22F5"/>
    <w:rsid w:val="003D28BC"/>
    <w:rsid w:val="003D2929"/>
    <w:rsid w:val="003D2FB7"/>
    <w:rsid w:val="003D309E"/>
    <w:rsid w:val="003D389C"/>
    <w:rsid w:val="003D4430"/>
    <w:rsid w:val="003D4447"/>
    <w:rsid w:val="003D455B"/>
    <w:rsid w:val="003D48D0"/>
    <w:rsid w:val="003D4B47"/>
    <w:rsid w:val="003D572A"/>
    <w:rsid w:val="003D6468"/>
    <w:rsid w:val="003D65CE"/>
    <w:rsid w:val="003D66B4"/>
    <w:rsid w:val="003D6B5F"/>
    <w:rsid w:val="003D7CB9"/>
    <w:rsid w:val="003E016B"/>
    <w:rsid w:val="003E01C7"/>
    <w:rsid w:val="003E030A"/>
    <w:rsid w:val="003E0476"/>
    <w:rsid w:val="003E05D2"/>
    <w:rsid w:val="003E0AA1"/>
    <w:rsid w:val="003E0AEB"/>
    <w:rsid w:val="003E0DD2"/>
    <w:rsid w:val="003E11EE"/>
    <w:rsid w:val="003E1303"/>
    <w:rsid w:val="003E15E1"/>
    <w:rsid w:val="003E17DF"/>
    <w:rsid w:val="003E1FB5"/>
    <w:rsid w:val="003E290F"/>
    <w:rsid w:val="003E338F"/>
    <w:rsid w:val="003E38CF"/>
    <w:rsid w:val="003E455B"/>
    <w:rsid w:val="003E4E38"/>
    <w:rsid w:val="003E5900"/>
    <w:rsid w:val="003E5C8D"/>
    <w:rsid w:val="003E5F0F"/>
    <w:rsid w:val="003E6216"/>
    <w:rsid w:val="003E6360"/>
    <w:rsid w:val="003E6DD9"/>
    <w:rsid w:val="003E6FEA"/>
    <w:rsid w:val="003E723B"/>
    <w:rsid w:val="003E7A1A"/>
    <w:rsid w:val="003E7D6C"/>
    <w:rsid w:val="003E7E68"/>
    <w:rsid w:val="003F014E"/>
    <w:rsid w:val="003F12CE"/>
    <w:rsid w:val="003F16F4"/>
    <w:rsid w:val="003F1B34"/>
    <w:rsid w:val="003F1CFA"/>
    <w:rsid w:val="003F1D9F"/>
    <w:rsid w:val="003F1DF7"/>
    <w:rsid w:val="003F26D9"/>
    <w:rsid w:val="003F286D"/>
    <w:rsid w:val="003F327C"/>
    <w:rsid w:val="003F3423"/>
    <w:rsid w:val="003F3A4D"/>
    <w:rsid w:val="003F3B70"/>
    <w:rsid w:val="003F3CAB"/>
    <w:rsid w:val="003F423B"/>
    <w:rsid w:val="003F4563"/>
    <w:rsid w:val="003F53E5"/>
    <w:rsid w:val="003F557A"/>
    <w:rsid w:val="003F5857"/>
    <w:rsid w:val="003F5CB5"/>
    <w:rsid w:val="003F5F6D"/>
    <w:rsid w:val="003F6299"/>
    <w:rsid w:val="003F62E9"/>
    <w:rsid w:val="003F65F8"/>
    <w:rsid w:val="003F741C"/>
    <w:rsid w:val="003F7692"/>
    <w:rsid w:val="003F76EA"/>
    <w:rsid w:val="003F781F"/>
    <w:rsid w:val="003F7B5D"/>
    <w:rsid w:val="003F7CDC"/>
    <w:rsid w:val="003F7D3A"/>
    <w:rsid w:val="003F7EAA"/>
    <w:rsid w:val="003F7ED3"/>
    <w:rsid w:val="0040004E"/>
    <w:rsid w:val="004009C0"/>
    <w:rsid w:val="0040159F"/>
    <w:rsid w:val="00401646"/>
    <w:rsid w:val="00401670"/>
    <w:rsid w:val="004017E2"/>
    <w:rsid w:val="00403A6A"/>
    <w:rsid w:val="00403B25"/>
    <w:rsid w:val="00403ECD"/>
    <w:rsid w:val="00403F7A"/>
    <w:rsid w:val="00404A70"/>
    <w:rsid w:val="00405396"/>
    <w:rsid w:val="00405B20"/>
    <w:rsid w:val="00405FA7"/>
    <w:rsid w:val="004062AB"/>
    <w:rsid w:val="0040645D"/>
    <w:rsid w:val="004067FA"/>
    <w:rsid w:val="00406EC3"/>
    <w:rsid w:val="00407289"/>
    <w:rsid w:val="004076A2"/>
    <w:rsid w:val="00407BF9"/>
    <w:rsid w:val="00410644"/>
    <w:rsid w:val="004107FF"/>
    <w:rsid w:val="00411385"/>
    <w:rsid w:val="0041150E"/>
    <w:rsid w:val="004116CE"/>
    <w:rsid w:val="004126B5"/>
    <w:rsid w:val="00412722"/>
    <w:rsid w:val="0041279B"/>
    <w:rsid w:val="00413629"/>
    <w:rsid w:val="00414113"/>
    <w:rsid w:val="00414406"/>
    <w:rsid w:val="00414730"/>
    <w:rsid w:val="0041493F"/>
    <w:rsid w:val="00414F9B"/>
    <w:rsid w:val="004152DA"/>
    <w:rsid w:val="00415504"/>
    <w:rsid w:val="004158E9"/>
    <w:rsid w:val="00415947"/>
    <w:rsid w:val="00415D06"/>
    <w:rsid w:val="00415E47"/>
    <w:rsid w:val="004162D3"/>
    <w:rsid w:val="00416B0A"/>
    <w:rsid w:val="00417703"/>
    <w:rsid w:val="004216EB"/>
    <w:rsid w:val="004218A3"/>
    <w:rsid w:val="00422480"/>
    <w:rsid w:val="004224B3"/>
    <w:rsid w:val="00423DDE"/>
    <w:rsid w:val="00423DE8"/>
    <w:rsid w:val="00423F50"/>
    <w:rsid w:val="00424212"/>
    <w:rsid w:val="0042428F"/>
    <w:rsid w:val="004242CA"/>
    <w:rsid w:val="00424961"/>
    <w:rsid w:val="00424A02"/>
    <w:rsid w:val="00424EFF"/>
    <w:rsid w:val="00425414"/>
    <w:rsid w:val="004255E1"/>
    <w:rsid w:val="0042573E"/>
    <w:rsid w:val="004258CB"/>
    <w:rsid w:val="00425E4A"/>
    <w:rsid w:val="00425E5C"/>
    <w:rsid w:val="00425E9C"/>
    <w:rsid w:val="00425F11"/>
    <w:rsid w:val="00426624"/>
    <w:rsid w:val="004268A7"/>
    <w:rsid w:val="0042695C"/>
    <w:rsid w:val="00426BCC"/>
    <w:rsid w:val="0042702B"/>
    <w:rsid w:val="00427399"/>
    <w:rsid w:val="00427B67"/>
    <w:rsid w:val="00431D2B"/>
    <w:rsid w:val="0043239F"/>
    <w:rsid w:val="004325BC"/>
    <w:rsid w:val="00432862"/>
    <w:rsid w:val="00432ED6"/>
    <w:rsid w:val="00433336"/>
    <w:rsid w:val="00433717"/>
    <w:rsid w:val="0043471E"/>
    <w:rsid w:val="0043491D"/>
    <w:rsid w:val="00434946"/>
    <w:rsid w:val="0043543C"/>
    <w:rsid w:val="0043576A"/>
    <w:rsid w:val="00435D8B"/>
    <w:rsid w:val="004363CB"/>
    <w:rsid w:val="0043644C"/>
    <w:rsid w:val="00436B81"/>
    <w:rsid w:val="00436DB5"/>
    <w:rsid w:val="004372FE"/>
    <w:rsid w:val="004374EE"/>
    <w:rsid w:val="004376F1"/>
    <w:rsid w:val="00437D61"/>
    <w:rsid w:val="00440654"/>
    <w:rsid w:val="004406F5"/>
    <w:rsid w:val="0044078E"/>
    <w:rsid w:val="00440819"/>
    <w:rsid w:val="00440BDB"/>
    <w:rsid w:val="00440D1D"/>
    <w:rsid w:val="00441050"/>
    <w:rsid w:val="004414DF"/>
    <w:rsid w:val="004418D5"/>
    <w:rsid w:val="00441F96"/>
    <w:rsid w:val="0044227A"/>
    <w:rsid w:val="00442BC2"/>
    <w:rsid w:val="00442CEA"/>
    <w:rsid w:val="00442FF5"/>
    <w:rsid w:val="00443B09"/>
    <w:rsid w:val="004440EA"/>
    <w:rsid w:val="004441E8"/>
    <w:rsid w:val="00444690"/>
    <w:rsid w:val="00444F8A"/>
    <w:rsid w:val="00445615"/>
    <w:rsid w:val="004459D3"/>
    <w:rsid w:val="00445B1A"/>
    <w:rsid w:val="00445E8D"/>
    <w:rsid w:val="00446163"/>
    <w:rsid w:val="00446383"/>
    <w:rsid w:val="00446434"/>
    <w:rsid w:val="00446786"/>
    <w:rsid w:val="00446A9B"/>
    <w:rsid w:val="00446E34"/>
    <w:rsid w:val="00447AC9"/>
    <w:rsid w:val="00447C8B"/>
    <w:rsid w:val="004500B5"/>
    <w:rsid w:val="004504C2"/>
    <w:rsid w:val="004517D8"/>
    <w:rsid w:val="0045196E"/>
    <w:rsid w:val="00451FEF"/>
    <w:rsid w:val="00452A84"/>
    <w:rsid w:val="00452DA9"/>
    <w:rsid w:val="00453523"/>
    <w:rsid w:val="00453758"/>
    <w:rsid w:val="00453BBF"/>
    <w:rsid w:val="00453EA1"/>
    <w:rsid w:val="004543F6"/>
    <w:rsid w:val="0045442E"/>
    <w:rsid w:val="004548B5"/>
    <w:rsid w:val="00454D8B"/>
    <w:rsid w:val="00455008"/>
    <w:rsid w:val="004550AA"/>
    <w:rsid w:val="004554F4"/>
    <w:rsid w:val="00455540"/>
    <w:rsid w:val="00455B1F"/>
    <w:rsid w:val="00455C76"/>
    <w:rsid w:val="00455C7B"/>
    <w:rsid w:val="00455E49"/>
    <w:rsid w:val="00456698"/>
    <w:rsid w:val="00456B60"/>
    <w:rsid w:val="00456D34"/>
    <w:rsid w:val="00456FFF"/>
    <w:rsid w:val="00457113"/>
    <w:rsid w:val="00457315"/>
    <w:rsid w:val="00457D0B"/>
    <w:rsid w:val="00457F52"/>
    <w:rsid w:val="00460179"/>
    <w:rsid w:val="0046162A"/>
    <w:rsid w:val="0046217F"/>
    <w:rsid w:val="00462311"/>
    <w:rsid w:val="00462A27"/>
    <w:rsid w:val="00463024"/>
    <w:rsid w:val="00463112"/>
    <w:rsid w:val="00463824"/>
    <w:rsid w:val="00463B59"/>
    <w:rsid w:val="00463CE5"/>
    <w:rsid w:val="004654B8"/>
    <w:rsid w:val="00465987"/>
    <w:rsid w:val="00465ADD"/>
    <w:rsid w:val="00465EDE"/>
    <w:rsid w:val="00467092"/>
    <w:rsid w:val="0046793B"/>
    <w:rsid w:val="00467A9B"/>
    <w:rsid w:val="00470683"/>
    <w:rsid w:val="00470699"/>
    <w:rsid w:val="004707BF"/>
    <w:rsid w:val="00470BFD"/>
    <w:rsid w:val="00470F33"/>
    <w:rsid w:val="004710AC"/>
    <w:rsid w:val="0047150F"/>
    <w:rsid w:val="004718C8"/>
    <w:rsid w:val="004718E6"/>
    <w:rsid w:val="00471BA9"/>
    <w:rsid w:val="00471D97"/>
    <w:rsid w:val="004733FE"/>
    <w:rsid w:val="00473400"/>
    <w:rsid w:val="00473A35"/>
    <w:rsid w:val="00473A84"/>
    <w:rsid w:val="004741B3"/>
    <w:rsid w:val="0047430C"/>
    <w:rsid w:val="00474821"/>
    <w:rsid w:val="00474C2C"/>
    <w:rsid w:val="00474D5B"/>
    <w:rsid w:val="00474E56"/>
    <w:rsid w:val="0047511E"/>
    <w:rsid w:val="00475A42"/>
    <w:rsid w:val="00476705"/>
    <w:rsid w:val="00476EB4"/>
    <w:rsid w:val="004773ED"/>
    <w:rsid w:val="004776B5"/>
    <w:rsid w:val="00477728"/>
    <w:rsid w:val="00477AF9"/>
    <w:rsid w:val="0048000E"/>
    <w:rsid w:val="00480537"/>
    <w:rsid w:val="004807ED"/>
    <w:rsid w:val="00480AAA"/>
    <w:rsid w:val="00480EEA"/>
    <w:rsid w:val="00481034"/>
    <w:rsid w:val="0048106E"/>
    <w:rsid w:val="0048120F"/>
    <w:rsid w:val="00481DA7"/>
    <w:rsid w:val="004821B9"/>
    <w:rsid w:val="00482205"/>
    <w:rsid w:val="004831F4"/>
    <w:rsid w:val="00483601"/>
    <w:rsid w:val="00483E49"/>
    <w:rsid w:val="00484307"/>
    <w:rsid w:val="0048437E"/>
    <w:rsid w:val="00484532"/>
    <w:rsid w:val="00484AC1"/>
    <w:rsid w:val="00485076"/>
    <w:rsid w:val="004850B9"/>
    <w:rsid w:val="004862E5"/>
    <w:rsid w:val="00486977"/>
    <w:rsid w:val="0048744D"/>
    <w:rsid w:val="0048775A"/>
    <w:rsid w:val="00490265"/>
    <w:rsid w:val="00490462"/>
    <w:rsid w:val="0049051D"/>
    <w:rsid w:val="004909EF"/>
    <w:rsid w:val="0049192C"/>
    <w:rsid w:val="00491AE9"/>
    <w:rsid w:val="00492A6E"/>
    <w:rsid w:val="00492C8B"/>
    <w:rsid w:val="00494759"/>
    <w:rsid w:val="00494A7D"/>
    <w:rsid w:val="00494CDC"/>
    <w:rsid w:val="0049509D"/>
    <w:rsid w:val="00495687"/>
    <w:rsid w:val="00495C0B"/>
    <w:rsid w:val="00495D56"/>
    <w:rsid w:val="00495DDD"/>
    <w:rsid w:val="00496024"/>
    <w:rsid w:val="00496269"/>
    <w:rsid w:val="004962AA"/>
    <w:rsid w:val="0049676A"/>
    <w:rsid w:val="00496D31"/>
    <w:rsid w:val="004972EA"/>
    <w:rsid w:val="00497682"/>
    <w:rsid w:val="004979E5"/>
    <w:rsid w:val="00497E8F"/>
    <w:rsid w:val="004A0117"/>
    <w:rsid w:val="004A0236"/>
    <w:rsid w:val="004A06B9"/>
    <w:rsid w:val="004A0924"/>
    <w:rsid w:val="004A0C96"/>
    <w:rsid w:val="004A0F0B"/>
    <w:rsid w:val="004A1A1F"/>
    <w:rsid w:val="004A1FE9"/>
    <w:rsid w:val="004A216D"/>
    <w:rsid w:val="004A2CD9"/>
    <w:rsid w:val="004A317D"/>
    <w:rsid w:val="004A349C"/>
    <w:rsid w:val="004A366D"/>
    <w:rsid w:val="004A3909"/>
    <w:rsid w:val="004A3C4F"/>
    <w:rsid w:val="004A3FCB"/>
    <w:rsid w:val="004A435A"/>
    <w:rsid w:val="004A436E"/>
    <w:rsid w:val="004A44BA"/>
    <w:rsid w:val="004A44E2"/>
    <w:rsid w:val="004A466D"/>
    <w:rsid w:val="004A475D"/>
    <w:rsid w:val="004A4788"/>
    <w:rsid w:val="004A5072"/>
    <w:rsid w:val="004A5591"/>
    <w:rsid w:val="004A5CB6"/>
    <w:rsid w:val="004A5EF7"/>
    <w:rsid w:val="004A60D3"/>
    <w:rsid w:val="004A640E"/>
    <w:rsid w:val="004A7B95"/>
    <w:rsid w:val="004A7CE4"/>
    <w:rsid w:val="004B01DA"/>
    <w:rsid w:val="004B01F9"/>
    <w:rsid w:val="004B090C"/>
    <w:rsid w:val="004B11C0"/>
    <w:rsid w:val="004B1F54"/>
    <w:rsid w:val="004B1FC4"/>
    <w:rsid w:val="004B2120"/>
    <w:rsid w:val="004B239E"/>
    <w:rsid w:val="004B28B1"/>
    <w:rsid w:val="004B35D4"/>
    <w:rsid w:val="004B3A98"/>
    <w:rsid w:val="004B3B4D"/>
    <w:rsid w:val="004B3D95"/>
    <w:rsid w:val="004B5050"/>
    <w:rsid w:val="004B5395"/>
    <w:rsid w:val="004B557D"/>
    <w:rsid w:val="004B5B23"/>
    <w:rsid w:val="004B6546"/>
    <w:rsid w:val="004B691F"/>
    <w:rsid w:val="004B74F4"/>
    <w:rsid w:val="004B78CC"/>
    <w:rsid w:val="004B7B1C"/>
    <w:rsid w:val="004B7DEA"/>
    <w:rsid w:val="004B7F97"/>
    <w:rsid w:val="004C05EC"/>
    <w:rsid w:val="004C1768"/>
    <w:rsid w:val="004C177A"/>
    <w:rsid w:val="004C1E4D"/>
    <w:rsid w:val="004C1E86"/>
    <w:rsid w:val="004C24B7"/>
    <w:rsid w:val="004C2591"/>
    <w:rsid w:val="004C26F5"/>
    <w:rsid w:val="004C3549"/>
    <w:rsid w:val="004C384E"/>
    <w:rsid w:val="004C3865"/>
    <w:rsid w:val="004C4AC5"/>
    <w:rsid w:val="004C4D5D"/>
    <w:rsid w:val="004C5529"/>
    <w:rsid w:val="004C5837"/>
    <w:rsid w:val="004C6713"/>
    <w:rsid w:val="004C6DEA"/>
    <w:rsid w:val="004C7CA6"/>
    <w:rsid w:val="004D04E3"/>
    <w:rsid w:val="004D1569"/>
    <w:rsid w:val="004D1603"/>
    <w:rsid w:val="004D1731"/>
    <w:rsid w:val="004D2156"/>
    <w:rsid w:val="004D283F"/>
    <w:rsid w:val="004D287C"/>
    <w:rsid w:val="004D29D7"/>
    <w:rsid w:val="004D2A16"/>
    <w:rsid w:val="004D2A7D"/>
    <w:rsid w:val="004D3724"/>
    <w:rsid w:val="004D3762"/>
    <w:rsid w:val="004D37F1"/>
    <w:rsid w:val="004D397F"/>
    <w:rsid w:val="004D3CEA"/>
    <w:rsid w:val="004D41A3"/>
    <w:rsid w:val="004D436C"/>
    <w:rsid w:val="004D4CB0"/>
    <w:rsid w:val="004D4D20"/>
    <w:rsid w:val="004D4F79"/>
    <w:rsid w:val="004D5016"/>
    <w:rsid w:val="004D5638"/>
    <w:rsid w:val="004D575A"/>
    <w:rsid w:val="004D586C"/>
    <w:rsid w:val="004D5886"/>
    <w:rsid w:val="004D5B64"/>
    <w:rsid w:val="004D6796"/>
    <w:rsid w:val="004D6E1F"/>
    <w:rsid w:val="004D76D4"/>
    <w:rsid w:val="004D79F2"/>
    <w:rsid w:val="004D7AE3"/>
    <w:rsid w:val="004D7FCF"/>
    <w:rsid w:val="004E00D0"/>
    <w:rsid w:val="004E05AE"/>
    <w:rsid w:val="004E08A8"/>
    <w:rsid w:val="004E0EB9"/>
    <w:rsid w:val="004E252F"/>
    <w:rsid w:val="004E254D"/>
    <w:rsid w:val="004E3107"/>
    <w:rsid w:val="004E3AF0"/>
    <w:rsid w:val="004E3C3B"/>
    <w:rsid w:val="004E3FD5"/>
    <w:rsid w:val="004E44D4"/>
    <w:rsid w:val="004E4A99"/>
    <w:rsid w:val="004E52A5"/>
    <w:rsid w:val="004E541E"/>
    <w:rsid w:val="004E57FB"/>
    <w:rsid w:val="004E58A1"/>
    <w:rsid w:val="004E5B6B"/>
    <w:rsid w:val="004E62A3"/>
    <w:rsid w:val="004E634A"/>
    <w:rsid w:val="004E6CCC"/>
    <w:rsid w:val="004E75ED"/>
    <w:rsid w:val="004E787A"/>
    <w:rsid w:val="004E7C63"/>
    <w:rsid w:val="004F00AA"/>
    <w:rsid w:val="004F0804"/>
    <w:rsid w:val="004F0C9F"/>
    <w:rsid w:val="004F1311"/>
    <w:rsid w:val="004F1CBB"/>
    <w:rsid w:val="004F1EBA"/>
    <w:rsid w:val="004F215E"/>
    <w:rsid w:val="004F23CE"/>
    <w:rsid w:val="004F31D5"/>
    <w:rsid w:val="004F39B8"/>
    <w:rsid w:val="004F3D34"/>
    <w:rsid w:val="004F3D74"/>
    <w:rsid w:val="004F43E2"/>
    <w:rsid w:val="004F44FB"/>
    <w:rsid w:val="004F45D8"/>
    <w:rsid w:val="004F4746"/>
    <w:rsid w:val="004F4EC9"/>
    <w:rsid w:val="004F50F2"/>
    <w:rsid w:val="004F54A1"/>
    <w:rsid w:val="004F54CE"/>
    <w:rsid w:val="004F643E"/>
    <w:rsid w:val="004F6B4F"/>
    <w:rsid w:val="004F7032"/>
    <w:rsid w:val="004F78B4"/>
    <w:rsid w:val="00500530"/>
    <w:rsid w:val="00500555"/>
    <w:rsid w:val="0050088A"/>
    <w:rsid w:val="00500B98"/>
    <w:rsid w:val="00500BCB"/>
    <w:rsid w:val="00500C1F"/>
    <w:rsid w:val="00500F5F"/>
    <w:rsid w:val="00501243"/>
    <w:rsid w:val="00501C98"/>
    <w:rsid w:val="00501CBF"/>
    <w:rsid w:val="00501EAB"/>
    <w:rsid w:val="00502459"/>
    <w:rsid w:val="005027F2"/>
    <w:rsid w:val="00502937"/>
    <w:rsid w:val="00502B10"/>
    <w:rsid w:val="00502DFA"/>
    <w:rsid w:val="00502ED2"/>
    <w:rsid w:val="0050362C"/>
    <w:rsid w:val="00504186"/>
    <w:rsid w:val="00504E03"/>
    <w:rsid w:val="005050C0"/>
    <w:rsid w:val="0050562E"/>
    <w:rsid w:val="00506617"/>
    <w:rsid w:val="005068D4"/>
    <w:rsid w:val="00506DF7"/>
    <w:rsid w:val="005071D7"/>
    <w:rsid w:val="005075DE"/>
    <w:rsid w:val="00507B7A"/>
    <w:rsid w:val="005102A6"/>
    <w:rsid w:val="0051032F"/>
    <w:rsid w:val="005108F2"/>
    <w:rsid w:val="00510D20"/>
    <w:rsid w:val="0051140A"/>
    <w:rsid w:val="005117DF"/>
    <w:rsid w:val="00511AF5"/>
    <w:rsid w:val="00511FC4"/>
    <w:rsid w:val="005120A3"/>
    <w:rsid w:val="005121A1"/>
    <w:rsid w:val="00512204"/>
    <w:rsid w:val="00512975"/>
    <w:rsid w:val="00512A1E"/>
    <w:rsid w:val="00512B3C"/>
    <w:rsid w:val="00512DE4"/>
    <w:rsid w:val="005135BE"/>
    <w:rsid w:val="0051361A"/>
    <w:rsid w:val="00513B47"/>
    <w:rsid w:val="005142F9"/>
    <w:rsid w:val="00514AD4"/>
    <w:rsid w:val="00514C78"/>
    <w:rsid w:val="005151F2"/>
    <w:rsid w:val="00515302"/>
    <w:rsid w:val="005153FB"/>
    <w:rsid w:val="005154B9"/>
    <w:rsid w:val="00516C1D"/>
    <w:rsid w:val="00516E42"/>
    <w:rsid w:val="00516E85"/>
    <w:rsid w:val="00516FFF"/>
    <w:rsid w:val="00517114"/>
    <w:rsid w:val="00517AD8"/>
    <w:rsid w:val="00517B00"/>
    <w:rsid w:val="00517D12"/>
    <w:rsid w:val="005207AF"/>
    <w:rsid w:val="005208EA"/>
    <w:rsid w:val="0052092D"/>
    <w:rsid w:val="00520E66"/>
    <w:rsid w:val="00520F10"/>
    <w:rsid w:val="00520FEC"/>
    <w:rsid w:val="00521CD1"/>
    <w:rsid w:val="0052241B"/>
    <w:rsid w:val="005225DB"/>
    <w:rsid w:val="00522790"/>
    <w:rsid w:val="00522919"/>
    <w:rsid w:val="00522E1F"/>
    <w:rsid w:val="00522F21"/>
    <w:rsid w:val="00523115"/>
    <w:rsid w:val="0052337B"/>
    <w:rsid w:val="00523B14"/>
    <w:rsid w:val="00523C66"/>
    <w:rsid w:val="005240C0"/>
    <w:rsid w:val="00524C56"/>
    <w:rsid w:val="00524E2E"/>
    <w:rsid w:val="00524E87"/>
    <w:rsid w:val="00525357"/>
    <w:rsid w:val="00525416"/>
    <w:rsid w:val="00525DBB"/>
    <w:rsid w:val="0052649A"/>
    <w:rsid w:val="0052666B"/>
    <w:rsid w:val="00527210"/>
    <w:rsid w:val="005273A6"/>
    <w:rsid w:val="005279AC"/>
    <w:rsid w:val="00527FFC"/>
    <w:rsid w:val="005305A9"/>
    <w:rsid w:val="005307D1"/>
    <w:rsid w:val="00530DCB"/>
    <w:rsid w:val="00531F8C"/>
    <w:rsid w:val="00532297"/>
    <w:rsid w:val="005323D8"/>
    <w:rsid w:val="0053260D"/>
    <w:rsid w:val="00532FE2"/>
    <w:rsid w:val="0053348A"/>
    <w:rsid w:val="0053424F"/>
    <w:rsid w:val="005342B4"/>
    <w:rsid w:val="0053468C"/>
    <w:rsid w:val="0053472E"/>
    <w:rsid w:val="00534ACF"/>
    <w:rsid w:val="00535239"/>
    <w:rsid w:val="00535449"/>
    <w:rsid w:val="00535799"/>
    <w:rsid w:val="005357C9"/>
    <w:rsid w:val="00535F19"/>
    <w:rsid w:val="00535F41"/>
    <w:rsid w:val="005371D5"/>
    <w:rsid w:val="00537377"/>
    <w:rsid w:val="00540408"/>
    <w:rsid w:val="005406DB"/>
    <w:rsid w:val="00540707"/>
    <w:rsid w:val="00540A31"/>
    <w:rsid w:val="00540BD0"/>
    <w:rsid w:val="00541528"/>
    <w:rsid w:val="00541628"/>
    <w:rsid w:val="005419B9"/>
    <w:rsid w:val="00541C65"/>
    <w:rsid w:val="005421C1"/>
    <w:rsid w:val="005428BB"/>
    <w:rsid w:val="00543B63"/>
    <w:rsid w:val="00544544"/>
    <w:rsid w:val="0054506E"/>
    <w:rsid w:val="0054562E"/>
    <w:rsid w:val="00545B10"/>
    <w:rsid w:val="00545D9A"/>
    <w:rsid w:val="00545FC2"/>
    <w:rsid w:val="00546D9E"/>
    <w:rsid w:val="00547963"/>
    <w:rsid w:val="00550046"/>
    <w:rsid w:val="0055054E"/>
    <w:rsid w:val="005505CE"/>
    <w:rsid w:val="0055088E"/>
    <w:rsid w:val="00550AB1"/>
    <w:rsid w:val="00550C42"/>
    <w:rsid w:val="00550FCA"/>
    <w:rsid w:val="00551B25"/>
    <w:rsid w:val="00552798"/>
    <w:rsid w:val="00552CA2"/>
    <w:rsid w:val="0055344B"/>
    <w:rsid w:val="00553E50"/>
    <w:rsid w:val="00554492"/>
    <w:rsid w:val="0055449A"/>
    <w:rsid w:val="005545E9"/>
    <w:rsid w:val="00554AD4"/>
    <w:rsid w:val="0055504B"/>
    <w:rsid w:val="00555280"/>
    <w:rsid w:val="0055570A"/>
    <w:rsid w:val="005557D9"/>
    <w:rsid w:val="00555BD7"/>
    <w:rsid w:val="00555DD9"/>
    <w:rsid w:val="0055729C"/>
    <w:rsid w:val="00557592"/>
    <w:rsid w:val="00557CB3"/>
    <w:rsid w:val="00557E59"/>
    <w:rsid w:val="00557FEC"/>
    <w:rsid w:val="00560C64"/>
    <w:rsid w:val="00560D1F"/>
    <w:rsid w:val="00560F68"/>
    <w:rsid w:val="00561411"/>
    <w:rsid w:val="00561A4D"/>
    <w:rsid w:val="00561AFB"/>
    <w:rsid w:val="00561B08"/>
    <w:rsid w:val="00561CC5"/>
    <w:rsid w:val="005624C0"/>
    <w:rsid w:val="00562613"/>
    <w:rsid w:val="00563412"/>
    <w:rsid w:val="00563FCC"/>
    <w:rsid w:val="00564FD0"/>
    <w:rsid w:val="00565175"/>
    <w:rsid w:val="0056563D"/>
    <w:rsid w:val="00566E7A"/>
    <w:rsid w:val="00567929"/>
    <w:rsid w:val="00567C01"/>
    <w:rsid w:val="00567DD0"/>
    <w:rsid w:val="00567E84"/>
    <w:rsid w:val="00570927"/>
    <w:rsid w:val="00570934"/>
    <w:rsid w:val="00571D45"/>
    <w:rsid w:val="00572652"/>
    <w:rsid w:val="00572A7F"/>
    <w:rsid w:val="0057333E"/>
    <w:rsid w:val="00573628"/>
    <w:rsid w:val="00573E5A"/>
    <w:rsid w:val="005740F9"/>
    <w:rsid w:val="005755E7"/>
    <w:rsid w:val="00575808"/>
    <w:rsid w:val="005759A6"/>
    <w:rsid w:val="005762FC"/>
    <w:rsid w:val="00576550"/>
    <w:rsid w:val="00576869"/>
    <w:rsid w:val="00576D7C"/>
    <w:rsid w:val="00576FC8"/>
    <w:rsid w:val="005770A6"/>
    <w:rsid w:val="0057769D"/>
    <w:rsid w:val="00577713"/>
    <w:rsid w:val="00577A2D"/>
    <w:rsid w:val="00577A65"/>
    <w:rsid w:val="00577BD3"/>
    <w:rsid w:val="00577EE6"/>
    <w:rsid w:val="0058041B"/>
    <w:rsid w:val="005806AB"/>
    <w:rsid w:val="005809E8"/>
    <w:rsid w:val="00580E00"/>
    <w:rsid w:val="00580FED"/>
    <w:rsid w:val="00581657"/>
    <w:rsid w:val="0058287F"/>
    <w:rsid w:val="00582A91"/>
    <w:rsid w:val="00582CC9"/>
    <w:rsid w:val="00583E4E"/>
    <w:rsid w:val="00584605"/>
    <w:rsid w:val="005849A1"/>
    <w:rsid w:val="00585243"/>
    <w:rsid w:val="00585460"/>
    <w:rsid w:val="00585A9A"/>
    <w:rsid w:val="0058624E"/>
    <w:rsid w:val="00586775"/>
    <w:rsid w:val="00586CF5"/>
    <w:rsid w:val="00586D97"/>
    <w:rsid w:val="00586F9C"/>
    <w:rsid w:val="005900C7"/>
    <w:rsid w:val="005903DE"/>
    <w:rsid w:val="005905F3"/>
    <w:rsid w:val="00591317"/>
    <w:rsid w:val="00591586"/>
    <w:rsid w:val="00591746"/>
    <w:rsid w:val="00591FD1"/>
    <w:rsid w:val="005925B6"/>
    <w:rsid w:val="00592B7A"/>
    <w:rsid w:val="00593364"/>
    <w:rsid w:val="00593B0C"/>
    <w:rsid w:val="00593CA1"/>
    <w:rsid w:val="00594263"/>
    <w:rsid w:val="00594BCF"/>
    <w:rsid w:val="00594C41"/>
    <w:rsid w:val="00594DBC"/>
    <w:rsid w:val="005950B1"/>
    <w:rsid w:val="00595167"/>
    <w:rsid w:val="00595EAC"/>
    <w:rsid w:val="0059664A"/>
    <w:rsid w:val="00596BB4"/>
    <w:rsid w:val="00596C8A"/>
    <w:rsid w:val="0059724D"/>
    <w:rsid w:val="005973C8"/>
    <w:rsid w:val="00597762"/>
    <w:rsid w:val="005A0053"/>
    <w:rsid w:val="005A03E2"/>
    <w:rsid w:val="005A0F63"/>
    <w:rsid w:val="005A12EE"/>
    <w:rsid w:val="005A139D"/>
    <w:rsid w:val="005A1981"/>
    <w:rsid w:val="005A234C"/>
    <w:rsid w:val="005A287A"/>
    <w:rsid w:val="005A2C92"/>
    <w:rsid w:val="005A336D"/>
    <w:rsid w:val="005A3573"/>
    <w:rsid w:val="005A3887"/>
    <w:rsid w:val="005A4C3F"/>
    <w:rsid w:val="005A53B3"/>
    <w:rsid w:val="005A553A"/>
    <w:rsid w:val="005A5742"/>
    <w:rsid w:val="005A57C6"/>
    <w:rsid w:val="005A59B6"/>
    <w:rsid w:val="005A5EBB"/>
    <w:rsid w:val="005A65C1"/>
    <w:rsid w:val="005A665B"/>
    <w:rsid w:val="005A6CBE"/>
    <w:rsid w:val="005A6E14"/>
    <w:rsid w:val="005A6E16"/>
    <w:rsid w:val="005A7CCD"/>
    <w:rsid w:val="005B011A"/>
    <w:rsid w:val="005B038D"/>
    <w:rsid w:val="005B07D5"/>
    <w:rsid w:val="005B0B04"/>
    <w:rsid w:val="005B0CAB"/>
    <w:rsid w:val="005B101E"/>
    <w:rsid w:val="005B1138"/>
    <w:rsid w:val="005B11EB"/>
    <w:rsid w:val="005B14A2"/>
    <w:rsid w:val="005B1B99"/>
    <w:rsid w:val="005B21D2"/>
    <w:rsid w:val="005B2213"/>
    <w:rsid w:val="005B23FB"/>
    <w:rsid w:val="005B2434"/>
    <w:rsid w:val="005B267A"/>
    <w:rsid w:val="005B27B5"/>
    <w:rsid w:val="005B300D"/>
    <w:rsid w:val="005B331F"/>
    <w:rsid w:val="005B365A"/>
    <w:rsid w:val="005B37E7"/>
    <w:rsid w:val="005B3911"/>
    <w:rsid w:val="005B4D9F"/>
    <w:rsid w:val="005B4E7D"/>
    <w:rsid w:val="005B55BB"/>
    <w:rsid w:val="005B5813"/>
    <w:rsid w:val="005B597E"/>
    <w:rsid w:val="005B5E0A"/>
    <w:rsid w:val="005B6129"/>
    <w:rsid w:val="005B64B9"/>
    <w:rsid w:val="005B6825"/>
    <w:rsid w:val="005B6A9B"/>
    <w:rsid w:val="005B79D6"/>
    <w:rsid w:val="005C10A8"/>
    <w:rsid w:val="005C2244"/>
    <w:rsid w:val="005C25CF"/>
    <w:rsid w:val="005C31A7"/>
    <w:rsid w:val="005C3798"/>
    <w:rsid w:val="005C397A"/>
    <w:rsid w:val="005C423D"/>
    <w:rsid w:val="005C4959"/>
    <w:rsid w:val="005C4BDD"/>
    <w:rsid w:val="005C4C2A"/>
    <w:rsid w:val="005C506A"/>
    <w:rsid w:val="005C5430"/>
    <w:rsid w:val="005C5CFD"/>
    <w:rsid w:val="005C5D07"/>
    <w:rsid w:val="005C5F07"/>
    <w:rsid w:val="005C66F9"/>
    <w:rsid w:val="005C6700"/>
    <w:rsid w:val="005C68E4"/>
    <w:rsid w:val="005C6D9F"/>
    <w:rsid w:val="005C6E0F"/>
    <w:rsid w:val="005C6E24"/>
    <w:rsid w:val="005C7278"/>
    <w:rsid w:val="005C74D3"/>
    <w:rsid w:val="005C7636"/>
    <w:rsid w:val="005C7DCD"/>
    <w:rsid w:val="005C7EBD"/>
    <w:rsid w:val="005D0460"/>
    <w:rsid w:val="005D1014"/>
    <w:rsid w:val="005D280B"/>
    <w:rsid w:val="005D324B"/>
    <w:rsid w:val="005D3969"/>
    <w:rsid w:val="005D3ED9"/>
    <w:rsid w:val="005D40A5"/>
    <w:rsid w:val="005D4816"/>
    <w:rsid w:val="005D4817"/>
    <w:rsid w:val="005D483D"/>
    <w:rsid w:val="005D4FBE"/>
    <w:rsid w:val="005D51BD"/>
    <w:rsid w:val="005D52F4"/>
    <w:rsid w:val="005D548B"/>
    <w:rsid w:val="005D5BE6"/>
    <w:rsid w:val="005D6ABB"/>
    <w:rsid w:val="005D7FAF"/>
    <w:rsid w:val="005E0B32"/>
    <w:rsid w:val="005E10D6"/>
    <w:rsid w:val="005E11D1"/>
    <w:rsid w:val="005E166E"/>
    <w:rsid w:val="005E1E6B"/>
    <w:rsid w:val="005E1F15"/>
    <w:rsid w:val="005E2FA1"/>
    <w:rsid w:val="005E3338"/>
    <w:rsid w:val="005E34FF"/>
    <w:rsid w:val="005E3876"/>
    <w:rsid w:val="005E3AC9"/>
    <w:rsid w:val="005E3F08"/>
    <w:rsid w:val="005E43C0"/>
    <w:rsid w:val="005E48CF"/>
    <w:rsid w:val="005E4F37"/>
    <w:rsid w:val="005E56F6"/>
    <w:rsid w:val="005E5E0B"/>
    <w:rsid w:val="005E66D2"/>
    <w:rsid w:val="005E7FD1"/>
    <w:rsid w:val="005F0096"/>
    <w:rsid w:val="005F089C"/>
    <w:rsid w:val="005F1204"/>
    <w:rsid w:val="005F1D6A"/>
    <w:rsid w:val="005F1EFC"/>
    <w:rsid w:val="005F2B0A"/>
    <w:rsid w:val="005F2EC0"/>
    <w:rsid w:val="005F3249"/>
    <w:rsid w:val="005F364B"/>
    <w:rsid w:val="005F442E"/>
    <w:rsid w:val="005F4498"/>
    <w:rsid w:val="005F4703"/>
    <w:rsid w:val="005F4864"/>
    <w:rsid w:val="005F4966"/>
    <w:rsid w:val="005F5423"/>
    <w:rsid w:val="005F54A1"/>
    <w:rsid w:val="005F563B"/>
    <w:rsid w:val="005F5B38"/>
    <w:rsid w:val="005F6B82"/>
    <w:rsid w:val="005F6B8B"/>
    <w:rsid w:val="005F70D1"/>
    <w:rsid w:val="005F7710"/>
    <w:rsid w:val="005F776A"/>
    <w:rsid w:val="005F7EA2"/>
    <w:rsid w:val="0060016C"/>
    <w:rsid w:val="00600C9E"/>
    <w:rsid w:val="00600D2E"/>
    <w:rsid w:val="00601011"/>
    <w:rsid w:val="00601024"/>
    <w:rsid w:val="006010D6"/>
    <w:rsid w:val="00601537"/>
    <w:rsid w:val="0060194D"/>
    <w:rsid w:val="00601CF1"/>
    <w:rsid w:val="00601DBB"/>
    <w:rsid w:val="00602BD1"/>
    <w:rsid w:val="00602E31"/>
    <w:rsid w:val="006032AD"/>
    <w:rsid w:val="00603347"/>
    <w:rsid w:val="00603F1E"/>
    <w:rsid w:val="006042ED"/>
    <w:rsid w:val="00604B36"/>
    <w:rsid w:val="00604BE2"/>
    <w:rsid w:val="00604EC6"/>
    <w:rsid w:val="00604EF2"/>
    <w:rsid w:val="00605375"/>
    <w:rsid w:val="006056C3"/>
    <w:rsid w:val="00606014"/>
    <w:rsid w:val="00606471"/>
    <w:rsid w:val="00606917"/>
    <w:rsid w:val="00606BB9"/>
    <w:rsid w:val="00606C2A"/>
    <w:rsid w:val="00606E0F"/>
    <w:rsid w:val="006074F2"/>
    <w:rsid w:val="006074FF"/>
    <w:rsid w:val="006079A9"/>
    <w:rsid w:val="00607B63"/>
    <w:rsid w:val="00607DDA"/>
    <w:rsid w:val="006100E8"/>
    <w:rsid w:val="00610BA5"/>
    <w:rsid w:val="00610EF1"/>
    <w:rsid w:val="0061172D"/>
    <w:rsid w:val="00611C9F"/>
    <w:rsid w:val="00612037"/>
    <w:rsid w:val="00612A34"/>
    <w:rsid w:val="006130A6"/>
    <w:rsid w:val="006130D5"/>
    <w:rsid w:val="006133CA"/>
    <w:rsid w:val="00613A6B"/>
    <w:rsid w:val="00614436"/>
    <w:rsid w:val="00614761"/>
    <w:rsid w:val="0061477E"/>
    <w:rsid w:val="00614FA5"/>
    <w:rsid w:val="0061564C"/>
    <w:rsid w:val="00616281"/>
    <w:rsid w:val="006168D1"/>
    <w:rsid w:val="00617287"/>
    <w:rsid w:val="00617A22"/>
    <w:rsid w:val="00617D22"/>
    <w:rsid w:val="00617FA7"/>
    <w:rsid w:val="00620850"/>
    <w:rsid w:val="00621200"/>
    <w:rsid w:val="006215D1"/>
    <w:rsid w:val="006216F5"/>
    <w:rsid w:val="006218A1"/>
    <w:rsid w:val="00622443"/>
    <w:rsid w:val="0062249D"/>
    <w:rsid w:val="00622CA9"/>
    <w:rsid w:val="00622E52"/>
    <w:rsid w:val="00623D31"/>
    <w:rsid w:val="00623D48"/>
    <w:rsid w:val="00624077"/>
    <w:rsid w:val="006244C3"/>
    <w:rsid w:val="0062459B"/>
    <w:rsid w:val="0062468C"/>
    <w:rsid w:val="006248FE"/>
    <w:rsid w:val="00624E79"/>
    <w:rsid w:val="00625F02"/>
    <w:rsid w:val="0062608B"/>
    <w:rsid w:val="006262B8"/>
    <w:rsid w:val="00626560"/>
    <w:rsid w:val="00626646"/>
    <w:rsid w:val="00626993"/>
    <w:rsid w:val="006269F1"/>
    <w:rsid w:val="00626F50"/>
    <w:rsid w:val="00627523"/>
    <w:rsid w:val="0062752C"/>
    <w:rsid w:val="00627D59"/>
    <w:rsid w:val="006300D8"/>
    <w:rsid w:val="00630276"/>
    <w:rsid w:val="0063066F"/>
    <w:rsid w:val="006307F7"/>
    <w:rsid w:val="00630A7E"/>
    <w:rsid w:val="0063101E"/>
    <w:rsid w:val="00631AB1"/>
    <w:rsid w:val="0063231B"/>
    <w:rsid w:val="0063301A"/>
    <w:rsid w:val="006334C6"/>
    <w:rsid w:val="006336D9"/>
    <w:rsid w:val="00633721"/>
    <w:rsid w:val="00633ACD"/>
    <w:rsid w:val="00633DD5"/>
    <w:rsid w:val="00634500"/>
    <w:rsid w:val="0063492D"/>
    <w:rsid w:val="0063566D"/>
    <w:rsid w:val="00635D59"/>
    <w:rsid w:val="00636263"/>
    <w:rsid w:val="00636CB2"/>
    <w:rsid w:val="00636F68"/>
    <w:rsid w:val="0063732C"/>
    <w:rsid w:val="00637B83"/>
    <w:rsid w:val="00637E74"/>
    <w:rsid w:val="006403E9"/>
    <w:rsid w:val="006405F2"/>
    <w:rsid w:val="00640687"/>
    <w:rsid w:val="00640EFD"/>
    <w:rsid w:val="00640F31"/>
    <w:rsid w:val="00641103"/>
    <w:rsid w:val="00641248"/>
    <w:rsid w:val="0064248D"/>
    <w:rsid w:val="00642AC1"/>
    <w:rsid w:val="00642D66"/>
    <w:rsid w:val="00642DAA"/>
    <w:rsid w:val="00642E8E"/>
    <w:rsid w:val="00643195"/>
    <w:rsid w:val="00643492"/>
    <w:rsid w:val="0064409B"/>
    <w:rsid w:val="00645159"/>
    <w:rsid w:val="0064538B"/>
    <w:rsid w:val="0064561B"/>
    <w:rsid w:val="00647798"/>
    <w:rsid w:val="00647838"/>
    <w:rsid w:val="00647B2D"/>
    <w:rsid w:val="006503D0"/>
    <w:rsid w:val="00650533"/>
    <w:rsid w:val="00650A86"/>
    <w:rsid w:val="00650E11"/>
    <w:rsid w:val="006517F7"/>
    <w:rsid w:val="0065231D"/>
    <w:rsid w:val="006523E7"/>
    <w:rsid w:val="00652444"/>
    <w:rsid w:val="006529F7"/>
    <w:rsid w:val="00652C0E"/>
    <w:rsid w:val="00652D45"/>
    <w:rsid w:val="0065357A"/>
    <w:rsid w:val="0065433E"/>
    <w:rsid w:val="00654481"/>
    <w:rsid w:val="006546D8"/>
    <w:rsid w:val="00654C25"/>
    <w:rsid w:val="00654CF8"/>
    <w:rsid w:val="006555F8"/>
    <w:rsid w:val="00655744"/>
    <w:rsid w:val="00655754"/>
    <w:rsid w:val="0065575D"/>
    <w:rsid w:val="0065582B"/>
    <w:rsid w:val="00655CB7"/>
    <w:rsid w:val="006561C9"/>
    <w:rsid w:val="00656437"/>
    <w:rsid w:val="00657110"/>
    <w:rsid w:val="006572C0"/>
    <w:rsid w:val="0066068E"/>
    <w:rsid w:val="00660703"/>
    <w:rsid w:val="00660DD4"/>
    <w:rsid w:val="00660EDC"/>
    <w:rsid w:val="00661AFB"/>
    <w:rsid w:val="00661B0C"/>
    <w:rsid w:val="00661B88"/>
    <w:rsid w:val="00662202"/>
    <w:rsid w:val="006627E1"/>
    <w:rsid w:val="0066286B"/>
    <w:rsid w:val="00662A57"/>
    <w:rsid w:val="00662EB3"/>
    <w:rsid w:val="006633B0"/>
    <w:rsid w:val="00663919"/>
    <w:rsid w:val="00663A97"/>
    <w:rsid w:val="00663BBA"/>
    <w:rsid w:val="00663D6F"/>
    <w:rsid w:val="00663D77"/>
    <w:rsid w:val="00664288"/>
    <w:rsid w:val="00664746"/>
    <w:rsid w:val="006651EC"/>
    <w:rsid w:val="00665B9B"/>
    <w:rsid w:val="00665D5D"/>
    <w:rsid w:val="006660C9"/>
    <w:rsid w:val="00666508"/>
    <w:rsid w:val="0066663D"/>
    <w:rsid w:val="00666809"/>
    <w:rsid w:val="00666DFB"/>
    <w:rsid w:val="006671AF"/>
    <w:rsid w:val="00667309"/>
    <w:rsid w:val="00667CB4"/>
    <w:rsid w:val="00667D2C"/>
    <w:rsid w:val="00667DD5"/>
    <w:rsid w:val="00670737"/>
    <w:rsid w:val="00670739"/>
    <w:rsid w:val="00670AB5"/>
    <w:rsid w:val="00671256"/>
    <w:rsid w:val="00671632"/>
    <w:rsid w:val="0067205E"/>
    <w:rsid w:val="006727C8"/>
    <w:rsid w:val="00672BCF"/>
    <w:rsid w:val="00673324"/>
    <w:rsid w:val="00673401"/>
    <w:rsid w:val="00673729"/>
    <w:rsid w:val="00673A7A"/>
    <w:rsid w:val="00673CD9"/>
    <w:rsid w:val="00673F20"/>
    <w:rsid w:val="006744D7"/>
    <w:rsid w:val="0067454E"/>
    <w:rsid w:val="00675359"/>
    <w:rsid w:val="006755B8"/>
    <w:rsid w:val="00675B64"/>
    <w:rsid w:val="00676031"/>
    <w:rsid w:val="0067617E"/>
    <w:rsid w:val="0067684C"/>
    <w:rsid w:val="00676AD3"/>
    <w:rsid w:val="00676DA0"/>
    <w:rsid w:val="00677123"/>
    <w:rsid w:val="00677786"/>
    <w:rsid w:val="00680724"/>
    <w:rsid w:val="00680BD9"/>
    <w:rsid w:val="006818FD"/>
    <w:rsid w:val="00681DA1"/>
    <w:rsid w:val="00681DAF"/>
    <w:rsid w:val="006822DE"/>
    <w:rsid w:val="006824E4"/>
    <w:rsid w:val="00682B55"/>
    <w:rsid w:val="006837B8"/>
    <w:rsid w:val="006837CD"/>
    <w:rsid w:val="00684020"/>
    <w:rsid w:val="0068423A"/>
    <w:rsid w:val="00685A8F"/>
    <w:rsid w:val="00685CA8"/>
    <w:rsid w:val="00685D9E"/>
    <w:rsid w:val="00685EE0"/>
    <w:rsid w:val="00685FA0"/>
    <w:rsid w:val="0068647D"/>
    <w:rsid w:val="006864F6"/>
    <w:rsid w:val="00687283"/>
    <w:rsid w:val="0068765B"/>
    <w:rsid w:val="006876BB"/>
    <w:rsid w:val="00687F53"/>
    <w:rsid w:val="006900AD"/>
    <w:rsid w:val="00690885"/>
    <w:rsid w:val="00690C15"/>
    <w:rsid w:val="00691496"/>
    <w:rsid w:val="00691904"/>
    <w:rsid w:val="00691AB0"/>
    <w:rsid w:val="00691C86"/>
    <w:rsid w:val="006925DD"/>
    <w:rsid w:val="00693016"/>
    <w:rsid w:val="006931FA"/>
    <w:rsid w:val="00693953"/>
    <w:rsid w:val="00693A53"/>
    <w:rsid w:val="006942B3"/>
    <w:rsid w:val="006942EB"/>
    <w:rsid w:val="00694458"/>
    <w:rsid w:val="00694556"/>
    <w:rsid w:val="00694F9B"/>
    <w:rsid w:val="006953BC"/>
    <w:rsid w:val="00695410"/>
    <w:rsid w:val="006955FB"/>
    <w:rsid w:val="00695C0E"/>
    <w:rsid w:val="00695D46"/>
    <w:rsid w:val="00695E72"/>
    <w:rsid w:val="0069616C"/>
    <w:rsid w:val="00696248"/>
    <w:rsid w:val="0069703B"/>
    <w:rsid w:val="0069775A"/>
    <w:rsid w:val="006977DA"/>
    <w:rsid w:val="00697936"/>
    <w:rsid w:val="00697DE7"/>
    <w:rsid w:val="00697E34"/>
    <w:rsid w:val="006A095F"/>
    <w:rsid w:val="006A0B19"/>
    <w:rsid w:val="006A0C10"/>
    <w:rsid w:val="006A0ED7"/>
    <w:rsid w:val="006A10ED"/>
    <w:rsid w:val="006A119E"/>
    <w:rsid w:val="006A181B"/>
    <w:rsid w:val="006A18FA"/>
    <w:rsid w:val="006A263B"/>
    <w:rsid w:val="006A26F0"/>
    <w:rsid w:val="006A2E89"/>
    <w:rsid w:val="006A347C"/>
    <w:rsid w:val="006A3831"/>
    <w:rsid w:val="006A3EA5"/>
    <w:rsid w:val="006A4E7F"/>
    <w:rsid w:val="006A5801"/>
    <w:rsid w:val="006A5FD6"/>
    <w:rsid w:val="006A6BBE"/>
    <w:rsid w:val="006A72B7"/>
    <w:rsid w:val="006A735F"/>
    <w:rsid w:val="006A744A"/>
    <w:rsid w:val="006B01E3"/>
    <w:rsid w:val="006B0756"/>
    <w:rsid w:val="006B0B82"/>
    <w:rsid w:val="006B115E"/>
    <w:rsid w:val="006B1426"/>
    <w:rsid w:val="006B145C"/>
    <w:rsid w:val="006B1CBF"/>
    <w:rsid w:val="006B1E53"/>
    <w:rsid w:val="006B256D"/>
    <w:rsid w:val="006B27CF"/>
    <w:rsid w:val="006B28D6"/>
    <w:rsid w:val="006B2B78"/>
    <w:rsid w:val="006B309F"/>
    <w:rsid w:val="006B334B"/>
    <w:rsid w:val="006B39EF"/>
    <w:rsid w:val="006B3B13"/>
    <w:rsid w:val="006B3D9B"/>
    <w:rsid w:val="006B4D84"/>
    <w:rsid w:val="006B4D9B"/>
    <w:rsid w:val="006B4E89"/>
    <w:rsid w:val="006B5544"/>
    <w:rsid w:val="006B55AA"/>
    <w:rsid w:val="006B5997"/>
    <w:rsid w:val="006B5F2A"/>
    <w:rsid w:val="006B6E17"/>
    <w:rsid w:val="006B6F42"/>
    <w:rsid w:val="006B7008"/>
    <w:rsid w:val="006B7818"/>
    <w:rsid w:val="006B7850"/>
    <w:rsid w:val="006B7C7D"/>
    <w:rsid w:val="006C0080"/>
    <w:rsid w:val="006C0AA9"/>
    <w:rsid w:val="006C0EA9"/>
    <w:rsid w:val="006C0EF4"/>
    <w:rsid w:val="006C104B"/>
    <w:rsid w:val="006C16EB"/>
    <w:rsid w:val="006C252D"/>
    <w:rsid w:val="006C2B9D"/>
    <w:rsid w:val="006C2EDB"/>
    <w:rsid w:val="006C3F5C"/>
    <w:rsid w:val="006C4165"/>
    <w:rsid w:val="006C488B"/>
    <w:rsid w:val="006C49C7"/>
    <w:rsid w:val="006C50DB"/>
    <w:rsid w:val="006C5907"/>
    <w:rsid w:val="006C5C04"/>
    <w:rsid w:val="006C63F2"/>
    <w:rsid w:val="006C64C2"/>
    <w:rsid w:val="006C68AB"/>
    <w:rsid w:val="006C6C5F"/>
    <w:rsid w:val="006C6C88"/>
    <w:rsid w:val="006C6E5E"/>
    <w:rsid w:val="006C7238"/>
    <w:rsid w:val="006D002F"/>
    <w:rsid w:val="006D01F1"/>
    <w:rsid w:val="006D0788"/>
    <w:rsid w:val="006D07F1"/>
    <w:rsid w:val="006D115E"/>
    <w:rsid w:val="006D13F4"/>
    <w:rsid w:val="006D1ED9"/>
    <w:rsid w:val="006D1F41"/>
    <w:rsid w:val="006D1F42"/>
    <w:rsid w:val="006D1FB1"/>
    <w:rsid w:val="006D28E1"/>
    <w:rsid w:val="006D2F38"/>
    <w:rsid w:val="006D35B1"/>
    <w:rsid w:val="006D3A85"/>
    <w:rsid w:val="006D3B22"/>
    <w:rsid w:val="006D3BAA"/>
    <w:rsid w:val="006D3C5F"/>
    <w:rsid w:val="006D3CC6"/>
    <w:rsid w:val="006D4506"/>
    <w:rsid w:val="006D4AC3"/>
    <w:rsid w:val="006D4B48"/>
    <w:rsid w:val="006D4C20"/>
    <w:rsid w:val="006D6A26"/>
    <w:rsid w:val="006D6CD3"/>
    <w:rsid w:val="006D6CD8"/>
    <w:rsid w:val="006D74D2"/>
    <w:rsid w:val="006D7644"/>
    <w:rsid w:val="006D7D35"/>
    <w:rsid w:val="006E0042"/>
    <w:rsid w:val="006E08B8"/>
    <w:rsid w:val="006E0CC0"/>
    <w:rsid w:val="006E1973"/>
    <w:rsid w:val="006E1BC6"/>
    <w:rsid w:val="006E1CB0"/>
    <w:rsid w:val="006E2284"/>
    <w:rsid w:val="006E32F9"/>
    <w:rsid w:val="006E34F7"/>
    <w:rsid w:val="006E47CC"/>
    <w:rsid w:val="006E4A07"/>
    <w:rsid w:val="006E4B7A"/>
    <w:rsid w:val="006E5113"/>
    <w:rsid w:val="006E5A32"/>
    <w:rsid w:val="006E65F7"/>
    <w:rsid w:val="006E6C4A"/>
    <w:rsid w:val="006E6CCC"/>
    <w:rsid w:val="006E6DAB"/>
    <w:rsid w:val="006E6DE6"/>
    <w:rsid w:val="006E7A36"/>
    <w:rsid w:val="006E7F10"/>
    <w:rsid w:val="006F08A7"/>
    <w:rsid w:val="006F0F76"/>
    <w:rsid w:val="006F1888"/>
    <w:rsid w:val="006F1972"/>
    <w:rsid w:val="006F1CC4"/>
    <w:rsid w:val="006F236E"/>
    <w:rsid w:val="006F23CC"/>
    <w:rsid w:val="006F2DE2"/>
    <w:rsid w:val="006F2F51"/>
    <w:rsid w:val="006F3F53"/>
    <w:rsid w:val="006F4411"/>
    <w:rsid w:val="006F50B4"/>
    <w:rsid w:val="006F59A0"/>
    <w:rsid w:val="006F5A8A"/>
    <w:rsid w:val="006F5DFF"/>
    <w:rsid w:val="006F6447"/>
    <w:rsid w:val="006F64EF"/>
    <w:rsid w:val="006F68C6"/>
    <w:rsid w:val="006F6B96"/>
    <w:rsid w:val="006F6D54"/>
    <w:rsid w:val="006F757D"/>
    <w:rsid w:val="0070005F"/>
    <w:rsid w:val="00700B36"/>
    <w:rsid w:val="007016C4"/>
    <w:rsid w:val="00701D16"/>
    <w:rsid w:val="00702369"/>
    <w:rsid w:val="0070247F"/>
    <w:rsid w:val="00702DD1"/>
    <w:rsid w:val="007040DA"/>
    <w:rsid w:val="007040F5"/>
    <w:rsid w:val="00704518"/>
    <w:rsid w:val="00704AF8"/>
    <w:rsid w:val="00705151"/>
    <w:rsid w:val="00705ACD"/>
    <w:rsid w:val="0070696B"/>
    <w:rsid w:val="007070E9"/>
    <w:rsid w:val="007070EE"/>
    <w:rsid w:val="00707645"/>
    <w:rsid w:val="00707891"/>
    <w:rsid w:val="007078E6"/>
    <w:rsid w:val="00707A30"/>
    <w:rsid w:val="00707BDF"/>
    <w:rsid w:val="0071017C"/>
    <w:rsid w:val="0071057E"/>
    <w:rsid w:val="00710E8A"/>
    <w:rsid w:val="0071167C"/>
    <w:rsid w:val="007123CA"/>
    <w:rsid w:val="007137A6"/>
    <w:rsid w:val="00713815"/>
    <w:rsid w:val="00713BC8"/>
    <w:rsid w:val="00713DE6"/>
    <w:rsid w:val="00713F31"/>
    <w:rsid w:val="007144C3"/>
    <w:rsid w:val="0071457D"/>
    <w:rsid w:val="0071483E"/>
    <w:rsid w:val="00714D1E"/>
    <w:rsid w:val="00715622"/>
    <w:rsid w:val="00715801"/>
    <w:rsid w:val="00715A17"/>
    <w:rsid w:val="00715D55"/>
    <w:rsid w:val="00715E75"/>
    <w:rsid w:val="00716639"/>
    <w:rsid w:val="00716671"/>
    <w:rsid w:val="00716BA5"/>
    <w:rsid w:val="00716BED"/>
    <w:rsid w:val="007175B7"/>
    <w:rsid w:val="007175C7"/>
    <w:rsid w:val="00717840"/>
    <w:rsid w:val="007178C6"/>
    <w:rsid w:val="00720957"/>
    <w:rsid w:val="00721396"/>
    <w:rsid w:val="0072140A"/>
    <w:rsid w:val="00721A45"/>
    <w:rsid w:val="00721A88"/>
    <w:rsid w:val="0072233C"/>
    <w:rsid w:val="00722958"/>
    <w:rsid w:val="00722B71"/>
    <w:rsid w:val="00723280"/>
    <w:rsid w:val="0072359E"/>
    <w:rsid w:val="00723A4E"/>
    <w:rsid w:val="00723C0E"/>
    <w:rsid w:val="00724134"/>
    <w:rsid w:val="0072416E"/>
    <w:rsid w:val="00724CFC"/>
    <w:rsid w:val="00724F76"/>
    <w:rsid w:val="00724F80"/>
    <w:rsid w:val="0072584F"/>
    <w:rsid w:val="0072638C"/>
    <w:rsid w:val="00726F71"/>
    <w:rsid w:val="00726FF9"/>
    <w:rsid w:val="007271ED"/>
    <w:rsid w:val="007273C1"/>
    <w:rsid w:val="00727408"/>
    <w:rsid w:val="007275CF"/>
    <w:rsid w:val="007279AD"/>
    <w:rsid w:val="00727CA1"/>
    <w:rsid w:val="00730FDC"/>
    <w:rsid w:val="007312C7"/>
    <w:rsid w:val="00731988"/>
    <w:rsid w:val="007319F0"/>
    <w:rsid w:val="00731E4C"/>
    <w:rsid w:val="00731F5A"/>
    <w:rsid w:val="007322F8"/>
    <w:rsid w:val="00732453"/>
    <w:rsid w:val="00732B5D"/>
    <w:rsid w:val="00732C4F"/>
    <w:rsid w:val="0073343B"/>
    <w:rsid w:val="00734998"/>
    <w:rsid w:val="00735A73"/>
    <w:rsid w:val="00735B5B"/>
    <w:rsid w:val="007362F9"/>
    <w:rsid w:val="007364EB"/>
    <w:rsid w:val="007368F8"/>
    <w:rsid w:val="00736FE8"/>
    <w:rsid w:val="00737544"/>
    <w:rsid w:val="007375B2"/>
    <w:rsid w:val="00737763"/>
    <w:rsid w:val="007378E7"/>
    <w:rsid w:val="00737C46"/>
    <w:rsid w:val="007404D6"/>
    <w:rsid w:val="00740A7E"/>
    <w:rsid w:val="00740C76"/>
    <w:rsid w:val="00740D68"/>
    <w:rsid w:val="00741102"/>
    <w:rsid w:val="007411BC"/>
    <w:rsid w:val="007412B0"/>
    <w:rsid w:val="007412DA"/>
    <w:rsid w:val="007412F8"/>
    <w:rsid w:val="00741FD1"/>
    <w:rsid w:val="007420DC"/>
    <w:rsid w:val="0074258E"/>
    <w:rsid w:val="007426B8"/>
    <w:rsid w:val="007436EF"/>
    <w:rsid w:val="00744536"/>
    <w:rsid w:val="00744D15"/>
    <w:rsid w:val="00744EC6"/>
    <w:rsid w:val="00744F34"/>
    <w:rsid w:val="007451A7"/>
    <w:rsid w:val="007451D8"/>
    <w:rsid w:val="0074559F"/>
    <w:rsid w:val="00745643"/>
    <w:rsid w:val="00745DDB"/>
    <w:rsid w:val="0074677D"/>
    <w:rsid w:val="00746AF9"/>
    <w:rsid w:val="00746B3F"/>
    <w:rsid w:val="0074750B"/>
    <w:rsid w:val="007477B9"/>
    <w:rsid w:val="00747D95"/>
    <w:rsid w:val="0075043A"/>
    <w:rsid w:val="00750AF8"/>
    <w:rsid w:val="00750FEE"/>
    <w:rsid w:val="00751ABC"/>
    <w:rsid w:val="00751B7E"/>
    <w:rsid w:val="00752444"/>
    <w:rsid w:val="00752961"/>
    <w:rsid w:val="0075306D"/>
    <w:rsid w:val="00753B43"/>
    <w:rsid w:val="00754023"/>
    <w:rsid w:val="00754213"/>
    <w:rsid w:val="00754543"/>
    <w:rsid w:val="00755696"/>
    <w:rsid w:val="00755821"/>
    <w:rsid w:val="00755ABC"/>
    <w:rsid w:val="00755DFC"/>
    <w:rsid w:val="00756A68"/>
    <w:rsid w:val="00757432"/>
    <w:rsid w:val="007574D3"/>
    <w:rsid w:val="007578A7"/>
    <w:rsid w:val="00760B65"/>
    <w:rsid w:val="00760CE7"/>
    <w:rsid w:val="00760CF6"/>
    <w:rsid w:val="00761659"/>
    <w:rsid w:val="0076165E"/>
    <w:rsid w:val="00761C50"/>
    <w:rsid w:val="00761DF9"/>
    <w:rsid w:val="00761E47"/>
    <w:rsid w:val="00763061"/>
    <w:rsid w:val="00763346"/>
    <w:rsid w:val="00763AF4"/>
    <w:rsid w:val="0076401E"/>
    <w:rsid w:val="00764518"/>
    <w:rsid w:val="007647A7"/>
    <w:rsid w:val="00765B10"/>
    <w:rsid w:val="00765C4C"/>
    <w:rsid w:val="0076626D"/>
    <w:rsid w:val="00766692"/>
    <w:rsid w:val="00766705"/>
    <w:rsid w:val="00767548"/>
    <w:rsid w:val="0076796D"/>
    <w:rsid w:val="00770327"/>
    <w:rsid w:val="007704CA"/>
    <w:rsid w:val="00770C41"/>
    <w:rsid w:val="0077165B"/>
    <w:rsid w:val="00771807"/>
    <w:rsid w:val="007719E2"/>
    <w:rsid w:val="007726EB"/>
    <w:rsid w:val="00772F99"/>
    <w:rsid w:val="007736A6"/>
    <w:rsid w:val="007738DE"/>
    <w:rsid w:val="00774038"/>
    <w:rsid w:val="007745BC"/>
    <w:rsid w:val="00775176"/>
    <w:rsid w:val="00775918"/>
    <w:rsid w:val="00776A95"/>
    <w:rsid w:val="00777020"/>
    <w:rsid w:val="0077704F"/>
    <w:rsid w:val="007770E9"/>
    <w:rsid w:val="00777854"/>
    <w:rsid w:val="00777E40"/>
    <w:rsid w:val="00780294"/>
    <w:rsid w:val="007803F8"/>
    <w:rsid w:val="00780787"/>
    <w:rsid w:val="00780BEB"/>
    <w:rsid w:val="00781CBF"/>
    <w:rsid w:val="00781DBE"/>
    <w:rsid w:val="00782024"/>
    <w:rsid w:val="0078210D"/>
    <w:rsid w:val="007821A9"/>
    <w:rsid w:val="00782257"/>
    <w:rsid w:val="0078245B"/>
    <w:rsid w:val="00782978"/>
    <w:rsid w:val="0078303E"/>
    <w:rsid w:val="00783384"/>
    <w:rsid w:val="007834B0"/>
    <w:rsid w:val="00783AC8"/>
    <w:rsid w:val="00783B0E"/>
    <w:rsid w:val="00783FE3"/>
    <w:rsid w:val="00785706"/>
    <w:rsid w:val="00785955"/>
    <w:rsid w:val="00785977"/>
    <w:rsid w:val="00785BB5"/>
    <w:rsid w:val="00785E55"/>
    <w:rsid w:val="007860CC"/>
    <w:rsid w:val="007861A5"/>
    <w:rsid w:val="00786314"/>
    <w:rsid w:val="007866F1"/>
    <w:rsid w:val="00786D99"/>
    <w:rsid w:val="007905EB"/>
    <w:rsid w:val="00790772"/>
    <w:rsid w:val="00790A72"/>
    <w:rsid w:val="00792A6F"/>
    <w:rsid w:val="00792B1C"/>
    <w:rsid w:val="00792BD9"/>
    <w:rsid w:val="007935FB"/>
    <w:rsid w:val="00793EA2"/>
    <w:rsid w:val="00794270"/>
    <w:rsid w:val="00795CAF"/>
    <w:rsid w:val="00795E37"/>
    <w:rsid w:val="0079602A"/>
    <w:rsid w:val="0079656C"/>
    <w:rsid w:val="00796B5D"/>
    <w:rsid w:val="007979AE"/>
    <w:rsid w:val="00797B8C"/>
    <w:rsid w:val="00797CCC"/>
    <w:rsid w:val="00797E00"/>
    <w:rsid w:val="00797E82"/>
    <w:rsid w:val="00797F2F"/>
    <w:rsid w:val="007A003A"/>
    <w:rsid w:val="007A0EFA"/>
    <w:rsid w:val="007A0F55"/>
    <w:rsid w:val="007A11A5"/>
    <w:rsid w:val="007A13AD"/>
    <w:rsid w:val="007A18F0"/>
    <w:rsid w:val="007A2516"/>
    <w:rsid w:val="007A26FF"/>
    <w:rsid w:val="007A3AC3"/>
    <w:rsid w:val="007A3CA2"/>
    <w:rsid w:val="007A3FB2"/>
    <w:rsid w:val="007A53F1"/>
    <w:rsid w:val="007A6392"/>
    <w:rsid w:val="007A63A9"/>
    <w:rsid w:val="007A6AB5"/>
    <w:rsid w:val="007A6B3B"/>
    <w:rsid w:val="007A7735"/>
    <w:rsid w:val="007A7DC6"/>
    <w:rsid w:val="007B049E"/>
    <w:rsid w:val="007B065B"/>
    <w:rsid w:val="007B0909"/>
    <w:rsid w:val="007B0FC6"/>
    <w:rsid w:val="007B1421"/>
    <w:rsid w:val="007B1689"/>
    <w:rsid w:val="007B1946"/>
    <w:rsid w:val="007B1949"/>
    <w:rsid w:val="007B1D95"/>
    <w:rsid w:val="007B23B5"/>
    <w:rsid w:val="007B251A"/>
    <w:rsid w:val="007B2680"/>
    <w:rsid w:val="007B3DE6"/>
    <w:rsid w:val="007B400D"/>
    <w:rsid w:val="007B4D8A"/>
    <w:rsid w:val="007B545D"/>
    <w:rsid w:val="007B5844"/>
    <w:rsid w:val="007B5F85"/>
    <w:rsid w:val="007B62D6"/>
    <w:rsid w:val="007B6724"/>
    <w:rsid w:val="007B6E75"/>
    <w:rsid w:val="007B71D5"/>
    <w:rsid w:val="007B75B1"/>
    <w:rsid w:val="007B7F75"/>
    <w:rsid w:val="007C00F9"/>
    <w:rsid w:val="007C03A3"/>
    <w:rsid w:val="007C0771"/>
    <w:rsid w:val="007C0AF6"/>
    <w:rsid w:val="007C1352"/>
    <w:rsid w:val="007C1BA4"/>
    <w:rsid w:val="007C1C21"/>
    <w:rsid w:val="007C2BFE"/>
    <w:rsid w:val="007C2E33"/>
    <w:rsid w:val="007C376D"/>
    <w:rsid w:val="007C3E7D"/>
    <w:rsid w:val="007C3F34"/>
    <w:rsid w:val="007C4531"/>
    <w:rsid w:val="007C474A"/>
    <w:rsid w:val="007C5880"/>
    <w:rsid w:val="007C6429"/>
    <w:rsid w:val="007C6624"/>
    <w:rsid w:val="007C6D66"/>
    <w:rsid w:val="007D051A"/>
    <w:rsid w:val="007D12EF"/>
    <w:rsid w:val="007D29AE"/>
    <w:rsid w:val="007D2CCE"/>
    <w:rsid w:val="007D34A8"/>
    <w:rsid w:val="007D36CF"/>
    <w:rsid w:val="007D3779"/>
    <w:rsid w:val="007D3797"/>
    <w:rsid w:val="007D3BCB"/>
    <w:rsid w:val="007D41A4"/>
    <w:rsid w:val="007D4E97"/>
    <w:rsid w:val="007D5040"/>
    <w:rsid w:val="007D55CE"/>
    <w:rsid w:val="007D5CDE"/>
    <w:rsid w:val="007D5CF1"/>
    <w:rsid w:val="007D602F"/>
    <w:rsid w:val="007D61BA"/>
    <w:rsid w:val="007D61D3"/>
    <w:rsid w:val="007D65CB"/>
    <w:rsid w:val="007D6941"/>
    <w:rsid w:val="007D73D7"/>
    <w:rsid w:val="007E02AE"/>
    <w:rsid w:val="007E033D"/>
    <w:rsid w:val="007E0976"/>
    <w:rsid w:val="007E1409"/>
    <w:rsid w:val="007E17B8"/>
    <w:rsid w:val="007E1909"/>
    <w:rsid w:val="007E1D23"/>
    <w:rsid w:val="007E2459"/>
    <w:rsid w:val="007E31CA"/>
    <w:rsid w:val="007E38FB"/>
    <w:rsid w:val="007E3B4B"/>
    <w:rsid w:val="007E3C62"/>
    <w:rsid w:val="007E3DD5"/>
    <w:rsid w:val="007E5574"/>
    <w:rsid w:val="007E73B2"/>
    <w:rsid w:val="007E7669"/>
    <w:rsid w:val="007E7704"/>
    <w:rsid w:val="007E7CE3"/>
    <w:rsid w:val="007F03AF"/>
    <w:rsid w:val="007F053E"/>
    <w:rsid w:val="007F07D9"/>
    <w:rsid w:val="007F08D0"/>
    <w:rsid w:val="007F0E41"/>
    <w:rsid w:val="007F1141"/>
    <w:rsid w:val="007F22BB"/>
    <w:rsid w:val="007F22FF"/>
    <w:rsid w:val="007F31A5"/>
    <w:rsid w:val="007F37A7"/>
    <w:rsid w:val="007F37FE"/>
    <w:rsid w:val="007F3948"/>
    <w:rsid w:val="007F3AC7"/>
    <w:rsid w:val="007F432F"/>
    <w:rsid w:val="007F4438"/>
    <w:rsid w:val="007F4606"/>
    <w:rsid w:val="007F4C3A"/>
    <w:rsid w:val="007F4D33"/>
    <w:rsid w:val="007F4E12"/>
    <w:rsid w:val="007F5D5E"/>
    <w:rsid w:val="007F5D95"/>
    <w:rsid w:val="007F6088"/>
    <w:rsid w:val="007F6AA9"/>
    <w:rsid w:val="007F736E"/>
    <w:rsid w:val="008001FD"/>
    <w:rsid w:val="00800EEE"/>
    <w:rsid w:val="00800FBA"/>
    <w:rsid w:val="008011E9"/>
    <w:rsid w:val="008016DC"/>
    <w:rsid w:val="008019E9"/>
    <w:rsid w:val="00801BB9"/>
    <w:rsid w:val="00801F31"/>
    <w:rsid w:val="00802171"/>
    <w:rsid w:val="008021DB"/>
    <w:rsid w:val="0080261E"/>
    <w:rsid w:val="00802827"/>
    <w:rsid w:val="008029DD"/>
    <w:rsid w:val="00803954"/>
    <w:rsid w:val="008039B1"/>
    <w:rsid w:val="008039FF"/>
    <w:rsid w:val="008045C6"/>
    <w:rsid w:val="00804D99"/>
    <w:rsid w:val="008051D9"/>
    <w:rsid w:val="00805631"/>
    <w:rsid w:val="00805981"/>
    <w:rsid w:val="00805B10"/>
    <w:rsid w:val="00805E95"/>
    <w:rsid w:val="008069F6"/>
    <w:rsid w:val="00806AD1"/>
    <w:rsid w:val="00806C13"/>
    <w:rsid w:val="00807006"/>
    <w:rsid w:val="00807B8B"/>
    <w:rsid w:val="008104C1"/>
    <w:rsid w:val="008105C5"/>
    <w:rsid w:val="0081078C"/>
    <w:rsid w:val="008107DB"/>
    <w:rsid w:val="00810D55"/>
    <w:rsid w:val="008115C9"/>
    <w:rsid w:val="0081216D"/>
    <w:rsid w:val="00812AD9"/>
    <w:rsid w:val="008132E6"/>
    <w:rsid w:val="00813842"/>
    <w:rsid w:val="00813B47"/>
    <w:rsid w:val="00813E51"/>
    <w:rsid w:val="00814094"/>
    <w:rsid w:val="0081439A"/>
    <w:rsid w:val="0081440C"/>
    <w:rsid w:val="00815F32"/>
    <w:rsid w:val="00816429"/>
    <w:rsid w:val="008168DE"/>
    <w:rsid w:val="00816E6A"/>
    <w:rsid w:val="008173F9"/>
    <w:rsid w:val="008179DB"/>
    <w:rsid w:val="00817A9F"/>
    <w:rsid w:val="008202D3"/>
    <w:rsid w:val="00820F15"/>
    <w:rsid w:val="00821783"/>
    <w:rsid w:val="008218BD"/>
    <w:rsid w:val="0082241A"/>
    <w:rsid w:val="008224EC"/>
    <w:rsid w:val="008228CA"/>
    <w:rsid w:val="00824D6B"/>
    <w:rsid w:val="00826458"/>
    <w:rsid w:val="00826A97"/>
    <w:rsid w:val="00826B21"/>
    <w:rsid w:val="00826B30"/>
    <w:rsid w:val="00826CF3"/>
    <w:rsid w:val="0082729E"/>
    <w:rsid w:val="00827C34"/>
    <w:rsid w:val="00827D00"/>
    <w:rsid w:val="00831480"/>
    <w:rsid w:val="0083185E"/>
    <w:rsid w:val="00831C03"/>
    <w:rsid w:val="008326E7"/>
    <w:rsid w:val="00832C52"/>
    <w:rsid w:val="00832EEB"/>
    <w:rsid w:val="00832FF4"/>
    <w:rsid w:val="008331FD"/>
    <w:rsid w:val="00833716"/>
    <w:rsid w:val="00834B09"/>
    <w:rsid w:val="00834DAF"/>
    <w:rsid w:val="00835558"/>
    <w:rsid w:val="00835693"/>
    <w:rsid w:val="00836858"/>
    <w:rsid w:val="00836DEA"/>
    <w:rsid w:val="00837435"/>
    <w:rsid w:val="0083762E"/>
    <w:rsid w:val="0084000B"/>
    <w:rsid w:val="00840030"/>
    <w:rsid w:val="0084011A"/>
    <w:rsid w:val="008401A2"/>
    <w:rsid w:val="008401B3"/>
    <w:rsid w:val="00840A4B"/>
    <w:rsid w:val="00840E09"/>
    <w:rsid w:val="00840E77"/>
    <w:rsid w:val="00841637"/>
    <w:rsid w:val="00841C78"/>
    <w:rsid w:val="00841E96"/>
    <w:rsid w:val="00842778"/>
    <w:rsid w:val="00843CF2"/>
    <w:rsid w:val="008444CA"/>
    <w:rsid w:val="0084469B"/>
    <w:rsid w:val="00844FDD"/>
    <w:rsid w:val="00845351"/>
    <w:rsid w:val="00845DB6"/>
    <w:rsid w:val="00845DBB"/>
    <w:rsid w:val="00846E54"/>
    <w:rsid w:val="0084732D"/>
    <w:rsid w:val="00847A7B"/>
    <w:rsid w:val="00847D91"/>
    <w:rsid w:val="00847E95"/>
    <w:rsid w:val="00847EDB"/>
    <w:rsid w:val="0085015F"/>
    <w:rsid w:val="00850162"/>
    <w:rsid w:val="00850269"/>
    <w:rsid w:val="008507EA"/>
    <w:rsid w:val="00850946"/>
    <w:rsid w:val="00850CB2"/>
    <w:rsid w:val="00850D1C"/>
    <w:rsid w:val="00851186"/>
    <w:rsid w:val="0085148E"/>
    <w:rsid w:val="00851BB0"/>
    <w:rsid w:val="00852049"/>
    <w:rsid w:val="008521B9"/>
    <w:rsid w:val="0085244C"/>
    <w:rsid w:val="00852546"/>
    <w:rsid w:val="008525FE"/>
    <w:rsid w:val="00852B23"/>
    <w:rsid w:val="00852E6D"/>
    <w:rsid w:val="0085348E"/>
    <w:rsid w:val="008540D4"/>
    <w:rsid w:val="00854237"/>
    <w:rsid w:val="008543E9"/>
    <w:rsid w:val="00854E69"/>
    <w:rsid w:val="00855A2A"/>
    <w:rsid w:val="00855E32"/>
    <w:rsid w:val="00856E28"/>
    <w:rsid w:val="00857331"/>
    <w:rsid w:val="008603F1"/>
    <w:rsid w:val="00860A9C"/>
    <w:rsid w:val="00860B1F"/>
    <w:rsid w:val="008615BB"/>
    <w:rsid w:val="00861608"/>
    <w:rsid w:val="008617B0"/>
    <w:rsid w:val="00861DF5"/>
    <w:rsid w:val="00862070"/>
    <w:rsid w:val="00862101"/>
    <w:rsid w:val="00862A90"/>
    <w:rsid w:val="008632B0"/>
    <w:rsid w:val="00863507"/>
    <w:rsid w:val="00863C45"/>
    <w:rsid w:val="00863C7F"/>
    <w:rsid w:val="00864410"/>
    <w:rsid w:val="008645C8"/>
    <w:rsid w:val="0086464E"/>
    <w:rsid w:val="008648A5"/>
    <w:rsid w:val="00864BA7"/>
    <w:rsid w:val="00865104"/>
    <w:rsid w:val="008651FC"/>
    <w:rsid w:val="00865337"/>
    <w:rsid w:val="0086546C"/>
    <w:rsid w:val="0086639B"/>
    <w:rsid w:val="008707EA"/>
    <w:rsid w:val="008709EB"/>
    <w:rsid w:val="00870A93"/>
    <w:rsid w:val="00870BD0"/>
    <w:rsid w:val="00871215"/>
    <w:rsid w:val="0087150D"/>
    <w:rsid w:val="00871824"/>
    <w:rsid w:val="0087195A"/>
    <w:rsid w:val="00871B2F"/>
    <w:rsid w:val="008725E4"/>
    <w:rsid w:val="00872BFE"/>
    <w:rsid w:val="00872CA6"/>
    <w:rsid w:val="00873331"/>
    <w:rsid w:val="00873CE0"/>
    <w:rsid w:val="00874404"/>
    <w:rsid w:val="00874B0A"/>
    <w:rsid w:val="00875354"/>
    <w:rsid w:val="00875975"/>
    <w:rsid w:val="00875B0E"/>
    <w:rsid w:val="00876E20"/>
    <w:rsid w:val="00877A32"/>
    <w:rsid w:val="00877CEC"/>
    <w:rsid w:val="008805C6"/>
    <w:rsid w:val="00880CED"/>
    <w:rsid w:val="008816A7"/>
    <w:rsid w:val="00881F0A"/>
    <w:rsid w:val="00882938"/>
    <w:rsid w:val="00882AE9"/>
    <w:rsid w:val="00882E29"/>
    <w:rsid w:val="0088305A"/>
    <w:rsid w:val="0088313B"/>
    <w:rsid w:val="00883FCE"/>
    <w:rsid w:val="00883FEF"/>
    <w:rsid w:val="008842B3"/>
    <w:rsid w:val="00884EB8"/>
    <w:rsid w:val="00885147"/>
    <w:rsid w:val="008853E1"/>
    <w:rsid w:val="00885E75"/>
    <w:rsid w:val="008863E9"/>
    <w:rsid w:val="00886507"/>
    <w:rsid w:val="008867B8"/>
    <w:rsid w:val="00887C3C"/>
    <w:rsid w:val="00887F71"/>
    <w:rsid w:val="008908CC"/>
    <w:rsid w:val="008911E2"/>
    <w:rsid w:val="00891C90"/>
    <w:rsid w:val="008923E1"/>
    <w:rsid w:val="00892912"/>
    <w:rsid w:val="00892CDC"/>
    <w:rsid w:val="00892D7D"/>
    <w:rsid w:val="008937BB"/>
    <w:rsid w:val="008948FA"/>
    <w:rsid w:val="008949A6"/>
    <w:rsid w:val="00894A3C"/>
    <w:rsid w:val="00894AA5"/>
    <w:rsid w:val="00894AF0"/>
    <w:rsid w:val="0089565D"/>
    <w:rsid w:val="008956F5"/>
    <w:rsid w:val="00895A8A"/>
    <w:rsid w:val="00895D22"/>
    <w:rsid w:val="00895E13"/>
    <w:rsid w:val="0089603C"/>
    <w:rsid w:val="00896218"/>
    <w:rsid w:val="008963F2"/>
    <w:rsid w:val="008965A4"/>
    <w:rsid w:val="00896B8F"/>
    <w:rsid w:val="00896EB5"/>
    <w:rsid w:val="008972B2"/>
    <w:rsid w:val="00897657"/>
    <w:rsid w:val="00897FC1"/>
    <w:rsid w:val="008A0267"/>
    <w:rsid w:val="008A05B2"/>
    <w:rsid w:val="008A09F4"/>
    <w:rsid w:val="008A0AF4"/>
    <w:rsid w:val="008A0C04"/>
    <w:rsid w:val="008A1307"/>
    <w:rsid w:val="008A2851"/>
    <w:rsid w:val="008A2C30"/>
    <w:rsid w:val="008A2C61"/>
    <w:rsid w:val="008A2D0F"/>
    <w:rsid w:val="008A300A"/>
    <w:rsid w:val="008A3462"/>
    <w:rsid w:val="008A3473"/>
    <w:rsid w:val="008A3708"/>
    <w:rsid w:val="008A389A"/>
    <w:rsid w:val="008A3A82"/>
    <w:rsid w:val="008A3C61"/>
    <w:rsid w:val="008A3C80"/>
    <w:rsid w:val="008A40C2"/>
    <w:rsid w:val="008A40EB"/>
    <w:rsid w:val="008A4E42"/>
    <w:rsid w:val="008A4FAB"/>
    <w:rsid w:val="008A5147"/>
    <w:rsid w:val="008A6640"/>
    <w:rsid w:val="008A7764"/>
    <w:rsid w:val="008A7A93"/>
    <w:rsid w:val="008A7EEB"/>
    <w:rsid w:val="008A7F9A"/>
    <w:rsid w:val="008B0C33"/>
    <w:rsid w:val="008B0D62"/>
    <w:rsid w:val="008B1392"/>
    <w:rsid w:val="008B1EA0"/>
    <w:rsid w:val="008B1F10"/>
    <w:rsid w:val="008B2359"/>
    <w:rsid w:val="008B2510"/>
    <w:rsid w:val="008B2878"/>
    <w:rsid w:val="008B2971"/>
    <w:rsid w:val="008B2E14"/>
    <w:rsid w:val="008B3176"/>
    <w:rsid w:val="008B38FF"/>
    <w:rsid w:val="008B3E33"/>
    <w:rsid w:val="008B3EF2"/>
    <w:rsid w:val="008B4236"/>
    <w:rsid w:val="008B492D"/>
    <w:rsid w:val="008B62BC"/>
    <w:rsid w:val="008B69A8"/>
    <w:rsid w:val="008B7167"/>
    <w:rsid w:val="008B74BC"/>
    <w:rsid w:val="008B7CB3"/>
    <w:rsid w:val="008C0AE9"/>
    <w:rsid w:val="008C0D1E"/>
    <w:rsid w:val="008C1540"/>
    <w:rsid w:val="008C15D3"/>
    <w:rsid w:val="008C1AF6"/>
    <w:rsid w:val="008C1FA9"/>
    <w:rsid w:val="008C2043"/>
    <w:rsid w:val="008C24AC"/>
    <w:rsid w:val="008C2A43"/>
    <w:rsid w:val="008C3296"/>
    <w:rsid w:val="008C3A19"/>
    <w:rsid w:val="008C3A3F"/>
    <w:rsid w:val="008C3BC3"/>
    <w:rsid w:val="008C555A"/>
    <w:rsid w:val="008C68FE"/>
    <w:rsid w:val="008C6D84"/>
    <w:rsid w:val="008C70D5"/>
    <w:rsid w:val="008D0A9A"/>
    <w:rsid w:val="008D104A"/>
    <w:rsid w:val="008D1249"/>
    <w:rsid w:val="008D1421"/>
    <w:rsid w:val="008D15C3"/>
    <w:rsid w:val="008D1DDA"/>
    <w:rsid w:val="008D1F0C"/>
    <w:rsid w:val="008D21FE"/>
    <w:rsid w:val="008D2405"/>
    <w:rsid w:val="008D240E"/>
    <w:rsid w:val="008D29EC"/>
    <w:rsid w:val="008D2AC7"/>
    <w:rsid w:val="008D38A3"/>
    <w:rsid w:val="008D564C"/>
    <w:rsid w:val="008D5711"/>
    <w:rsid w:val="008D57DC"/>
    <w:rsid w:val="008D63F8"/>
    <w:rsid w:val="008D6F05"/>
    <w:rsid w:val="008D6FB0"/>
    <w:rsid w:val="008D74BF"/>
    <w:rsid w:val="008D7A72"/>
    <w:rsid w:val="008E01A3"/>
    <w:rsid w:val="008E0402"/>
    <w:rsid w:val="008E10A0"/>
    <w:rsid w:val="008E14D1"/>
    <w:rsid w:val="008E14D7"/>
    <w:rsid w:val="008E1F10"/>
    <w:rsid w:val="008E2085"/>
    <w:rsid w:val="008E230F"/>
    <w:rsid w:val="008E2C5A"/>
    <w:rsid w:val="008E4121"/>
    <w:rsid w:val="008E4BC3"/>
    <w:rsid w:val="008E571D"/>
    <w:rsid w:val="008E5F63"/>
    <w:rsid w:val="008E5F65"/>
    <w:rsid w:val="008E6997"/>
    <w:rsid w:val="008E6BA9"/>
    <w:rsid w:val="008E6EAA"/>
    <w:rsid w:val="008E7FF3"/>
    <w:rsid w:val="008F03D7"/>
    <w:rsid w:val="008F0FD0"/>
    <w:rsid w:val="008F2390"/>
    <w:rsid w:val="008F2520"/>
    <w:rsid w:val="008F2584"/>
    <w:rsid w:val="008F31BE"/>
    <w:rsid w:val="008F33A3"/>
    <w:rsid w:val="008F36D6"/>
    <w:rsid w:val="008F3AC0"/>
    <w:rsid w:val="008F3CF8"/>
    <w:rsid w:val="008F4091"/>
    <w:rsid w:val="008F411A"/>
    <w:rsid w:val="008F41C9"/>
    <w:rsid w:val="008F44A6"/>
    <w:rsid w:val="008F4517"/>
    <w:rsid w:val="008F507D"/>
    <w:rsid w:val="008F5C82"/>
    <w:rsid w:val="008F6064"/>
    <w:rsid w:val="008F6C9E"/>
    <w:rsid w:val="008F7826"/>
    <w:rsid w:val="008F79F9"/>
    <w:rsid w:val="008F7E91"/>
    <w:rsid w:val="00900289"/>
    <w:rsid w:val="0090097F"/>
    <w:rsid w:val="009013ED"/>
    <w:rsid w:val="00901A27"/>
    <w:rsid w:val="009020BF"/>
    <w:rsid w:val="00902C22"/>
    <w:rsid w:val="00903468"/>
    <w:rsid w:val="009037F1"/>
    <w:rsid w:val="00904118"/>
    <w:rsid w:val="00904383"/>
    <w:rsid w:val="00904869"/>
    <w:rsid w:val="009048D5"/>
    <w:rsid w:val="00906240"/>
    <w:rsid w:val="0090649E"/>
    <w:rsid w:val="0090658A"/>
    <w:rsid w:val="00906A1D"/>
    <w:rsid w:val="0090791C"/>
    <w:rsid w:val="00907A36"/>
    <w:rsid w:val="00910073"/>
    <w:rsid w:val="00910F8F"/>
    <w:rsid w:val="00911889"/>
    <w:rsid w:val="00911B0F"/>
    <w:rsid w:val="00911C8F"/>
    <w:rsid w:val="00911E60"/>
    <w:rsid w:val="00911F01"/>
    <w:rsid w:val="009122ED"/>
    <w:rsid w:val="00912694"/>
    <w:rsid w:val="00912899"/>
    <w:rsid w:val="00913318"/>
    <w:rsid w:val="0091442E"/>
    <w:rsid w:val="00914672"/>
    <w:rsid w:val="009147CC"/>
    <w:rsid w:val="009148B0"/>
    <w:rsid w:val="009158E6"/>
    <w:rsid w:val="0091622C"/>
    <w:rsid w:val="00916A12"/>
    <w:rsid w:val="00916A56"/>
    <w:rsid w:val="00916E5A"/>
    <w:rsid w:val="0091761B"/>
    <w:rsid w:val="00917E9A"/>
    <w:rsid w:val="00917EA8"/>
    <w:rsid w:val="009207F7"/>
    <w:rsid w:val="0092097B"/>
    <w:rsid w:val="00920BB5"/>
    <w:rsid w:val="0092198D"/>
    <w:rsid w:val="009219CB"/>
    <w:rsid w:val="00922175"/>
    <w:rsid w:val="00922E8A"/>
    <w:rsid w:val="00922FAE"/>
    <w:rsid w:val="009233A8"/>
    <w:rsid w:val="0092365F"/>
    <w:rsid w:val="0092368E"/>
    <w:rsid w:val="009237DF"/>
    <w:rsid w:val="00924D7D"/>
    <w:rsid w:val="00924DE1"/>
    <w:rsid w:val="009257A9"/>
    <w:rsid w:val="00925B88"/>
    <w:rsid w:val="00926377"/>
    <w:rsid w:val="0092641F"/>
    <w:rsid w:val="00926440"/>
    <w:rsid w:val="009270C7"/>
    <w:rsid w:val="0092726E"/>
    <w:rsid w:val="00927C6B"/>
    <w:rsid w:val="009302D4"/>
    <w:rsid w:val="0093074D"/>
    <w:rsid w:val="009311B7"/>
    <w:rsid w:val="0093125A"/>
    <w:rsid w:val="00931388"/>
    <w:rsid w:val="00931648"/>
    <w:rsid w:val="00931C41"/>
    <w:rsid w:val="00931D78"/>
    <w:rsid w:val="00931E03"/>
    <w:rsid w:val="00932083"/>
    <w:rsid w:val="009321FA"/>
    <w:rsid w:val="0093256A"/>
    <w:rsid w:val="009326C3"/>
    <w:rsid w:val="00932AEF"/>
    <w:rsid w:val="00932BAA"/>
    <w:rsid w:val="00932DA5"/>
    <w:rsid w:val="009330A3"/>
    <w:rsid w:val="00933275"/>
    <w:rsid w:val="009335F1"/>
    <w:rsid w:val="009338AA"/>
    <w:rsid w:val="00933C8F"/>
    <w:rsid w:val="00933E26"/>
    <w:rsid w:val="00934665"/>
    <w:rsid w:val="00934B59"/>
    <w:rsid w:val="009356C2"/>
    <w:rsid w:val="00935B08"/>
    <w:rsid w:val="00936234"/>
    <w:rsid w:val="00936586"/>
    <w:rsid w:val="00936684"/>
    <w:rsid w:val="00936818"/>
    <w:rsid w:val="0093711F"/>
    <w:rsid w:val="00937DE9"/>
    <w:rsid w:val="00937E95"/>
    <w:rsid w:val="00937F75"/>
    <w:rsid w:val="00940754"/>
    <w:rsid w:val="00940B1A"/>
    <w:rsid w:val="00940E15"/>
    <w:rsid w:val="00941800"/>
    <w:rsid w:val="00941A79"/>
    <w:rsid w:val="0094218B"/>
    <w:rsid w:val="00942197"/>
    <w:rsid w:val="009425FA"/>
    <w:rsid w:val="0094270C"/>
    <w:rsid w:val="00943431"/>
    <w:rsid w:val="009437CE"/>
    <w:rsid w:val="00943A4F"/>
    <w:rsid w:val="0094455D"/>
    <w:rsid w:val="0094499E"/>
    <w:rsid w:val="00944FAC"/>
    <w:rsid w:val="00945433"/>
    <w:rsid w:val="009458AE"/>
    <w:rsid w:val="00945DF1"/>
    <w:rsid w:val="00946389"/>
    <w:rsid w:val="009463A1"/>
    <w:rsid w:val="00946851"/>
    <w:rsid w:val="00946C97"/>
    <w:rsid w:val="00946FD6"/>
    <w:rsid w:val="009477DF"/>
    <w:rsid w:val="00947896"/>
    <w:rsid w:val="00950215"/>
    <w:rsid w:val="0095029E"/>
    <w:rsid w:val="00950721"/>
    <w:rsid w:val="009509DC"/>
    <w:rsid w:val="00950F2C"/>
    <w:rsid w:val="009510F6"/>
    <w:rsid w:val="00951813"/>
    <w:rsid w:val="00951F30"/>
    <w:rsid w:val="00952A30"/>
    <w:rsid w:val="00952C19"/>
    <w:rsid w:val="0095450B"/>
    <w:rsid w:val="00954AD9"/>
    <w:rsid w:val="00955819"/>
    <w:rsid w:val="00955B8D"/>
    <w:rsid w:val="00956502"/>
    <w:rsid w:val="0095696B"/>
    <w:rsid w:val="00956DC6"/>
    <w:rsid w:val="00956F89"/>
    <w:rsid w:val="00957154"/>
    <w:rsid w:val="009574C7"/>
    <w:rsid w:val="00957AB5"/>
    <w:rsid w:val="0096009C"/>
    <w:rsid w:val="009605C0"/>
    <w:rsid w:val="00961644"/>
    <w:rsid w:val="00961987"/>
    <w:rsid w:val="00961E6D"/>
    <w:rsid w:val="00962144"/>
    <w:rsid w:val="00962955"/>
    <w:rsid w:val="00963636"/>
    <w:rsid w:val="009636A4"/>
    <w:rsid w:val="00963D53"/>
    <w:rsid w:val="00963FB4"/>
    <w:rsid w:val="00964384"/>
    <w:rsid w:val="009648F4"/>
    <w:rsid w:val="00964C9D"/>
    <w:rsid w:val="00965F1D"/>
    <w:rsid w:val="00966295"/>
    <w:rsid w:val="009664BC"/>
    <w:rsid w:val="00967105"/>
    <w:rsid w:val="00967253"/>
    <w:rsid w:val="00967576"/>
    <w:rsid w:val="00967B97"/>
    <w:rsid w:val="0097007D"/>
    <w:rsid w:val="0097039D"/>
    <w:rsid w:val="009707C5"/>
    <w:rsid w:val="009707F0"/>
    <w:rsid w:val="0097119F"/>
    <w:rsid w:val="00971897"/>
    <w:rsid w:val="00971FE1"/>
    <w:rsid w:val="009725FA"/>
    <w:rsid w:val="00972FD2"/>
    <w:rsid w:val="0097321D"/>
    <w:rsid w:val="00973309"/>
    <w:rsid w:val="0097403E"/>
    <w:rsid w:val="00974168"/>
    <w:rsid w:val="00974F94"/>
    <w:rsid w:val="00975231"/>
    <w:rsid w:val="0097589B"/>
    <w:rsid w:val="00976035"/>
    <w:rsid w:val="0097646B"/>
    <w:rsid w:val="00976A2F"/>
    <w:rsid w:val="00976D90"/>
    <w:rsid w:val="0097707B"/>
    <w:rsid w:val="009776D3"/>
    <w:rsid w:val="009804D8"/>
    <w:rsid w:val="0098052A"/>
    <w:rsid w:val="00981F4F"/>
    <w:rsid w:val="00982501"/>
    <w:rsid w:val="009829C6"/>
    <w:rsid w:val="009829C8"/>
    <w:rsid w:val="00982F62"/>
    <w:rsid w:val="009832D1"/>
    <w:rsid w:val="00984662"/>
    <w:rsid w:val="00984B2B"/>
    <w:rsid w:val="00985C85"/>
    <w:rsid w:val="0098614C"/>
    <w:rsid w:val="009861D1"/>
    <w:rsid w:val="00986266"/>
    <w:rsid w:val="0098659A"/>
    <w:rsid w:val="00987989"/>
    <w:rsid w:val="009879B3"/>
    <w:rsid w:val="009879C3"/>
    <w:rsid w:val="00987BCB"/>
    <w:rsid w:val="00990D99"/>
    <w:rsid w:val="009914A2"/>
    <w:rsid w:val="00991563"/>
    <w:rsid w:val="00992701"/>
    <w:rsid w:val="00992F5E"/>
    <w:rsid w:val="009943DD"/>
    <w:rsid w:val="00994A6E"/>
    <w:rsid w:val="009956A5"/>
    <w:rsid w:val="00995B90"/>
    <w:rsid w:val="009962ED"/>
    <w:rsid w:val="009968B9"/>
    <w:rsid w:val="00996D8D"/>
    <w:rsid w:val="00997573"/>
    <w:rsid w:val="009979DE"/>
    <w:rsid w:val="00997B6D"/>
    <w:rsid w:val="00997B94"/>
    <w:rsid w:val="00997B98"/>
    <w:rsid w:val="00997BF1"/>
    <w:rsid w:val="00997D31"/>
    <w:rsid w:val="00997EE8"/>
    <w:rsid w:val="009A0D88"/>
    <w:rsid w:val="009A2103"/>
    <w:rsid w:val="009A243C"/>
    <w:rsid w:val="009A2486"/>
    <w:rsid w:val="009A2836"/>
    <w:rsid w:val="009A334B"/>
    <w:rsid w:val="009A3392"/>
    <w:rsid w:val="009A34B3"/>
    <w:rsid w:val="009A3548"/>
    <w:rsid w:val="009A40FE"/>
    <w:rsid w:val="009A4114"/>
    <w:rsid w:val="009A486F"/>
    <w:rsid w:val="009A4E20"/>
    <w:rsid w:val="009A59BA"/>
    <w:rsid w:val="009A5C72"/>
    <w:rsid w:val="009A6192"/>
    <w:rsid w:val="009A6379"/>
    <w:rsid w:val="009A6C29"/>
    <w:rsid w:val="009A6C9D"/>
    <w:rsid w:val="009A70F1"/>
    <w:rsid w:val="009A712E"/>
    <w:rsid w:val="009A7132"/>
    <w:rsid w:val="009A7A71"/>
    <w:rsid w:val="009B00BB"/>
    <w:rsid w:val="009B09C2"/>
    <w:rsid w:val="009B0F41"/>
    <w:rsid w:val="009B1549"/>
    <w:rsid w:val="009B1D79"/>
    <w:rsid w:val="009B257A"/>
    <w:rsid w:val="009B289C"/>
    <w:rsid w:val="009B29CC"/>
    <w:rsid w:val="009B30E5"/>
    <w:rsid w:val="009B30FF"/>
    <w:rsid w:val="009B375B"/>
    <w:rsid w:val="009B41C6"/>
    <w:rsid w:val="009B42E2"/>
    <w:rsid w:val="009B4326"/>
    <w:rsid w:val="009B4758"/>
    <w:rsid w:val="009B4AA8"/>
    <w:rsid w:val="009B4FF8"/>
    <w:rsid w:val="009B5A07"/>
    <w:rsid w:val="009B5D2C"/>
    <w:rsid w:val="009B5E19"/>
    <w:rsid w:val="009B63F7"/>
    <w:rsid w:val="009B69DD"/>
    <w:rsid w:val="009B70B4"/>
    <w:rsid w:val="009B70EE"/>
    <w:rsid w:val="009B7377"/>
    <w:rsid w:val="009B76D6"/>
    <w:rsid w:val="009B7EB9"/>
    <w:rsid w:val="009C066E"/>
    <w:rsid w:val="009C089F"/>
    <w:rsid w:val="009C0A8E"/>
    <w:rsid w:val="009C17ED"/>
    <w:rsid w:val="009C1A5E"/>
    <w:rsid w:val="009C2131"/>
    <w:rsid w:val="009C2FA9"/>
    <w:rsid w:val="009C316A"/>
    <w:rsid w:val="009C32A7"/>
    <w:rsid w:val="009C3AB8"/>
    <w:rsid w:val="009C41A3"/>
    <w:rsid w:val="009C479E"/>
    <w:rsid w:val="009C5C81"/>
    <w:rsid w:val="009C5CC7"/>
    <w:rsid w:val="009C5D9F"/>
    <w:rsid w:val="009C6152"/>
    <w:rsid w:val="009C6351"/>
    <w:rsid w:val="009C73A5"/>
    <w:rsid w:val="009C7899"/>
    <w:rsid w:val="009D017F"/>
    <w:rsid w:val="009D0C9D"/>
    <w:rsid w:val="009D0D83"/>
    <w:rsid w:val="009D0E3C"/>
    <w:rsid w:val="009D0F40"/>
    <w:rsid w:val="009D176D"/>
    <w:rsid w:val="009D18D0"/>
    <w:rsid w:val="009D229E"/>
    <w:rsid w:val="009D22CE"/>
    <w:rsid w:val="009D2A34"/>
    <w:rsid w:val="009D2AEA"/>
    <w:rsid w:val="009D2E10"/>
    <w:rsid w:val="009D3330"/>
    <w:rsid w:val="009D3E34"/>
    <w:rsid w:val="009D4790"/>
    <w:rsid w:val="009D5263"/>
    <w:rsid w:val="009D5BAC"/>
    <w:rsid w:val="009D693D"/>
    <w:rsid w:val="009D6B65"/>
    <w:rsid w:val="009D6BAC"/>
    <w:rsid w:val="009D6D1B"/>
    <w:rsid w:val="009D708C"/>
    <w:rsid w:val="009D71A1"/>
    <w:rsid w:val="009D7227"/>
    <w:rsid w:val="009D7884"/>
    <w:rsid w:val="009E0B19"/>
    <w:rsid w:val="009E0B2C"/>
    <w:rsid w:val="009E0DBD"/>
    <w:rsid w:val="009E1AF1"/>
    <w:rsid w:val="009E1D65"/>
    <w:rsid w:val="009E2F75"/>
    <w:rsid w:val="009E3108"/>
    <w:rsid w:val="009E32A4"/>
    <w:rsid w:val="009E3C86"/>
    <w:rsid w:val="009E3D0C"/>
    <w:rsid w:val="009E4709"/>
    <w:rsid w:val="009E49C1"/>
    <w:rsid w:val="009E4C18"/>
    <w:rsid w:val="009E4D00"/>
    <w:rsid w:val="009E5348"/>
    <w:rsid w:val="009E5918"/>
    <w:rsid w:val="009E59FA"/>
    <w:rsid w:val="009E5A50"/>
    <w:rsid w:val="009E5E8B"/>
    <w:rsid w:val="009E5F1A"/>
    <w:rsid w:val="009E6019"/>
    <w:rsid w:val="009E6346"/>
    <w:rsid w:val="009E658D"/>
    <w:rsid w:val="009E6D80"/>
    <w:rsid w:val="009E7641"/>
    <w:rsid w:val="009E76A5"/>
    <w:rsid w:val="009E7AA3"/>
    <w:rsid w:val="009E7B2F"/>
    <w:rsid w:val="009E7D2A"/>
    <w:rsid w:val="009F0358"/>
    <w:rsid w:val="009F06AD"/>
    <w:rsid w:val="009F08EF"/>
    <w:rsid w:val="009F0CFE"/>
    <w:rsid w:val="009F14D2"/>
    <w:rsid w:val="009F15ED"/>
    <w:rsid w:val="009F195E"/>
    <w:rsid w:val="009F1F44"/>
    <w:rsid w:val="009F1FA7"/>
    <w:rsid w:val="009F22B6"/>
    <w:rsid w:val="009F283E"/>
    <w:rsid w:val="009F2BD2"/>
    <w:rsid w:val="009F2D4D"/>
    <w:rsid w:val="009F2EA7"/>
    <w:rsid w:val="009F2F5D"/>
    <w:rsid w:val="009F480D"/>
    <w:rsid w:val="009F4C4A"/>
    <w:rsid w:val="009F50CF"/>
    <w:rsid w:val="009F541B"/>
    <w:rsid w:val="009F5A55"/>
    <w:rsid w:val="009F62FE"/>
    <w:rsid w:val="009F6A53"/>
    <w:rsid w:val="009F6A68"/>
    <w:rsid w:val="009F6A7C"/>
    <w:rsid w:val="009F766B"/>
    <w:rsid w:val="009F7902"/>
    <w:rsid w:val="009F7D18"/>
    <w:rsid w:val="00A00394"/>
    <w:rsid w:val="00A005A4"/>
    <w:rsid w:val="00A00641"/>
    <w:rsid w:val="00A00658"/>
    <w:rsid w:val="00A009D2"/>
    <w:rsid w:val="00A014C7"/>
    <w:rsid w:val="00A01696"/>
    <w:rsid w:val="00A01AE5"/>
    <w:rsid w:val="00A01CB4"/>
    <w:rsid w:val="00A020D1"/>
    <w:rsid w:val="00A02512"/>
    <w:rsid w:val="00A026FB"/>
    <w:rsid w:val="00A02EBA"/>
    <w:rsid w:val="00A031D1"/>
    <w:rsid w:val="00A03499"/>
    <w:rsid w:val="00A03551"/>
    <w:rsid w:val="00A0358B"/>
    <w:rsid w:val="00A036C3"/>
    <w:rsid w:val="00A036F9"/>
    <w:rsid w:val="00A03B08"/>
    <w:rsid w:val="00A04C8F"/>
    <w:rsid w:val="00A04D15"/>
    <w:rsid w:val="00A04F45"/>
    <w:rsid w:val="00A055E2"/>
    <w:rsid w:val="00A057A4"/>
    <w:rsid w:val="00A0645E"/>
    <w:rsid w:val="00A066A6"/>
    <w:rsid w:val="00A06905"/>
    <w:rsid w:val="00A06EC1"/>
    <w:rsid w:val="00A07D4A"/>
    <w:rsid w:val="00A10405"/>
    <w:rsid w:val="00A1077A"/>
    <w:rsid w:val="00A10A54"/>
    <w:rsid w:val="00A10E97"/>
    <w:rsid w:val="00A1134A"/>
    <w:rsid w:val="00A1136C"/>
    <w:rsid w:val="00A116BD"/>
    <w:rsid w:val="00A116F5"/>
    <w:rsid w:val="00A122B6"/>
    <w:rsid w:val="00A12BCF"/>
    <w:rsid w:val="00A12C6A"/>
    <w:rsid w:val="00A1312D"/>
    <w:rsid w:val="00A13395"/>
    <w:rsid w:val="00A13E3E"/>
    <w:rsid w:val="00A14D81"/>
    <w:rsid w:val="00A15851"/>
    <w:rsid w:val="00A158A7"/>
    <w:rsid w:val="00A16791"/>
    <w:rsid w:val="00A16BD1"/>
    <w:rsid w:val="00A16D85"/>
    <w:rsid w:val="00A16DC8"/>
    <w:rsid w:val="00A16FB1"/>
    <w:rsid w:val="00A17693"/>
    <w:rsid w:val="00A17C25"/>
    <w:rsid w:val="00A17C81"/>
    <w:rsid w:val="00A20200"/>
    <w:rsid w:val="00A202B7"/>
    <w:rsid w:val="00A20397"/>
    <w:rsid w:val="00A20FCE"/>
    <w:rsid w:val="00A21467"/>
    <w:rsid w:val="00A21813"/>
    <w:rsid w:val="00A222E2"/>
    <w:rsid w:val="00A22417"/>
    <w:rsid w:val="00A22443"/>
    <w:rsid w:val="00A22452"/>
    <w:rsid w:val="00A232E7"/>
    <w:rsid w:val="00A2444F"/>
    <w:rsid w:val="00A24D7F"/>
    <w:rsid w:val="00A259AC"/>
    <w:rsid w:val="00A25FDE"/>
    <w:rsid w:val="00A25FFF"/>
    <w:rsid w:val="00A260EE"/>
    <w:rsid w:val="00A27171"/>
    <w:rsid w:val="00A279C6"/>
    <w:rsid w:val="00A27BCA"/>
    <w:rsid w:val="00A317C3"/>
    <w:rsid w:val="00A31BCA"/>
    <w:rsid w:val="00A31C0C"/>
    <w:rsid w:val="00A32026"/>
    <w:rsid w:val="00A320F1"/>
    <w:rsid w:val="00A32CE0"/>
    <w:rsid w:val="00A32D96"/>
    <w:rsid w:val="00A33353"/>
    <w:rsid w:val="00A33995"/>
    <w:rsid w:val="00A343A1"/>
    <w:rsid w:val="00A3503C"/>
    <w:rsid w:val="00A357B8"/>
    <w:rsid w:val="00A35D93"/>
    <w:rsid w:val="00A35FC1"/>
    <w:rsid w:val="00A36CCA"/>
    <w:rsid w:val="00A36F0C"/>
    <w:rsid w:val="00A36FAF"/>
    <w:rsid w:val="00A37020"/>
    <w:rsid w:val="00A371A8"/>
    <w:rsid w:val="00A37C37"/>
    <w:rsid w:val="00A4003F"/>
    <w:rsid w:val="00A40174"/>
    <w:rsid w:val="00A41120"/>
    <w:rsid w:val="00A413AC"/>
    <w:rsid w:val="00A41472"/>
    <w:rsid w:val="00A42049"/>
    <w:rsid w:val="00A42368"/>
    <w:rsid w:val="00A42C4E"/>
    <w:rsid w:val="00A431F3"/>
    <w:rsid w:val="00A43BBA"/>
    <w:rsid w:val="00A43D83"/>
    <w:rsid w:val="00A440EC"/>
    <w:rsid w:val="00A44144"/>
    <w:rsid w:val="00A45D45"/>
    <w:rsid w:val="00A45E21"/>
    <w:rsid w:val="00A45FA9"/>
    <w:rsid w:val="00A463FB"/>
    <w:rsid w:val="00A46B2A"/>
    <w:rsid w:val="00A46CF7"/>
    <w:rsid w:val="00A46D31"/>
    <w:rsid w:val="00A46DD5"/>
    <w:rsid w:val="00A470E6"/>
    <w:rsid w:val="00A47182"/>
    <w:rsid w:val="00A4784A"/>
    <w:rsid w:val="00A50AF1"/>
    <w:rsid w:val="00A50B81"/>
    <w:rsid w:val="00A50FC5"/>
    <w:rsid w:val="00A50FCB"/>
    <w:rsid w:val="00A5140C"/>
    <w:rsid w:val="00A518C0"/>
    <w:rsid w:val="00A518ED"/>
    <w:rsid w:val="00A521F3"/>
    <w:rsid w:val="00A526C3"/>
    <w:rsid w:val="00A535B0"/>
    <w:rsid w:val="00A536AB"/>
    <w:rsid w:val="00A53CB5"/>
    <w:rsid w:val="00A53E89"/>
    <w:rsid w:val="00A53EC7"/>
    <w:rsid w:val="00A54AB3"/>
    <w:rsid w:val="00A57080"/>
    <w:rsid w:val="00A5741C"/>
    <w:rsid w:val="00A577D9"/>
    <w:rsid w:val="00A578F4"/>
    <w:rsid w:val="00A57E12"/>
    <w:rsid w:val="00A57EAE"/>
    <w:rsid w:val="00A57FA9"/>
    <w:rsid w:val="00A6040D"/>
    <w:rsid w:val="00A60A9A"/>
    <w:rsid w:val="00A60D76"/>
    <w:rsid w:val="00A6108C"/>
    <w:rsid w:val="00A6114D"/>
    <w:rsid w:val="00A613D0"/>
    <w:rsid w:val="00A619DA"/>
    <w:rsid w:val="00A61F86"/>
    <w:rsid w:val="00A624A4"/>
    <w:rsid w:val="00A62914"/>
    <w:rsid w:val="00A62A67"/>
    <w:rsid w:val="00A62C05"/>
    <w:rsid w:val="00A62CEE"/>
    <w:rsid w:val="00A631B7"/>
    <w:rsid w:val="00A63250"/>
    <w:rsid w:val="00A6331E"/>
    <w:rsid w:val="00A638D2"/>
    <w:rsid w:val="00A63931"/>
    <w:rsid w:val="00A63C82"/>
    <w:rsid w:val="00A63F61"/>
    <w:rsid w:val="00A6555F"/>
    <w:rsid w:val="00A6557F"/>
    <w:rsid w:val="00A657A6"/>
    <w:rsid w:val="00A658EC"/>
    <w:rsid w:val="00A65C5E"/>
    <w:rsid w:val="00A65F69"/>
    <w:rsid w:val="00A66595"/>
    <w:rsid w:val="00A66D00"/>
    <w:rsid w:val="00A67495"/>
    <w:rsid w:val="00A67557"/>
    <w:rsid w:val="00A67793"/>
    <w:rsid w:val="00A6781A"/>
    <w:rsid w:val="00A7003E"/>
    <w:rsid w:val="00A70074"/>
    <w:rsid w:val="00A70ED5"/>
    <w:rsid w:val="00A70F29"/>
    <w:rsid w:val="00A711C1"/>
    <w:rsid w:val="00A71A54"/>
    <w:rsid w:val="00A71A72"/>
    <w:rsid w:val="00A71E2A"/>
    <w:rsid w:val="00A71FC3"/>
    <w:rsid w:val="00A721C9"/>
    <w:rsid w:val="00A72605"/>
    <w:rsid w:val="00A72B89"/>
    <w:rsid w:val="00A72F1B"/>
    <w:rsid w:val="00A73DD0"/>
    <w:rsid w:val="00A73E7D"/>
    <w:rsid w:val="00A743F2"/>
    <w:rsid w:val="00A74D40"/>
    <w:rsid w:val="00A75185"/>
    <w:rsid w:val="00A752CA"/>
    <w:rsid w:val="00A756D7"/>
    <w:rsid w:val="00A75AAF"/>
    <w:rsid w:val="00A75BA2"/>
    <w:rsid w:val="00A76017"/>
    <w:rsid w:val="00A76670"/>
    <w:rsid w:val="00A76B49"/>
    <w:rsid w:val="00A76C6C"/>
    <w:rsid w:val="00A76CAA"/>
    <w:rsid w:val="00A77284"/>
    <w:rsid w:val="00A773CA"/>
    <w:rsid w:val="00A775FD"/>
    <w:rsid w:val="00A77685"/>
    <w:rsid w:val="00A77881"/>
    <w:rsid w:val="00A77EF7"/>
    <w:rsid w:val="00A77F02"/>
    <w:rsid w:val="00A8039B"/>
    <w:rsid w:val="00A80D82"/>
    <w:rsid w:val="00A815B9"/>
    <w:rsid w:val="00A81C08"/>
    <w:rsid w:val="00A81F9A"/>
    <w:rsid w:val="00A82524"/>
    <w:rsid w:val="00A82539"/>
    <w:rsid w:val="00A82611"/>
    <w:rsid w:val="00A82C88"/>
    <w:rsid w:val="00A8338A"/>
    <w:rsid w:val="00A83793"/>
    <w:rsid w:val="00A83AAC"/>
    <w:rsid w:val="00A83B26"/>
    <w:rsid w:val="00A83D02"/>
    <w:rsid w:val="00A844BA"/>
    <w:rsid w:val="00A84655"/>
    <w:rsid w:val="00A84AE5"/>
    <w:rsid w:val="00A857D0"/>
    <w:rsid w:val="00A85FD5"/>
    <w:rsid w:val="00A87435"/>
    <w:rsid w:val="00A878B8"/>
    <w:rsid w:val="00A904C5"/>
    <w:rsid w:val="00A90606"/>
    <w:rsid w:val="00A90614"/>
    <w:rsid w:val="00A91555"/>
    <w:rsid w:val="00A922A7"/>
    <w:rsid w:val="00A92695"/>
    <w:rsid w:val="00A927B3"/>
    <w:rsid w:val="00A93C64"/>
    <w:rsid w:val="00A93CD8"/>
    <w:rsid w:val="00A943F1"/>
    <w:rsid w:val="00A9484D"/>
    <w:rsid w:val="00A94AED"/>
    <w:rsid w:val="00A9597F"/>
    <w:rsid w:val="00A95A79"/>
    <w:rsid w:val="00A95E19"/>
    <w:rsid w:val="00A9656A"/>
    <w:rsid w:val="00A96716"/>
    <w:rsid w:val="00A9678F"/>
    <w:rsid w:val="00A96F1F"/>
    <w:rsid w:val="00A97F80"/>
    <w:rsid w:val="00A97F9F"/>
    <w:rsid w:val="00AA0273"/>
    <w:rsid w:val="00AA0496"/>
    <w:rsid w:val="00AA04BD"/>
    <w:rsid w:val="00AA1040"/>
    <w:rsid w:val="00AA13B4"/>
    <w:rsid w:val="00AA17B2"/>
    <w:rsid w:val="00AA1803"/>
    <w:rsid w:val="00AA1E8D"/>
    <w:rsid w:val="00AA1FDC"/>
    <w:rsid w:val="00AA21B8"/>
    <w:rsid w:val="00AA24AB"/>
    <w:rsid w:val="00AA25D2"/>
    <w:rsid w:val="00AA2F49"/>
    <w:rsid w:val="00AA3757"/>
    <w:rsid w:val="00AA3AE8"/>
    <w:rsid w:val="00AA4A9E"/>
    <w:rsid w:val="00AA51AC"/>
    <w:rsid w:val="00AA5308"/>
    <w:rsid w:val="00AA5EB8"/>
    <w:rsid w:val="00AA6079"/>
    <w:rsid w:val="00AA6239"/>
    <w:rsid w:val="00AA6912"/>
    <w:rsid w:val="00AA6960"/>
    <w:rsid w:val="00AB013D"/>
    <w:rsid w:val="00AB1760"/>
    <w:rsid w:val="00AB1763"/>
    <w:rsid w:val="00AB19CD"/>
    <w:rsid w:val="00AB24F0"/>
    <w:rsid w:val="00AB26FB"/>
    <w:rsid w:val="00AB27F1"/>
    <w:rsid w:val="00AB2D7D"/>
    <w:rsid w:val="00AB2FD8"/>
    <w:rsid w:val="00AB3135"/>
    <w:rsid w:val="00AB3454"/>
    <w:rsid w:val="00AB3D5A"/>
    <w:rsid w:val="00AB3E56"/>
    <w:rsid w:val="00AB45C7"/>
    <w:rsid w:val="00AB481A"/>
    <w:rsid w:val="00AB4909"/>
    <w:rsid w:val="00AB4AE4"/>
    <w:rsid w:val="00AB4C19"/>
    <w:rsid w:val="00AB4EC5"/>
    <w:rsid w:val="00AB4EF4"/>
    <w:rsid w:val="00AB4F20"/>
    <w:rsid w:val="00AB5A98"/>
    <w:rsid w:val="00AB5B50"/>
    <w:rsid w:val="00AB5FCB"/>
    <w:rsid w:val="00AB665F"/>
    <w:rsid w:val="00AB67C3"/>
    <w:rsid w:val="00AB687A"/>
    <w:rsid w:val="00AB6C83"/>
    <w:rsid w:val="00AB7ADC"/>
    <w:rsid w:val="00AB7BFB"/>
    <w:rsid w:val="00AB7C9A"/>
    <w:rsid w:val="00AB7D7C"/>
    <w:rsid w:val="00AC002B"/>
    <w:rsid w:val="00AC0221"/>
    <w:rsid w:val="00AC0FFA"/>
    <w:rsid w:val="00AC18DC"/>
    <w:rsid w:val="00AC1D08"/>
    <w:rsid w:val="00AC2B92"/>
    <w:rsid w:val="00AC3138"/>
    <w:rsid w:val="00AC33CF"/>
    <w:rsid w:val="00AC39EF"/>
    <w:rsid w:val="00AC484C"/>
    <w:rsid w:val="00AC4A83"/>
    <w:rsid w:val="00AC6136"/>
    <w:rsid w:val="00AC6147"/>
    <w:rsid w:val="00AC671C"/>
    <w:rsid w:val="00AC67BE"/>
    <w:rsid w:val="00AC686F"/>
    <w:rsid w:val="00AC68D6"/>
    <w:rsid w:val="00AC7104"/>
    <w:rsid w:val="00AC72CC"/>
    <w:rsid w:val="00AC7EB6"/>
    <w:rsid w:val="00AD0212"/>
    <w:rsid w:val="00AD04EC"/>
    <w:rsid w:val="00AD0D27"/>
    <w:rsid w:val="00AD0F28"/>
    <w:rsid w:val="00AD0F66"/>
    <w:rsid w:val="00AD15A1"/>
    <w:rsid w:val="00AD177A"/>
    <w:rsid w:val="00AD184D"/>
    <w:rsid w:val="00AD2115"/>
    <w:rsid w:val="00AD23B3"/>
    <w:rsid w:val="00AD261F"/>
    <w:rsid w:val="00AD2D34"/>
    <w:rsid w:val="00AD3852"/>
    <w:rsid w:val="00AD3D0B"/>
    <w:rsid w:val="00AD5E65"/>
    <w:rsid w:val="00AD6245"/>
    <w:rsid w:val="00AD684F"/>
    <w:rsid w:val="00AD6B1C"/>
    <w:rsid w:val="00AD6EB8"/>
    <w:rsid w:val="00AD6F02"/>
    <w:rsid w:val="00AD7261"/>
    <w:rsid w:val="00AD72BE"/>
    <w:rsid w:val="00AD7B5E"/>
    <w:rsid w:val="00AE01F6"/>
    <w:rsid w:val="00AE07AB"/>
    <w:rsid w:val="00AE1CA9"/>
    <w:rsid w:val="00AE1FC8"/>
    <w:rsid w:val="00AE2003"/>
    <w:rsid w:val="00AE264A"/>
    <w:rsid w:val="00AE27FC"/>
    <w:rsid w:val="00AE2D01"/>
    <w:rsid w:val="00AE3240"/>
    <w:rsid w:val="00AE3F97"/>
    <w:rsid w:val="00AE45EB"/>
    <w:rsid w:val="00AE4A18"/>
    <w:rsid w:val="00AE4ACD"/>
    <w:rsid w:val="00AE4F8A"/>
    <w:rsid w:val="00AE5CC6"/>
    <w:rsid w:val="00AE6581"/>
    <w:rsid w:val="00AE684E"/>
    <w:rsid w:val="00AE686B"/>
    <w:rsid w:val="00AE69F8"/>
    <w:rsid w:val="00AE6AAB"/>
    <w:rsid w:val="00AE6CB4"/>
    <w:rsid w:val="00AE6E16"/>
    <w:rsid w:val="00AE6E2C"/>
    <w:rsid w:val="00AE7330"/>
    <w:rsid w:val="00AE744D"/>
    <w:rsid w:val="00AE76F3"/>
    <w:rsid w:val="00AE7907"/>
    <w:rsid w:val="00AE7B71"/>
    <w:rsid w:val="00AF0AE4"/>
    <w:rsid w:val="00AF0E18"/>
    <w:rsid w:val="00AF12D7"/>
    <w:rsid w:val="00AF1422"/>
    <w:rsid w:val="00AF184A"/>
    <w:rsid w:val="00AF199A"/>
    <w:rsid w:val="00AF1EDB"/>
    <w:rsid w:val="00AF2914"/>
    <w:rsid w:val="00AF29FE"/>
    <w:rsid w:val="00AF3688"/>
    <w:rsid w:val="00AF3C61"/>
    <w:rsid w:val="00AF3FED"/>
    <w:rsid w:val="00AF45D0"/>
    <w:rsid w:val="00AF483B"/>
    <w:rsid w:val="00AF4A33"/>
    <w:rsid w:val="00AF4AA1"/>
    <w:rsid w:val="00AF556F"/>
    <w:rsid w:val="00AF5882"/>
    <w:rsid w:val="00AF6E3B"/>
    <w:rsid w:val="00AF6FB8"/>
    <w:rsid w:val="00AF719B"/>
    <w:rsid w:val="00AF7227"/>
    <w:rsid w:val="00B00151"/>
    <w:rsid w:val="00B00448"/>
    <w:rsid w:val="00B005B3"/>
    <w:rsid w:val="00B016EB"/>
    <w:rsid w:val="00B027C6"/>
    <w:rsid w:val="00B02970"/>
    <w:rsid w:val="00B0297E"/>
    <w:rsid w:val="00B036CF"/>
    <w:rsid w:val="00B03B94"/>
    <w:rsid w:val="00B03C93"/>
    <w:rsid w:val="00B043FB"/>
    <w:rsid w:val="00B049AD"/>
    <w:rsid w:val="00B0633F"/>
    <w:rsid w:val="00B064A5"/>
    <w:rsid w:val="00B06E90"/>
    <w:rsid w:val="00B07309"/>
    <w:rsid w:val="00B07B71"/>
    <w:rsid w:val="00B07FD2"/>
    <w:rsid w:val="00B10245"/>
    <w:rsid w:val="00B1027F"/>
    <w:rsid w:val="00B10D28"/>
    <w:rsid w:val="00B118E2"/>
    <w:rsid w:val="00B11CBC"/>
    <w:rsid w:val="00B1221F"/>
    <w:rsid w:val="00B12544"/>
    <w:rsid w:val="00B12FF3"/>
    <w:rsid w:val="00B1317E"/>
    <w:rsid w:val="00B13318"/>
    <w:rsid w:val="00B13C11"/>
    <w:rsid w:val="00B13DA9"/>
    <w:rsid w:val="00B13FFC"/>
    <w:rsid w:val="00B140F0"/>
    <w:rsid w:val="00B14126"/>
    <w:rsid w:val="00B144A2"/>
    <w:rsid w:val="00B14A39"/>
    <w:rsid w:val="00B14B47"/>
    <w:rsid w:val="00B14C79"/>
    <w:rsid w:val="00B14D02"/>
    <w:rsid w:val="00B15159"/>
    <w:rsid w:val="00B1580A"/>
    <w:rsid w:val="00B163A0"/>
    <w:rsid w:val="00B168F3"/>
    <w:rsid w:val="00B16A04"/>
    <w:rsid w:val="00B16B59"/>
    <w:rsid w:val="00B17CB8"/>
    <w:rsid w:val="00B17D87"/>
    <w:rsid w:val="00B17F8D"/>
    <w:rsid w:val="00B17FB4"/>
    <w:rsid w:val="00B20B98"/>
    <w:rsid w:val="00B2121E"/>
    <w:rsid w:val="00B21502"/>
    <w:rsid w:val="00B217C0"/>
    <w:rsid w:val="00B21D41"/>
    <w:rsid w:val="00B222D7"/>
    <w:rsid w:val="00B22736"/>
    <w:rsid w:val="00B2276D"/>
    <w:rsid w:val="00B22B10"/>
    <w:rsid w:val="00B22B3F"/>
    <w:rsid w:val="00B22BD9"/>
    <w:rsid w:val="00B2311D"/>
    <w:rsid w:val="00B23776"/>
    <w:rsid w:val="00B2431E"/>
    <w:rsid w:val="00B248F6"/>
    <w:rsid w:val="00B25283"/>
    <w:rsid w:val="00B25435"/>
    <w:rsid w:val="00B25802"/>
    <w:rsid w:val="00B2587D"/>
    <w:rsid w:val="00B25B5E"/>
    <w:rsid w:val="00B25B66"/>
    <w:rsid w:val="00B25BA0"/>
    <w:rsid w:val="00B25D47"/>
    <w:rsid w:val="00B26000"/>
    <w:rsid w:val="00B2681C"/>
    <w:rsid w:val="00B26912"/>
    <w:rsid w:val="00B272CD"/>
    <w:rsid w:val="00B273D4"/>
    <w:rsid w:val="00B27B39"/>
    <w:rsid w:val="00B27CCA"/>
    <w:rsid w:val="00B30EF2"/>
    <w:rsid w:val="00B31154"/>
    <w:rsid w:val="00B31265"/>
    <w:rsid w:val="00B31F0B"/>
    <w:rsid w:val="00B32AD1"/>
    <w:rsid w:val="00B32EE4"/>
    <w:rsid w:val="00B330D5"/>
    <w:rsid w:val="00B338DF"/>
    <w:rsid w:val="00B339EA"/>
    <w:rsid w:val="00B34158"/>
    <w:rsid w:val="00B3438C"/>
    <w:rsid w:val="00B34806"/>
    <w:rsid w:val="00B34A12"/>
    <w:rsid w:val="00B35456"/>
    <w:rsid w:val="00B35C74"/>
    <w:rsid w:val="00B36196"/>
    <w:rsid w:val="00B36235"/>
    <w:rsid w:val="00B3653B"/>
    <w:rsid w:val="00B366B4"/>
    <w:rsid w:val="00B36A01"/>
    <w:rsid w:val="00B36C69"/>
    <w:rsid w:val="00B371FE"/>
    <w:rsid w:val="00B406A8"/>
    <w:rsid w:val="00B41826"/>
    <w:rsid w:val="00B41845"/>
    <w:rsid w:val="00B423B7"/>
    <w:rsid w:val="00B42A97"/>
    <w:rsid w:val="00B43005"/>
    <w:rsid w:val="00B43500"/>
    <w:rsid w:val="00B439D6"/>
    <w:rsid w:val="00B43C9C"/>
    <w:rsid w:val="00B44C5C"/>
    <w:rsid w:val="00B457D3"/>
    <w:rsid w:val="00B45C6D"/>
    <w:rsid w:val="00B4625D"/>
    <w:rsid w:val="00B466F8"/>
    <w:rsid w:val="00B46775"/>
    <w:rsid w:val="00B46A99"/>
    <w:rsid w:val="00B473CC"/>
    <w:rsid w:val="00B476FF"/>
    <w:rsid w:val="00B477FE"/>
    <w:rsid w:val="00B4789B"/>
    <w:rsid w:val="00B50AD3"/>
    <w:rsid w:val="00B51149"/>
    <w:rsid w:val="00B512D1"/>
    <w:rsid w:val="00B5205B"/>
    <w:rsid w:val="00B52487"/>
    <w:rsid w:val="00B52E29"/>
    <w:rsid w:val="00B536B9"/>
    <w:rsid w:val="00B53A08"/>
    <w:rsid w:val="00B53E2C"/>
    <w:rsid w:val="00B53EFF"/>
    <w:rsid w:val="00B54279"/>
    <w:rsid w:val="00B542A5"/>
    <w:rsid w:val="00B545BE"/>
    <w:rsid w:val="00B54C03"/>
    <w:rsid w:val="00B551C7"/>
    <w:rsid w:val="00B5543C"/>
    <w:rsid w:val="00B555BA"/>
    <w:rsid w:val="00B556CB"/>
    <w:rsid w:val="00B55709"/>
    <w:rsid w:val="00B55D68"/>
    <w:rsid w:val="00B561E2"/>
    <w:rsid w:val="00B56477"/>
    <w:rsid w:val="00B566A5"/>
    <w:rsid w:val="00B56744"/>
    <w:rsid w:val="00B60A9D"/>
    <w:rsid w:val="00B60C3A"/>
    <w:rsid w:val="00B60D69"/>
    <w:rsid w:val="00B60E80"/>
    <w:rsid w:val="00B60FC7"/>
    <w:rsid w:val="00B611C0"/>
    <w:rsid w:val="00B61564"/>
    <w:rsid w:val="00B626F7"/>
    <w:rsid w:val="00B62BF4"/>
    <w:rsid w:val="00B62DE4"/>
    <w:rsid w:val="00B6324F"/>
    <w:rsid w:val="00B63507"/>
    <w:rsid w:val="00B63676"/>
    <w:rsid w:val="00B63AE1"/>
    <w:rsid w:val="00B63BB6"/>
    <w:rsid w:val="00B643E0"/>
    <w:rsid w:val="00B64C47"/>
    <w:rsid w:val="00B65228"/>
    <w:rsid w:val="00B656C1"/>
    <w:rsid w:val="00B6595A"/>
    <w:rsid w:val="00B70458"/>
    <w:rsid w:val="00B704BD"/>
    <w:rsid w:val="00B70CDB"/>
    <w:rsid w:val="00B722E9"/>
    <w:rsid w:val="00B729B8"/>
    <w:rsid w:val="00B72E57"/>
    <w:rsid w:val="00B72E5F"/>
    <w:rsid w:val="00B72FDE"/>
    <w:rsid w:val="00B730AF"/>
    <w:rsid w:val="00B735F0"/>
    <w:rsid w:val="00B74526"/>
    <w:rsid w:val="00B7493B"/>
    <w:rsid w:val="00B74F24"/>
    <w:rsid w:val="00B756A1"/>
    <w:rsid w:val="00B75F6A"/>
    <w:rsid w:val="00B76523"/>
    <w:rsid w:val="00B7668F"/>
    <w:rsid w:val="00B76B1A"/>
    <w:rsid w:val="00B76D1F"/>
    <w:rsid w:val="00B775BC"/>
    <w:rsid w:val="00B77A46"/>
    <w:rsid w:val="00B77A7C"/>
    <w:rsid w:val="00B80582"/>
    <w:rsid w:val="00B807E7"/>
    <w:rsid w:val="00B80AC2"/>
    <w:rsid w:val="00B80AD3"/>
    <w:rsid w:val="00B80DE2"/>
    <w:rsid w:val="00B81371"/>
    <w:rsid w:val="00B814EC"/>
    <w:rsid w:val="00B81753"/>
    <w:rsid w:val="00B818BD"/>
    <w:rsid w:val="00B823AD"/>
    <w:rsid w:val="00B82685"/>
    <w:rsid w:val="00B82967"/>
    <w:rsid w:val="00B82A98"/>
    <w:rsid w:val="00B82D8E"/>
    <w:rsid w:val="00B83B7C"/>
    <w:rsid w:val="00B83CE8"/>
    <w:rsid w:val="00B83E08"/>
    <w:rsid w:val="00B84030"/>
    <w:rsid w:val="00B840C5"/>
    <w:rsid w:val="00B848D3"/>
    <w:rsid w:val="00B84EB7"/>
    <w:rsid w:val="00B84ED3"/>
    <w:rsid w:val="00B85BB6"/>
    <w:rsid w:val="00B85C06"/>
    <w:rsid w:val="00B85C6D"/>
    <w:rsid w:val="00B864F0"/>
    <w:rsid w:val="00B87045"/>
    <w:rsid w:val="00B87AC7"/>
    <w:rsid w:val="00B87B64"/>
    <w:rsid w:val="00B87CB5"/>
    <w:rsid w:val="00B90202"/>
    <w:rsid w:val="00B902B1"/>
    <w:rsid w:val="00B90D85"/>
    <w:rsid w:val="00B90DA1"/>
    <w:rsid w:val="00B91757"/>
    <w:rsid w:val="00B91B98"/>
    <w:rsid w:val="00B92463"/>
    <w:rsid w:val="00B92603"/>
    <w:rsid w:val="00B92A7F"/>
    <w:rsid w:val="00B93472"/>
    <w:rsid w:val="00B938FE"/>
    <w:rsid w:val="00B93C01"/>
    <w:rsid w:val="00B93CE1"/>
    <w:rsid w:val="00B9417A"/>
    <w:rsid w:val="00B9446B"/>
    <w:rsid w:val="00B94524"/>
    <w:rsid w:val="00B9460E"/>
    <w:rsid w:val="00B94979"/>
    <w:rsid w:val="00B94EAC"/>
    <w:rsid w:val="00B95200"/>
    <w:rsid w:val="00B955CB"/>
    <w:rsid w:val="00B95662"/>
    <w:rsid w:val="00B95BD8"/>
    <w:rsid w:val="00B96150"/>
    <w:rsid w:val="00B970B5"/>
    <w:rsid w:val="00B97730"/>
    <w:rsid w:val="00BA11E8"/>
    <w:rsid w:val="00BA1561"/>
    <w:rsid w:val="00BA2B8B"/>
    <w:rsid w:val="00BA3178"/>
    <w:rsid w:val="00BA4578"/>
    <w:rsid w:val="00BA5593"/>
    <w:rsid w:val="00BA6320"/>
    <w:rsid w:val="00BA659C"/>
    <w:rsid w:val="00BA689B"/>
    <w:rsid w:val="00BA6BD8"/>
    <w:rsid w:val="00BA7073"/>
    <w:rsid w:val="00BA7F92"/>
    <w:rsid w:val="00BB03A5"/>
    <w:rsid w:val="00BB113D"/>
    <w:rsid w:val="00BB1887"/>
    <w:rsid w:val="00BB1A47"/>
    <w:rsid w:val="00BB2012"/>
    <w:rsid w:val="00BB21BD"/>
    <w:rsid w:val="00BB3443"/>
    <w:rsid w:val="00BB4021"/>
    <w:rsid w:val="00BB4089"/>
    <w:rsid w:val="00BB409D"/>
    <w:rsid w:val="00BB425A"/>
    <w:rsid w:val="00BB4808"/>
    <w:rsid w:val="00BB4917"/>
    <w:rsid w:val="00BB495D"/>
    <w:rsid w:val="00BB4A9C"/>
    <w:rsid w:val="00BB4BF6"/>
    <w:rsid w:val="00BB553D"/>
    <w:rsid w:val="00BB5B62"/>
    <w:rsid w:val="00BB5E6C"/>
    <w:rsid w:val="00BB6164"/>
    <w:rsid w:val="00BB6F9F"/>
    <w:rsid w:val="00BB7119"/>
    <w:rsid w:val="00BC141E"/>
    <w:rsid w:val="00BC1531"/>
    <w:rsid w:val="00BC15E1"/>
    <w:rsid w:val="00BC1F06"/>
    <w:rsid w:val="00BC1F98"/>
    <w:rsid w:val="00BC2164"/>
    <w:rsid w:val="00BC23C1"/>
    <w:rsid w:val="00BC2474"/>
    <w:rsid w:val="00BC25A0"/>
    <w:rsid w:val="00BC345A"/>
    <w:rsid w:val="00BC5268"/>
    <w:rsid w:val="00BC5666"/>
    <w:rsid w:val="00BC57ED"/>
    <w:rsid w:val="00BC59AF"/>
    <w:rsid w:val="00BC5DD8"/>
    <w:rsid w:val="00BC6067"/>
    <w:rsid w:val="00BC66F5"/>
    <w:rsid w:val="00BC6711"/>
    <w:rsid w:val="00BC69A9"/>
    <w:rsid w:val="00BC6AF8"/>
    <w:rsid w:val="00BC6FC4"/>
    <w:rsid w:val="00BC76B3"/>
    <w:rsid w:val="00BC79B6"/>
    <w:rsid w:val="00BC7A69"/>
    <w:rsid w:val="00BC7B0B"/>
    <w:rsid w:val="00BD00A4"/>
    <w:rsid w:val="00BD0C00"/>
    <w:rsid w:val="00BD1398"/>
    <w:rsid w:val="00BD351B"/>
    <w:rsid w:val="00BD35DB"/>
    <w:rsid w:val="00BD3765"/>
    <w:rsid w:val="00BD382A"/>
    <w:rsid w:val="00BD3EF1"/>
    <w:rsid w:val="00BD4445"/>
    <w:rsid w:val="00BD4986"/>
    <w:rsid w:val="00BD49F5"/>
    <w:rsid w:val="00BD4D3C"/>
    <w:rsid w:val="00BD588F"/>
    <w:rsid w:val="00BD5FE4"/>
    <w:rsid w:val="00BD68D4"/>
    <w:rsid w:val="00BD69B8"/>
    <w:rsid w:val="00BD6E20"/>
    <w:rsid w:val="00BD6F8C"/>
    <w:rsid w:val="00BD7701"/>
    <w:rsid w:val="00BD7AF0"/>
    <w:rsid w:val="00BE04C4"/>
    <w:rsid w:val="00BE0A03"/>
    <w:rsid w:val="00BE11F3"/>
    <w:rsid w:val="00BE14AC"/>
    <w:rsid w:val="00BE15D8"/>
    <w:rsid w:val="00BE1DE5"/>
    <w:rsid w:val="00BE1E7E"/>
    <w:rsid w:val="00BE21EA"/>
    <w:rsid w:val="00BE2DFC"/>
    <w:rsid w:val="00BE2E4D"/>
    <w:rsid w:val="00BE3545"/>
    <w:rsid w:val="00BE3558"/>
    <w:rsid w:val="00BE3C06"/>
    <w:rsid w:val="00BE4144"/>
    <w:rsid w:val="00BE46E3"/>
    <w:rsid w:val="00BE487B"/>
    <w:rsid w:val="00BE48D7"/>
    <w:rsid w:val="00BE4B0C"/>
    <w:rsid w:val="00BE5475"/>
    <w:rsid w:val="00BE5C50"/>
    <w:rsid w:val="00BE68B5"/>
    <w:rsid w:val="00BE6F4F"/>
    <w:rsid w:val="00BE78AB"/>
    <w:rsid w:val="00BE79CE"/>
    <w:rsid w:val="00BF05C3"/>
    <w:rsid w:val="00BF090A"/>
    <w:rsid w:val="00BF0BF8"/>
    <w:rsid w:val="00BF0CC6"/>
    <w:rsid w:val="00BF0D7B"/>
    <w:rsid w:val="00BF1A76"/>
    <w:rsid w:val="00BF1B55"/>
    <w:rsid w:val="00BF279C"/>
    <w:rsid w:val="00BF2E64"/>
    <w:rsid w:val="00BF347A"/>
    <w:rsid w:val="00BF381F"/>
    <w:rsid w:val="00BF3AF1"/>
    <w:rsid w:val="00BF3C1A"/>
    <w:rsid w:val="00BF3E5C"/>
    <w:rsid w:val="00BF3F17"/>
    <w:rsid w:val="00BF40AD"/>
    <w:rsid w:val="00BF427D"/>
    <w:rsid w:val="00BF549D"/>
    <w:rsid w:val="00BF54CD"/>
    <w:rsid w:val="00BF57AD"/>
    <w:rsid w:val="00BF64D6"/>
    <w:rsid w:val="00BF659F"/>
    <w:rsid w:val="00BF6A05"/>
    <w:rsid w:val="00BF6F61"/>
    <w:rsid w:val="00BF7066"/>
    <w:rsid w:val="00BF71F5"/>
    <w:rsid w:val="00C0015C"/>
    <w:rsid w:val="00C001AC"/>
    <w:rsid w:val="00C008E7"/>
    <w:rsid w:val="00C00E11"/>
    <w:rsid w:val="00C00E40"/>
    <w:rsid w:val="00C012A9"/>
    <w:rsid w:val="00C013D2"/>
    <w:rsid w:val="00C016EF"/>
    <w:rsid w:val="00C018E3"/>
    <w:rsid w:val="00C01F75"/>
    <w:rsid w:val="00C021FC"/>
    <w:rsid w:val="00C02C4C"/>
    <w:rsid w:val="00C02C5F"/>
    <w:rsid w:val="00C02CBF"/>
    <w:rsid w:val="00C02E19"/>
    <w:rsid w:val="00C03494"/>
    <w:rsid w:val="00C034FE"/>
    <w:rsid w:val="00C0361C"/>
    <w:rsid w:val="00C03958"/>
    <w:rsid w:val="00C049F2"/>
    <w:rsid w:val="00C04CE3"/>
    <w:rsid w:val="00C04D1D"/>
    <w:rsid w:val="00C04F0D"/>
    <w:rsid w:val="00C05025"/>
    <w:rsid w:val="00C05712"/>
    <w:rsid w:val="00C05FB8"/>
    <w:rsid w:val="00C05FD1"/>
    <w:rsid w:val="00C0620A"/>
    <w:rsid w:val="00C0636C"/>
    <w:rsid w:val="00C06454"/>
    <w:rsid w:val="00C068E7"/>
    <w:rsid w:val="00C06A87"/>
    <w:rsid w:val="00C06AF8"/>
    <w:rsid w:val="00C0717D"/>
    <w:rsid w:val="00C07306"/>
    <w:rsid w:val="00C102D9"/>
    <w:rsid w:val="00C10680"/>
    <w:rsid w:val="00C109BB"/>
    <w:rsid w:val="00C10B94"/>
    <w:rsid w:val="00C1107E"/>
    <w:rsid w:val="00C11241"/>
    <w:rsid w:val="00C11474"/>
    <w:rsid w:val="00C11E14"/>
    <w:rsid w:val="00C12E33"/>
    <w:rsid w:val="00C1324A"/>
    <w:rsid w:val="00C13C2C"/>
    <w:rsid w:val="00C13EAA"/>
    <w:rsid w:val="00C13F1B"/>
    <w:rsid w:val="00C14B7E"/>
    <w:rsid w:val="00C14CB1"/>
    <w:rsid w:val="00C157D8"/>
    <w:rsid w:val="00C15B2E"/>
    <w:rsid w:val="00C15B80"/>
    <w:rsid w:val="00C15F99"/>
    <w:rsid w:val="00C1653A"/>
    <w:rsid w:val="00C1692C"/>
    <w:rsid w:val="00C1763F"/>
    <w:rsid w:val="00C17B01"/>
    <w:rsid w:val="00C17B83"/>
    <w:rsid w:val="00C17BE7"/>
    <w:rsid w:val="00C2044E"/>
    <w:rsid w:val="00C206CD"/>
    <w:rsid w:val="00C20EBE"/>
    <w:rsid w:val="00C211A9"/>
    <w:rsid w:val="00C21249"/>
    <w:rsid w:val="00C212A4"/>
    <w:rsid w:val="00C2145B"/>
    <w:rsid w:val="00C21F94"/>
    <w:rsid w:val="00C22489"/>
    <w:rsid w:val="00C2271C"/>
    <w:rsid w:val="00C22BE9"/>
    <w:rsid w:val="00C22C9E"/>
    <w:rsid w:val="00C22F94"/>
    <w:rsid w:val="00C2354C"/>
    <w:rsid w:val="00C242CD"/>
    <w:rsid w:val="00C24D54"/>
    <w:rsid w:val="00C25139"/>
    <w:rsid w:val="00C26387"/>
    <w:rsid w:val="00C2645C"/>
    <w:rsid w:val="00C26ADA"/>
    <w:rsid w:val="00C26D96"/>
    <w:rsid w:val="00C26E03"/>
    <w:rsid w:val="00C26E7C"/>
    <w:rsid w:val="00C2735E"/>
    <w:rsid w:val="00C306BF"/>
    <w:rsid w:val="00C30767"/>
    <w:rsid w:val="00C30A52"/>
    <w:rsid w:val="00C31754"/>
    <w:rsid w:val="00C31760"/>
    <w:rsid w:val="00C31FC6"/>
    <w:rsid w:val="00C320D4"/>
    <w:rsid w:val="00C3235F"/>
    <w:rsid w:val="00C32DA5"/>
    <w:rsid w:val="00C32F14"/>
    <w:rsid w:val="00C334B2"/>
    <w:rsid w:val="00C33CDF"/>
    <w:rsid w:val="00C341FA"/>
    <w:rsid w:val="00C34611"/>
    <w:rsid w:val="00C3564B"/>
    <w:rsid w:val="00C357EA"/>
    <w:rsid w:val="00C35BAB"/>
    <w:rsid w:val="00C35DBC"/>
    <w:rsid w:val="00C35E04"/>
    <w:rsid w:val="00C36F61"/>
    <w:rsid w:val="00C370B8"/>
    <w:rsid w:val="00C37310"/>
    <w:rsid w:val="00C37434"/>
    <w:rsid w:val="00C37D73"/>
    <w:rsid w:val="00C4036D"/>
    <w:rsid w:val="00C40B5D"/>
    <w:rsid w:val="00C40D96"/>
    <w:rsid w:val="00C411AE"/>
    <w:rsid w:val="00C41214"/>
    <w:rsid w:val="00C41561"/>
    <w:rsid w:val="00C416B4"/>
    <w:rsid w:val="00C41757"/>
    <w:rsid w:val="00C419D6"/>
    <w:rsid w:val="00C42532"/>
    <w:rsid w:val="00C42A55"/>
    <w:rsid w:val="00C42D8B"/>
    <w:rsid w:val="00C43313"/>
    <w:rsid w:val="00C43900"/>
    <w:rsid w:val="00C43C77"/>
    <w:rsid w:val="00C4450E"/>
    <w:rsid w:val="00C44C23"/>
    <w:rsid w:val="00C44CDA"/>
    <w:rsid w:val="00C45213"/>
    <w:rsid w:val="00C4536C"/>
    <w:rsid w:val="00C4539E"/>
    <w:rsid w:val="00C457A7"/>
    <w:rsid w:val="00C45A26"/>
    <w:rsid w:val="00C46228"/>
    <w:rsid w:val="00C463D4"/>
    <w:rsid w:val="00C46459"/>
    <w:rsid w:val="00C46744"/>
    <w:rsid w:val="00C46C0D"/>
    <w:rsid w:val="00C46EFD"/>
    <w:rsid w:val="00C47F1F"/>
    <w:rsid w:val="00C50276"/>
    <w:rsid w:val="00C502B7"/>
    <w:rsid w:val="00C50490"/>
    <w:rsid w:val="00C50B3F"/>
    <w:rsid w:val="00C51CD6"/>
    <w:rsid w:val="00C5267B"/>
    <w:rsid w:val="00C52EC6"/>
    <w:rsid w:val="00C5357E"/>
    <w:rsid w:val="00C5454F"/>
    <w:rsid w:val="00C545B1"/>
    <w:rsid w:val="00C545F8"/>
    <w:rsid w:val="00C54CCB"/>
    <w:rsid w:val="00C55677"/>
    <w:rsid w:val="00C56074"/>
    <w:rsid w:val="00C565AC"/>
    <w:rsid w:val="00C5661F"/>
    <w:rsid w:val="00C569AF"/>
    <w:rsid w:val="00C56C58"/>
    <w:rsid w:val="00C56DB6"/>
    <w:rsid w:val="00C56FF8"/>
    <w:rsid w:val="00C57250"/>
    <w:rsid w:val="00C579B1"/>
    <w:rsid w:val="00C605EB"/>
    <w:rsid w:val="00C608AF"/>
    <w:rsid w:val="00C61192"/>
    <w:rsid w:val="00C61B84"/>
    <w:rsid w:val="00C6233E"/>
    <w:rsid w:val="00C62AD4"/>
    <w:rsid w:val="00C634FF"/>
    <w:rsid w:val="00C6354E"/>
    <w:rsid w:val="00C6375E"/>
    <w:rsid w:val="00C6397C"/>
    <w:rsid w:val="00C63C79"/>
    <w:rsid w:val="00C650BF"/>
    <w:rsid w:val="00C653CA"/>
    <w:rsid w:val="00C656B3"/>
    <w:rsid w:val="00C6577A"/>
    <w:rsid w:val="00C65D2C"/>
    <w:rsid w:val="00C662D5"/>
    <w:rsid w:val="00C66508"/>
    <w:rsid w:val="00C665E5"/>
    <w:rsid w:val="00C66F42"/>
    <w:rsid w:val="00C67CF0"/>
    <w:rsid w:val="00C70CC3"/>
    <w:rsid w:val="00C70E22"/>
    <w:rsid w:val="00C70F41"/>
    <w:rsid w:val="00C711FA"/>
    <w:rsid w:val="00C713C8"/>
    <w:rsid w:val="00C71768"/>
    <w:rsid w:val="00C728F5"/>
    <w:rsid w:val="00C72D72"/>
    <w:rsid w:val="00C72E2F"/>
    <w:rsid w:val="00C73098"/>
    <w:rsid w:val="00C731D9"/>
    <w:rsid w:val="00C73310"/>
    <w:rsid w:val="00C73C69"/>
    <w:rsid w:val="00C74180"/>
    <w:rsid w:val="00C7422F"/>
    <w:rsid w:val="00C74233"/>
    <w:rsid w:val="00C743BA"/>
    <w:rsid w:val="00C7463C"/>
    <w:rsid w:val="00C74714"/>
    <w:rsid w:val="00C74A23"/>
    <w:rsid w:val="00C751AE"/>
    <w:rsid w:val="00C75382"/>
    <w:rsid w:val="00C7613B"/>
    <w:rsid w:val="00C76A60"/>
    <w:rsid w:val="00C77180"/>
    <w:rsid w:val="00C77519"/>
    <w:rsid w:val="00C77701"/>
    <w:rsid w:val="00C77C90"/>
    <w:rsid w:val="00C77F8D"/>
    <w:rsid w:val="00C8046F"/>
    <w:rsid w:val="00C80F53"/>
    <w:rsid w:val="00C817D5"/>
    <w:rsid w:val="00C819A1"/>
    <w:rsid w:val="00C827E5"/>
    <w:rsid w:val="00C828CD"/>
    <w:rsid w:val="00C83584"/>
    <w:rsid w:val="00C836EC"/>
    <w:rsid w:val="00C83A61"/>
    <w:rsid w:val="00C8409B"/>
    <w:rsid w:val="00C841B3"/>
    <w:rsid w:val="00C8499A"/>
    <w:rsid w:val="00C85A1E"/>
    <w:rsid w:val="00C85C41"/>
    <w:rsid w:val="00C8630C"/>
    <w:rsid w:val="00C86BD4"/>
    <w:rsid w:val="00C87A82"/>
    <w:rsid w:val="00C87FEC"/>
    <w:rsid w:val="00C91330"/>
    <w:rsid w:val="00C91904"/>
    <w:rsid w:val="00C92DCE"/>
    <w:rsid w:val="00C9309B"/>
    <w:rsid w:val="00C93168"/>
    <w:rsid w:val="00C9338C"/>
    <w:rsid w:val="00C933EB"/>
    <w:rsid w:val="00C93D7C"/>
    <w:rsid w:val="00C93FDD"/>
    <w:rsid w:val="00C942A5"/>
    <w:rsid w:val="00C943D3"/>
    <w:rsid w:val="00C94A6A"/>
    <w:rsid w:val="00C952C0"/>
    <w:rsid w:val="00C95856"/>
    <w:rsid w:val="00C959EA"/>
    <w:rsid w:val="00C964D3"/>
    <w:rsid w:val="00C9686E"/>
    <w:rsid w:val="00CA0E13"/>
    <w:rsid w:val="00CA12BE"/>
    <w:rsid w:val="00CA13F1"/>
    <w:rsid w:val="00CA1903"/>
    <w:rsid w:val="00CA19F2"/>
    <w:rsid w:val="00CA1ADD"/>
    <w:rsid w:val="00CA1C25"/>
    <w:rsid w:val="00CA1D3A"/>
    <w:rsid w:val="00CA25B0"/>
    <w:rsid w:val="00CA2801"/>
    <w:rsid w:val="00CA2F55"/>
    <w:rsid w:val="00CA3498"/>
    <w:rsid w:val="00CA35B5"/>
    <w:rsid w:val="00CA373C"/>
    <w:rsid w:val="00CA37DD"/>
    <w:rsid w:val="00CA3C3E"/>
    <w:rsid w:val="00CA4020"/>
    <w:rsid w:val="00CA4572"/>
    <w:rsid w:val="00CA476A"/>
    <w:rsid w:val="00CA4785"/>
    <w:rsid w:val="00CA4CA9"/>
    <w:rsid w:val="00CA4E40"/>
    <w:rsid w:val="00CA5055"/>
    <w:rsid w:val="00CA5229"/>
    <w:rsid w:val="00CA6C5B"/>
    <w:rsid w:val="00CA7374"/>
    <w:rsid w:val="00CB02A9"/>
    <w:rsid w:val="00CB03F1"/>
    <w:rsid w:val="00CB064E"/>
    <w:rsid w:val="00CB0B1C"/>
    <w:rsid w:val="00CB16B4"/>
    <w:rsid w:val="00CB18D1"/>
    <w:rsid w:val="00CB1F8B"/>
    <w:rsid w:val="00CB2117"/>
    <w:rsid w:val="00CB2315"/>
    <w:rsid w:val="00CB2348"/>
    <w:rsid w:val="00CB2789"/>
    <w:rsid w:val="00CB3059"/>
    <w:rsid w:val="00CB313A"/>
    <w:rsid w:val="00CB4391"/>
    <w:rsid w:val="00CB43DD"/>
    <w:rsid w:val="00CB4B4F"/>
    <w:rsid w:val="00CB4D04"/>
    <w:rsid w:val="00CB4DA6"/>
    <w:rsid w:val="00CB4DCA"/>
    <w:rsid w:val="00CB5755"/>
    <w:rsid w:val="00CB5E96"/>
    <w:rsid w:val="00CB6174"/>
    <w:rsid w:val="00CB6C45"/>
    <w:rsid w:val="00CB6DA0"/>
    <w:rsid w:val="00CB7295"/>
    <w:rsid w:val="00CB75F1"/>
    <w:rsid w:val="00CC0396"/>
    <w:rsid w:val="00CC04AD"/>
    <w:rsid w:val="00CC0C4B"/>
    <w:rsid w:val="00CC0EFC"/>
    <w:rsid w:val="00CC174A"/>
    <w:rsid w:val="00CC1BF4"/>
    <w:rsid w:val="00CC2B7C"/>
    <w:rsid w:val="00CC2C44"/>
    <w:rsid w:val="00CC2D1C"/>
    <w:rsid w:val="00CC33E9"/>
    <w:rsid w:val="00CC3DF7"/>
    <w:rsid w:val="00CC4219"/>
    <w:rsid w:val="00CC4745"/>
    <w:rsid w:val="00CC48FD"/>
    <w:rsid w:val="00CC49F6"/>
    <w:rsid w:val="00CC4A50"/>
    <w:rsid w:val="00CC5175"/>
    <w:rsid w:val="00CC5500"/>
    <w:rsid w:val="00CC5583"/>
    <w:rsid w:val="00CC5A87"/>
    <w:rsid w:val="00CC6051"/>
    <w:rsid w:val="00CC6A2D"/>
    <w:rsid w:val="00CC7499"/>
    <w:rsid w:val="00CC7BEF"/>
    <w:rsid w:val="00CD0A5F"/>
    <w:rsid w:val="00CD0BF7"/>
    <w:rsid w:val="00CD1065"/>
    <w:rsid w:val="00CD113B"/>
    <w:rsid w:val="00CD12BA"/>
    <w:rsid w:val="00CD13F6"/>
    <w:rsid w:val="00CD1505"/>
    <w:rsid w:val="00CD1A5B"/>
    <w:rsid w:val="00CD1CF5"/>
    <w:rsid w:val="00CD1F8B"/>
    <w:rsid w:val="00CD2216"/>
    <w:rsid w:val="00CD386C"/>
    <w:rsid w:val="00CD422F"/>
    <w:rsid w:val="00CD50B0"/>
    <w:rsid w:val="00CD5171"/>
    <w:rsid w:val="00CD56BB"/>
    <w:rsid w:val="00CD57FD"/>
    <w:rsid w:val="00CD633D"/>
    <w:rsid w:val="00CD6911"/>
    <w:rsid w:val="00CD6EA0"/>
    <w:rsid w:val="00CD7044"/>
    <w:rsid w:val="00CD7D71"/>
    <w:rsid w:val="00CE069F"/>
    <w:rsid w:val="00CE0BE2"/>
    <w:rsid w:val="00CE12B5"/>
    <w:rsid w:val="00CE1D9D"/>
    <w:rsid w:val="00CE22DE"/>
    <w:rsid w:val="00CE2750"/>
    <w:rsid w:val="00CE29F9"/>
    <w:rsid w:val="00CE2B0C"/>
    <w:rsid w:val="00CE2C54"/>
    <w:rsid w:val="00CE31F4"/>
    <w:rsid w:val="00CE330A"/>
    <w:rsid w:val="00CE38D4"/>
    <w:rsid w:val="00CE3EE9"/>
    <w:rsid w:val="00CE3F93"/>
    <w:rsid w:val="00CE458C"/>
    <w:rsid w:val="00CE4CF2"/>
    <w:rsid w:val="00CE4E63"/>
    <w:rsid w:val="00CE513C"/>
    <w:rsid w:val="00CE57DD"/>
    <w:rsid w:val="00CE5956"/>
    <w:rsid w:val="00CE5D72"/>
    <w:rsid w:val="00CE6979"/>
    <w:rsid w:val="00CE7041"/>
    <w:rsid w:val="00CE7141"/>
    <w:rsid w:val="00CE785E"/>
    <w:rsid w:val="00CE7868"/>
    <w:rsid w:val="00CE7AA5"/>
    <w:rsid w:val="00CE7AD2"/>
    <w:rsid w:val="00CF05F5"/>
    <w:rsid w:val="00CF07D2"/>
    <w:rsid w:val="00CF0E9A"/>
    <w:rsid w:val="00CF10C0"/>
    <w:rsid w:val="00CF1194"/>
    <w:rsid w:val="00CF1347"/>
    <w:rsid w:val="00CF14EE"/>
    <w:rsid w:val="00CF1842"/>
    <w:rsid w:val="00CF18B2"/>
    <w:rsid w:val="00CF18DB"/>
    <w:rsid w:val="00CF1A46"/>
    <w:rsid w:val="00CF1CFA"/>
    <w:rsid w:val="00CF34BE"/>
    <w:rsid w:val="00CF35D4"/>
    <w:rsid w:val="00CF364F"/>
    <w:rsid w:val="00CF36AE"/>
    <w:rsid w:val="00CF471C"/>
    <w:rsid w:val="00CF4EE8"/>
    <w:rsid w:val="00CF4F5E"/>
    <w:rsid w:val="00CF51F5"/>
    <w:rsid w:val="00CF569B"/>
    <w:rsid w:val="00CF6FB5"/>
    <w:rsid w:val="00CF7D68"/>
    <w:rsid w:val="00CF7FD2"/>
    <w:rsid w:val="00CF7FF2"/>
    <w:rsid w:val="00D002D3"/>
    <w:rsid w:val="00D003A1"/>
    <w:rsid w:val="00D00FE6"/>
    <w:rsid w:val="00D013B8"/>
    <w:rsid w:val="00D016BC"/>
    <w:rsid w:val="00D016C4"/>
    <w:rsid w:val="00D01986"/>
    <w:rsid w:val="00D01B51"/>
    <w:rsid w:val="00D0261D"/>
    <w:rsid w:val="00D02AA1"/>
    <w:rsid w:val="00D033C0"/>
    <w:rsid w:val="00D0359A"/>
    <w:rsid w:val="00D039CE"/>
    <w:rsid w:val="00D03DF4"/>
    <w:rsid w:val="00D03EB3"/>
    <w:rsid w:val="00D040E6"/>
    <w:rsid w:val="00D047FF"/>
    <w:rsid w:val="00D0549C"/>
    <w:rsid w:val="00D057F4"/>
    <w:rsid w:val="00D06A64"/>
    <w:rsid w:val="00D074A7"/>
    <w:rsid w:val="00D075C2"/>
    <w:rsid w:val="00D07882"/>
    <w:rsid w:val="00D07F72"/>
    <w:rsid w:val="00D100DE"/>
    <w:rsid w:val="00D10938"/>
    <w:rsid w:val="00D11760"/>
    <w:rsid w:val="00D11AAC"/>
    <w:rsid w:val="00D11EEE"/>
    <w:rsid w:val="00D13C26"/>
    <w:rsid w:val="00D14206"/>
    <w:rsid w:val="00D14416"/>
    <w:rsid w:val="00D1471C"/>
    <w:rsid w:val="00D149C5"/>
    <w:rsid w:val="00D14E6A"/>
    <w:rsid w:val="00D14FD3"/>
    <w:rsid w:val="00D15632"/>
    <w:rsid w:val="00D157A3"/>
    <w:rsid w:val="00D16176"/>
    <w:rsid w:val="00D201C4"/>
    <w:rsid w:val="00D203A4"/>
    <w:rsid w:val="00D20D52"/>
    <w:rsid w:val="00D20DCF"/>
    <w:rsid w:val="00D21083"/>
    <w:rsid w:val="00D21176"/>
    <w:rsid w:val="00D211AB"/>
    <w:rsid w:val="00D211DD"/>
    <w:rsid w:val="00D212CB"/>
    <w:rsid w:val="00D21777"/>
    <w:rsid w:val="00D218DF"/>
    <w:rsid w:val="00D221F0"/>
    <w:rsid w:val="00D2274A"/>
    <w:rsid w:val="00D227F4"/>
    <w:rsid w:val="00D229FA"/>
    <w:rsid w:val="00D22BA6"/>
    <w:rsid w:val="00D230DE"/>
    <w:rsid w:val="00D232FC"/>
    <w:rsid w:val="00D23929"/>
    <w:rsid w:val="00D23D65"/>
    <w:rsid w:val="00D2470A"/>
    <w:rsid w:val="00D256AD"/>
    <w:rsid w:val="00D269C5"/>
    <w:rsid w:val="00D26AB8"/>
    <w:rsid w:val="00D26BA5"/>
    <w:rsid w:val="00D272AC"/>
    <w:rsid w:val="00D277A9"/>
    <w:rsid w:val="00D27A64"/>
    <w:rsid w:val="00D27BC8"/>
    <w:rsid w:val="00D301B9"/>
    <w:rsid w:val="00D30A7E"/>
    <w:rsid w:val="00D30D45"/>
    <w:rsid w:val="00D31024"/>
    <w:rsid w:val="00D31379"/>
    <w:rsid w:val="00D32478"/>
    <w:rsid w:val="00D325EF"/>
    <w:rsid w:val="00D32B33"/>
    <w:rsid w:val="00D33014"/>
    <w:rsid w:val="00D33462"/>
    <w:rsid w:val="00D33602"/>
    <w:rsid w:val="00D336C0"/>
    <w:rsid w:val="00D33C86"/>
    <w:rsid w:val="00D33CFF"/>
    <w:rsid w:val="00D33E7D"/>
    <w:rsid w:val="00D340D6"/>
    <w:rsid w:val="00D34484"/>
    <w:rsid w:val="00D345B8"/>
    <w:rsid w:val="00D345CE"/>
    <w:rsid w:val="00D3460B"/>
    <w:rsid w:val="00D34795"/>
    <w:rsid w:val="00D349E3"/>
    <w:rsid w:val="00D34ADF"/>
    <w:rsid w:val="00D350AF"/>
    <w:rsid w:val="00D35343"/>
    <w:rsid w:val="00D3659A"/>
    <w:rsid w:val="00D367E7"/>
    <w:rsid w:val="00D36920"/>
    <w:rsid w:val="00D36A44"/>
    <w:rsid w:val="00D36C07"/>
    <w:rsid w:val="00D36CA3"/>
    <w:rsid w:val="00D36F13"/>
    <w:rsid w:val="00D36F91"/>
    <w:rsid w:val="00D374A9"/>
    <w:rsid w:val="00D37BD5"/>
    <w:rsid w:val="00D409B9"/>
    <w:rsid w:val="00D40AAB"/>
    <w:rsid w:val="00D40C74"/>
    <w:rsid w:val="00D41515"/>
    <w:rsid w:val="00D41FB6"/>
    <w:rsid w:val="00D4203B"/>
    <w:rsid w:val="00D424E3"/>
    <w:rsid w:val="00D42517"/>
    <w:rsid w:val="00D427E1"/>
    <w:rsid w:val="00D42C85"/>
    <w:rsid w:val="00D42E58"/>
    <w:rsid w:val="00D43559"/>
    <w:rsid w:val="00D43B0E"/>
    <w:rsid w:val="00D43BF5"/>
    <w:rsid w:val="00D4401E"/>
    <w:rsid w:val="00D455E6"/>
    <w:rsid w:val="00D45B8F"/>
    <w:rsid w:val="00D45BE7"/>
    <w:rsid w:val="00D46233"/>
    <w:rsid w:val="00D46234"/>
    <w:rsid w:val="00D4632B"/>
    <w:rsid w:val="00D4655B"/>
    <w:rsid w:val="00D465D7"/>
    <w:rsid w:val="00D46747"/>
    <w:rsid w:val="00D46A15"/>
    <w:rsid w:val="00D46B19"/>
    <w:rsid w:val="00D4757A"/>
    <w:rsid w:val="00D479F3"/>
    <w:rsid w:val="00D47A03"/>
    <w:rsid w:val="00D47AEA"/>
    <w:rsid w:val="00D500D4"/>
    <w:rsid w:val="00D50705"/>
    <w:rsid w:val="00D50F58"/>
    <w:rsid w:val="00D512D3"/>
    <w:rsid w:val="00D51338"/>
    <w:rsid w:val="00D513F6"/>
    <w:rsid w:val="00D51FCF"/>
    <w:rsid w:val="00D521E3"/>
    <w:rsid w:val="00D525A2"/>
    <w:rsid w:val="00D526F6"/>
    <w:rsid w:val="00D52D72"/>
    <w:rsid w:val="00D53462"/>
    <w:rsid w:val="00D54DB4"/>
    <w:rsid w:val="00D54FF0"/>
    <w:rsid w:val="00D551D1"/>
    <w:rsid w:val="00D5540B"/>
    <w:rsid w:val="00D554FE"/>
    <w:rsid w:val="00D55A7A"/>
    <w:rsid w:val="00D5614D"/>
    <w:rsid w:val="00D5631F"/>
    <w:rsid w:val="00D56328"/>
    <w:rsid w:val="00D565E3"/>
    <w:rsid w:val="00D56D37"/>
    <w:rsid w:val="00D57B22"/>
    <w:rsid w:val="00D57B8E"/>
    <w:rsid w:val="00D57C91"/>
    <w:rsid w:val="00D6030E"/>
    <w:rsid w:val="00D6035C"/>
    <w:rsid w:val="00D603AC"/>
    <w:rsid w:val="00D60736"/>
    <w:rsid w:val="00D609BF"/>
    <w:rsid w:val="00D609E9"/>
    <w:rsid w:val="00D60CAF"/>
    <w:rsid w:val="00D60DE8"/>
    <w:rsid w:val="00D61186"/>
    <w:rsid w:val="00D62107"/>
    <w:rsid w:val="00D624A7"/>
    <w:rsid w:val="00D62567"/>
    <w:rsid w:val="00D62602"/>
    <w:rsid w:val="00D62CA5"/>
    <w:rsid w:val="00D62EEB"/>
    <w:rsid w:val="00D632F5"/>
    <w:rsid w:val="00D6378C"/>
    <w:rsid w:val="00D6405F"/>
    <w:rsid w:val="00D644BD"/>
    <w:rsid w:val="00D64D09"/>
    <w:rsid w:val="00D64D11"/>
    <w:rsid w:val="00D64D39"/>
    <w:rsid w:val="00D64FF3"/>
    <w:rsid w:val="00D65B63"/>
    <w:rsid w:val="00D65E8F"/>
    <w:rsid w:val="00D660A5"/>
    <w:rsid w:val="00D66C17"/>
    <w:rsid w:val="00D670CB"/>
    <w:rsid w:val="00D703A1"/>
    <w:rsid w:val="00D708D1"/>
    <w:rsid w:val="00D70A3E"/>
    <w:rsid w:val="00D70EDA"/>
    <w:rsid w:val="00D70F03"/>
    <w:rsid w:val="00D71245"/>
    <w:rsid w:val="00D71718"/>
    <w:rsid w:val="00D71ADD"/>
    <w:rsid w:val="00D72452"/>
    <w:rsid w:val="00D72E03"/>
    <w:rsid w:val="00D73031"/>
    <w:rsid w:val="00D73B79"/>
    <w:rsid w:val="00D73C64"/>
    <w:rsid w:val="00D73DFA"/>
    <w:rsid w:val="00D7456B"/>
    <w:rsid w:val="00D74D6A"/>
    <w:rsid w:val="00D74EE5"/>
    <w:rsid w:val="00D75154"/>
    <w:rsid w:val="00D754FB"/>
    <w:rsid w:val="00D75C0B"/>
    <w:rsid w:val="00D7636B"/>
    <w:rsid w:val="00D7684C"/>
    <w:rsid w:val="00D76B9F"/>
    <w:rsid w:val="00D77603"/>
    <w:rsid w:val="00D77A67"/>
    <w:rsid w:val="00D77CF9"/>
    <w:rsid w:val="00D800BE"/>
    <w:rsid w:val="00D800EF"/>
    <w:rsid w:val="00D80EAA"/>
    <w:rsid w:val="00D81290"/>
    <w:rsid w:val="00D8129F"/>
    <w:rsid w:val="00D81756"/>
    <w:rsid w:val="00D81B18"/>
    <w:rsid w:val="00D82601"/>
    <w:rsid w:val="00D82EDB"/>
    <w:rsid w:val="00D837B0"/>
    <w:rsid w:val="00D8387E"/>
    <w:rsid w:val="00D838F7"/>
    <w:rsid w:val="00D844B4"/>
    <w:rsid w:val="00D8470B"/>
    <w:rsid w:val="00D84757"/>
    <w:rsid w:val="00D84853"/>
    <w:rsid w:val="00D8486E"/>
    <w:rsid w:val="00D8487C"/>
    <w:rsid w:val="00D850EE"/>
    <w:rsid w:val="00D85B65"/>
    <w:rsid w:val="00D85E33"/>
    <w:rsid w:val="00D865E6"/>
    <w:rsid w:val="00D86B3D"/>
    <w:rsid w:val="00D875AA"/>
    <w:rsid w:val="00D87891"/>
    <w:rsid w:val="00D87AF5"/>
    <w:rsid w:val="00D905C0"/>
    <w:rsid w:val="00D90610"/>
    <w:rsid w:val="00D9065E"/>
    <w:rsid w:val="00D90A11"/>
    <w:rsid w:val="00D91382"/>
    <w:rsid w:val="00D91FD1"/>
    <w:rsid w:val="00D91FE4"/>
    <w:rsid w:val="00D931AE"/>
    <w:rsid w:val="00D93772"/>
    <w:rsid w:val="00D93856"/>
    <w:rsid w:val="00D93993"/>
    <w:rsid w:val="00D93AE9"/>
    <w:rsid w:val="00D93E1D"/>
    <w:rsid w:val="00D94110"/>
    <w:rsid w:val="00D94DB8"/>
    <w:rsid w:val="00D9598E"/>
    <w:rsid w:val="00D95B09"/>
    <w:rsid w:val="00D95BAA"/>
    <w:rsid w:val="00D96296"/>
    <w:rsid w:val="00D965A0"/>
    <w:rsid w:val="00D96C0F"/>
    <w:rsid w:val="00D97247"/>
    <w:rsid w:val="00D973FE"/>
    <w:rsid w:val="00D9744E"/>
    <w:rsid w:val="00D9749E"/>
    <w:rsid w:val="00D974A2"/>
    <w:rsid w:val="00D976FE"/>
    <w:rsid w:val="00D97940"/>
    <w:rsid w:val="00D97C1F"/>
    <w:rsid w:val="00D97DD9"/>
    <w:rsid w:val="00DA0A81"/>
    <w:rsid w:val="00DA0D44"/>
    <w:rsid w:val="00DA14EB"/>
    <w:rsid w:val="00DA20E3"/>
    <w:rsid w:val="00DA276D"/>
    <w:rsid w:val="00DA298E"/>
    <w:rsid w:val="00DA2A8E"/>
    <w:rsid w:val="00DA359B"/>
    <w:rsid w:val="00DA3867"/>
    <w:rsid w:val="00DA3AA7"/>
    <w:rsid w:val="00DA3CDF"/>
    <w:rsid w:val="00DA43DA"/>
    <w:rsid w:val="00DA4446"/>
    <w:rsid w:val="00DA4901"/>
    <w:rsid w:val="00DA49B3"/>
    <w:rsid w:val="00DA505B"/>
    <w:rsid w:val="00DA5809"/>
    <w:rsid w:val="00DA5A07"/>
    <w:rsid w:val="00DA5EA0"/>
    <w:rsid w:val="00DA5EED"/>
    <w:rsid w:val="00DA60C9"/>
    <w:rsid w:val="00DA673E"/>
    <w:rsid w:val="00DA694A"/>
    <w:rsid w:val="00DA69E6"/>
    <w:rsid w:val="00DA6C7C"/>
    <w:rsid w:val="00DA7299"/>
    <w:rsid w:val="00DA7376"/>
    <w:rsid w:val="00DA7869"/>
    <w:rsid w:val="00DA7B50"/>
    <w:rsid w:val="00DA7C2C"/>
    <w:rsid w:val="00DA7E80"/>
    <w:rsid w:val="00DB0443"/>
    <w:rsid w:val="00DB0766"/>
    <w:rsid w:val="00DB0EAE"/>
    <w:rsid w:val="00DB104F"/>
    <w:rsid w:val="00DB16D7"/>
    <w:rsid w:val="00DB1711"/>
    <w:rsid w:val="00DB18EB"/>
    <w:rsid w:val="00DB1FE8"/>
    <w:rsid w:val="00DB25A8"/>
    <w:rsid w:val="00DB2C98"/>
    <w:rsid w:val="00DB30AE"/>
    <w:rsid w:val="00DB3499"/>
    <w:rsid w:val="00DB3F99"/>
    <w:rsid w:val="00DB5B14"/>
    <w:rsid w:val="00DB5CFC"/>
    <w:rsid w:val="00DB5F5C"/>
    <w:rsid w:val="00DB678A"/>
    <w:rsid w:val="00DB6B03"/>
    <w:rsid w:val="00DB7128"/>
    <w:rsid w:val="00DB7443"/>
    <w:rsid w:val="00DC0267"/>
    <w:rsid w:val="00DC0656"/>
    <w:rsid w:val="00DC0ADC"/>
    <w:rsid w:val="00DC0B10"/>
    <w:rsid w:val="00DC0F38"/>
    <w:rsid w:val="00DC1D92"/>
    <w:rsid w:val="00DC1EFC"/>
    <w:rsid w:val="00DC246C"/>
    <w:rsid w:val="00DC309F"/>
    <w:rsid w:val="00DC32F0"/>
    <w:rsid w:val="00DC366A"/>
    <w:rsid w:val="00DC368F"/>
    <w:rsid w:val="00DC436C"/>
    <w:rsid w:val="00DC4F15"/>
    <w:rsid w:val="00DC5000"/>
    <w:rsid w:val="00DC5087"/>
    <w:rsid w:val="00DC52C8"/>
    <w:rsid w:val="00DC5614"/>
    <w:rsid w:val="00DC5EDD"/>
    <w:rsid w:val="00DC641D"/>
    <w:rsid w:val="00DC6D8D"/>
    <w:rsid w:val="00DC79F5"/>
    <w:rsid w:val="00DD0968"/>
    <w:rsid w:val="00DD0C4B"/>
    <w:rsid w:val="00DD1338"/>
    <w:rsid w:val="00DD2009"/>
    <w:rsid w:val="00DD24E5"/>
    <w:rsid w:val="00DD26CD"/>
    <w:rsid w:val="00DD2B0D"/>
    <w:rsid w:val="00DD2E5B"/>
    <w:rsid w:val="00DD3190"/>
    <w:rsid w:val="00DD330D"/>
    <w:rsid w:val="00DD359A"/>
    <w:rsid w:val="00DD3830"/>
    <w:rsid w:val="00DD3BBC"/>
    <w:rsid w:val="00DD40CE"/>
    <w:rsid w:val="00DD56B0"/>
    <w:rsid w:val="00DD58E3"/>
    <w:rsid w:val="00DD5DDB"/>
    <w:rsid w:val="00DD66DF"/>
    <w:rsid w:val="00DD6CA2"/>
    <w:rsid w:val="00DD7379"/>
    <w:rsid w:val="00DD7A4C"/>
    <w:rsid w:val="00DD7E40"/>
    <w:rsid w:val="00DE0200"/>
    <w:rsid w:val="00DE0302"/>
    <w:rsid w:val="00DE0655"/>
    <w:rsid w:val="00DE1048"/>
    <w:rsid w:val="00DE17C4"/>
    <w:rsid w:val="00DE1ED6"/>
    <w:rsid w:val="00DE2175"/>
    <w:rsid w:val="00DE217F"/>
    <w:rsid w:val="00DE21AD"/>
    <w:rsid w:val="00DE2584"/>
    <w:rsid w:val="00DE2938"/>
    <w:rsid w:val="00DE4749"/>
    <w:rsid w:val="00DE4F40"/>
    <w:rsid w:val="00DE53C4"/>
    <w:rsid w:val="00DE5B71"/>
    <w:rsid w:val="00DE5B7F"/>
    <w:rsid w:val="00DE5C23"/>
    <w:rsid w:val="00DE5C60"/>
    <w:rsid w:val="00DE5E30"/>
    <w:rsid w:val="00DE5F97"/>
    <w:rsid w:val="00DE64E8"/>
    <w:rsid w:val="00DF0777"/>
    <w:rsid w:val="00DF0791"/>
    <w:rsid w:val="00DF0DA1"/>
    <w:rsid w:val="00DF1274"/>
    <w:rsid w:val="00DF13A8"/>
    <w:rsid w:val="00DF17CC"/>
    <w:rsid w:val="00DF24ED"/>
    <w:rsid w:val="00DF277A"/>
    <w:rsid w:val="00DF32C1"/>
    <w:rsid w:val="00DF3349"/>
    <w:rsid w:val="00DF356E"/>
    <w:rsid w:val="00DF36D4"/>
    <w:rsid w:val="00DF3744"/>
    <w:rsid w:val="00DF3E56"/>
    <w:rsid w:val="00DF3EEE"/>
    <w:rsid w:val="00DF401A"/>
    <w:rsid w:val="00DF43F0"/>
    <w:rsid w:val="00DF454D"/>
    <w:rsid w:val="00DF45A9"/>
    <w:rsid w:val="00DF4C9B"/>
    <w:rsid w:val="00DF57D8"/>
    <w:rsid w:val="00DF6301"/>
    <w:rsid w:val="00DF6D0A"/>
    <w:rsid w:val="00DF6E7D"/>
    <w:rsid w:val="00DF7144"/>
    <w:rsid w:val="00DF738E"/>
    <w:rsid w:val="00DF78EB"/>
    <w:rsid w:val="00E0014C"/>
    <w:rsid w:val="00E002AF"/>
    <w:rsid w:val="00E007B4"/>
    <w:rsid w:val="00E00A9C"/>
    <w:rsid w:val="00E014D9"/>
    <w:rsid w:val="00E01F6F"/>
    <w:rsid w:val="00E0229D"/>
    <w:rsid w:val="00E025F3"/>
    <w:rsid w:val="00E02624"/>
    <w:rsid w:val="00E02731"/>
    <w:rsid w:val="00E02A05"/>
    <w:rsid w:val="00E02C0D"/>
    <w:rsid w:val="00E02CDB"/>
    <w:rsid w:val="00E03A11"/>
    <w:rsid w:val="00E03F30"/>
    <w:rsid w:val="00E04238"/>
    <w:rsid w:val="00E0424D"/>
    <w:rsid w:val="00E043C4"/>
    <w:rsid w:val="00E04CE3"/>
    <w:rsid w:val="00E0526D"/>
    <w:rsid w:val="00E0554A"/>
    <w:rsid w:val="00E05A58"/>
    <w:rsid w:val="00E05A8C"/>
    <w:rsid w:val="00E061E4"/>
    <w:rsid w:val="00E0652F"/>
    <w:rsid w:val="00E06979"/>
    <w:rsid w:val="00E06DE2"/>
    <w:rsid w:val="00E074F2"/>
    <w:rsid w:val="00E10108"/>
    <w:rsid w:val="00E1039E"/>
    <w:rsid w:val="00E10415"/>
    <w:rsid w:val="00E1044E"/>
    <w:rsid w:val="00E10859"/>
    <w:rsid w:val="00E11EFC"/>
    <w:rsid w:val="00E120D0"/>
    <w:rsid w:val="00E129BD"/>
    <w:rsid w:val="00E12F83"/>
    <w:rsid w:val="00E1349A"/>
    <w:rsid w:val="00E1357D"/>
    <w:rsid w:val="00E135FC"/>
    <w:rsid w:val="00E13FCD"/>
    <w:rsid w:val="00E145CB"/>
    <w:rsid w:val="00E14A83"/>
    <w:rsid w:val="00E151C5"/>
    <w:rsid w:val="00E153BD"/>
    <w:rsid w:val="00E15707"/>
    <w:rsid w:val="00E157AD"/>
    <w:rsid w:val="00E1589B"/>
    <w:rsid w:val="00E1616C"/>
    <w:rsid w:val="00E16213"/>
    <w:rsid w:val="00E16451"/>
    <w:rsid w:val="00E16A07"/>
    <w:rsid w:val="00E17897"/>
    <w:rsid w:val="00E20586"/>
    <w:rsid w:val="00E207AD"/>
    <w:rsid w:val="00E212FC"/>
    <w:rsid w:val="00E2158D"/>
    <w:rsid w:val="00E21AE2"/>
    <w:rsid w:val="00E21C68"/>
    <w:rsid w:val="00E2261E"/>
    <w:rsid w:val="00E22B4B"/>
    <w:rsid w:val="00E23216"/>
    <w:rsid w:val="00E2356F"/>
    <w:rsid w:val="00E236AE"/>
    <w:rsid w:val="00E2384B"/>
    <w:rsid w:val="00E2394D"/>
    <w:rsid w:val="00E23B64"/>
    <w:rsid w:val="00E24174"/>
    <w:rsid w:val="00E24296"/>
    <w:rsid w:val="00E24410"/>
    <w:rsid w:val="00E246D1"/>
    <w:rsid w:val="00E25584"/>
    <w:rsid w:val="00E257D8"/>
    <w:rsid w:val="00E261C8"/>
    <w:rsid w:val="00E26AE4"/>
    <w:rsid w:val="00E26C88"/>
    <w:rsid w:val="00E27437"/>
    <w:rsid w:val="00E2749A"/>
    <w:rsid w:val="00E275A0"/>
    <w:rsid w:val="00E27E20"/>
    <w:rsid w:val="00E300DE"/>
    <w:rsid w:val="00E30129"/>
    <w:rsid w:val="00E3027C"/>
    <w:rsid w:val="00E30322"/>
    <w:rsid w:val="00E30575"/>
    <w:rsid w:val="00E307B3"/>
    <w:rsid w:val="00E30EA0"/>
    <w:rsid w:val="00E30F53"/>
    <w:rsid w:val="00E312A9"/>
    <w:rsid w:val="00E314FD"/>
    <w:rsid w:val="00E315A3"/>
    <w:rsid w:val="00E3171F"/>
    <w:rsid w:val="00E31BDA"/>
    <w:rsid w:val="00E32023"/>
    <w:rsid w:val="00E32185"/>
    <w:rsid w:val="00E321BF"/>
    <w:rsid w:val="00E32593"/>
    <w:rsid w:val="00E3265F"/>
    <w:rsid w:val="00E32B04"/>
    <w:rsid w:val="00E32CEC"/>
    <w:rsid w:val="00E32E20"/>
    <w:rsid w:val="00E33EA4"/>
    <w:rsid w:val="00E34159"/>
    <w:rsid w:val="00E34388"/>
    <w:rsid w:val="00E35C07"/>
    <w:rsid w:val="00E362D5"/>
    <w:rsid w:val="00E36402"/>
    <w:rsid w:val="00E36B2A"/>
    <w:rsid w:val="00E3734D"/>
    <w:rsid w:val="00E373A7"/>
    <w:rsid w:val="00E37A22"/>
    <w:rsid w:val="00E400BA"/>
    <w:rsid w:val="00E4102B"/>
    <w:rsid w:val="00E4118E"/>
    <w:rsid w:val="00E413C9"/>
    <w:rsid w:val="00E418FC"/>
    <w:rsid w:val="00E41FB6"/>
    <w:rsid w:val="00E42B87"/>
    <w:rsid w:val="00E4307F"/>
    <w:rsid w:val="00E433F3"/>
    <w:rsid w:val="00E434C5"/>
    <w:rsid w:val="00E4350A"/>
    <w:rsid w:val="00E4363F"/>
    <w:rsid w:val="00E43BBA"/>
    <w:rsid w:val="00E446F1"/>
    <w:rsid w:val="00E448A3"/>
    <w:rsid w:val="00E44C1A"/>
    <w:rsid w:val="00E44D8A"/>
    <w:rsid w:val="00E44DB5"/>
    <w:rsid w:val="00E44EA9"/>
    <w:rsid w:val="00E44FFA"/>
    <w:rsid w:val="00E452FC"/>
    <w:rsid w:val="00E453F2"/>
    <w:rsid w:val="00E4554C"/>
    <w:rsid w:val="00E45885"/>
    <w:rsid w:val="00E45FD3"/>
    <w:rsid w:val="00E4658E"/>
    <w:rsid w:val="00E46678"/>
    <w:rsid w:val="00E4708F"/>
    <w:rsid w:val="00E47153"/>
    <w:rsid w:val="00E4755A"/>
    <w:rsid w:val="00E477C3"/>
    <w:rsid w:val="00E50F66"/>
    <w:rsid w:val="00E50FCF"/>
    <w:rsid w:val="00E51044"/>
    <w:rsid w:val="00E51DE3"/>
    <w:rsid w:val="00E521BF"/>
    <w:rsid w:val="00E526A4"/>
    <w:rsid w:val="00E52F4B"/>
    <w:rsid w:val="00E52F5D"/>
    <w:rsid w:val="00E52FCC"/>
    <w:rsid w:val="00E5379C"/>
    <w:rsid w:val="00E53DEF"/>
    <w:rsid w:val="00E546DC"/>
    <w:rsid w:val="00E547B3"/>
    <w:rsid w:val="00E54872"/>
    <w:rsid w:val="00E54E1D"/>
    <w:rsid w:val="00E54F72"/>
    <w:rsid w:val="00E553BA"/>
    <w:rsid w:val="00E558CE"/>
    <w:rsid w:val="00E565B2"/>
    <w:rsid w:val="00E5686D"/>
    <w:rsid w:val="00E56A7A"/>
    <w:rsid w:val="00E572FB"/>
    <w:rsid w:val="00E57407"/>
    <w:rsid w:val="00E574B8"/>
    <w:rsid w:val="00E5787D"/>
    <w:rsid w:val="00E6136A"/>
    <w:rsid w:val="00E61BBD"/>
    <w:rsid w:val="00E623D6"/>
    <w:rsid w:val="00E627B2"/>
    <w:rsid w:val="00E635C8"/>
    <w:rsid w:val="00E63B58"/>
    <w:rsid w:val="00E6438D"/>
    <w:rsid w:val="00E644E1"/>
    <w:rsid w:val="00E645EC"/>
    <w:rsid w:val="00E64BFE"/>
    <w:rsid w:val="00E64C05"/>
    <w:rsid w:val="00E64DD8"/>
    <w:rsid w:val="00E65E57"/>
    <w:rsid w:val="00E65F8C"/>
    <w:rsid w:val="00E66114"/>
    <w:rsid w:val="00E662A5"/>
    <w:rsid w:val="00E6643F"/>
    <w:rsid w:val="00E665DC"/>
    <w:rsid w:val="00E67017"/>
    <w:rsid w:val="00E6754E"/>
    <w:rsid w:val="00E67B3F"/>
    <w:rsid w:val="00E67B90"/>
    <w:rsid w:val="00E67D51"/>
    <w:rsid w:val="00E700E3"/>
    <w:rsid w:val="00E71185"/>
    <w:rsid w:val="00E71ABE"/>
    <w:rsid w:val="00E71CD6"/>
    <w:rsid w:val="00E71CF4"/>
    <w:rsid w:val="00E71E4E"/>
    <w:rsid w:val="00E72331"/>
    <w:rsid w:val="00E72384"/>
    <w:rsid w:val="00E7288D"/>
    <w:rsid w:val="00E73028"/>
    <w:rsid w:val="00E73770"/>
    <w:rsid w:val="00E74A2B"/>
    <w:rsid w:val="00E74CF0"/>
    <w:rsid w:val="00E74FA8"/>
    <w:rsid w:val="00E75C32"/>
    <w:rsid w:val="00E76166"/>
    <w:rsid w:val="00E7633A"/>
    <w:rsid w:val="00E7691D"/>
    <w:rsid w:val="00E76AFC"/>
    <w:rsid w:val="00E76D4B"/>
    <w:rsid w:val="00E77107"/>
    <w:rsid w:val="00E772CA"/>
    <w:rsid w:val="00E772E0"/>
    <w:rsid w:val="00E77433"/>
    <w:rsid w:val="00E77460"/>
    <w:rsid w:val="00E80004"/>
    <w:rsid w:val="00E8007C"/>
    <w:rsid w:val="00E8072D"/>
    <w:rsid w:val="00E809A7"/>
    <w:rsid w:val="00E812F3"/>
    <w:rsid w:val="00E81F4F"/>
    <w:rsid w:val="00E820A7"/>
    <w:rsid w:val="00E820E1"/>
    <w:rsid w:val="00E8274C"/>
    <w:rsid w:val="00E82878"/>
    <w:rsid w:val="00E82A4F"/>
    <w:rsid w:val="00E831EB"/>
    <w:rsid w:val="00E83261"/>
    <w:rsid w:val="00E832AB"/>
    <w:rsid w:val="00E83551"/>
    <w:rsid w:val="00E836CE"/>
    <w:rsid w:val="00E8386B"/>
    <w:rsid w:val="00E839E9"/>
    <w:rsid w:val="00E83A68"/>
    <w:rsid w:val="00E83B95"/>
    <w:rsid w:val="00E84F9B"/>
    <w:rsid w:val="00E85E6F"/>
    <w:rsid w:val="00E861E7"/>
    <w:rsid w:val="00E86774"/>
    <w:rsid w:val="00E867AE"/>
    <w:rsid w:val="00E8692F"/>
    <w:rsid w:val="00E86DAE"/>
    <w:rsid w:val="00E86DED"/>
    <w:rsid w:val="00E87408"/>
    <w:rsid w:val="00E904E4"/>
    <w:rsid w:val="00E91D44"/>
    <w:rsid w:val="00E91FF5"/>
    <w:rsid w:val="00E92532"/>
    <w:rsid w:val="00E927DA"/>
    <w:rsid w:val="00E92D06"/>
    <w:rsid w:val="00E9340D"/>
    <w:rsid w:val="00E93817"/>
    <w:rsid w:val="00E93B21"/>
    <w:rsid w:val="00E93C17"/>
    <w:rsid w:val="00E93E54"/>
    <w:rsid w:val="00E9401C"/>
    <w:rsid w:val="00E9472C"/>
    <w:rsid w:val="00E94BAF"/>
    <w:rsid w:val="00E94EC0"/>
    <w:rsid w:val="00E94FC9"/>
    <w:rsid w:val="00E95055"/>
    <w:rsid w:val="00E956B0"/>
    <w:rsid w:val="00E9591B"/>
    <w:rsid w:val="00E95CA4"/>
    <w:rsid w:val="00E95DAB"/>
    <w:rsid w:val="00E96976"/>
    <w:rsid w:val="00E97B59"/>
    <w:rsid w:val="00E97DE3"/>
    <w:rsid w:val="00EA00DC"/>
    <w:rsid w:val="00EA025C"/>
    <w:rsid w:val="00EA09A7"/>
    <w:rsid w:val="00EA17A0"/>
    <w:rsid w:val="00EA1E1A"/>
    <w:rsid w:val="00EA23DB"/>
    <w:rsid w:val="00EA287C"/>
    <w:rsid w:val="00EA332E"/>
    <w:rsid w:val="00EA34EE"/>
    <w:rsid w:val="00EA36F9"/>
    <w:rsid w:val="00EA3CF9"/>
    <w:rsid w:val="00EA3EA6"/>
    <w:rsid w:val="00EA5DCE"/>
    <w:rsid w:val="00EA5E20"/>
    <w:rsid w:val="00EA6154"/>
    <w:rsid w:val="00EA6A52"/>
    <w:rsid w:val="00EA6DB2"/>
    <w:rsid w:val="00EA7173"/>
    <w:rsid w:val="00EA752C"/>
    <w:rsid w:val="00EA770A"/>
    <w:rsid w:val="00EA7C0C"/>
    <w:rsid w:val="00EA7F4D"/>
    <w:rsid w:val="00EA7F62"/>
    <w:rsid w:val="00EB02FF"/>
    <w:rsid w:val="00EB0C34"/>
    <w:rsid w:val="00EB12E2"/>
    <w:rsid w:val="00EB1E2C"/>
    <w:rsid w:val="00EB23A4"/>
    <w:rsid w:val="00EB274A"/>
    <w:rsid w:val="00EB2779"/>
    <w:rsid w:val="00EB29B1"/>
    <w:rsid w:val="00EB2F7D"/>
    <w:rsid w:val="00EB3266"/>
    <w:rsid w:val="00EB360D"/>
    <w:rsid w:val="00EB367E"/>
    <w:rsid w:val="00EB36E9"/>
    <w:rsid w:val="00EB3A03"/>
    <w:rsid w:val="00EB449E"/>
    <w:rsid w:val="00EB4AEE"/>
    <w:rsid w:val="00EB4C52"/>
    <w:rsid w:val="00EB50D3"/>
    <w:rsid w:val="00EB5F5C"/>
    <w:rsid w:val="00EB6BD9"/>
    <w:rsid w:val="00EB6C50"/>
    <w:rsid w:val="00EB6C84"/>
    <w:rsid w:val="00EB6F16"/>
    <w:rsid w:val="00EB7291"/>
    <w:rsid w:val="00EB748B"/>
    <w:rsid w:val="00EB76CA"/>
    <w:rsid w:val="00EC017D"/>
    <w:rsid w:val="00EC0273"/>
    <w:rsid w:val="00EC032C"/>
    <w:rsid w:val="00EC069E"/>
    <w:rsid w:val="00EC0CDD"/>
    <w:rsid w:val="00EC10DB"/>
    <w:rsid w:val="00EC14C3"/>
    <w:rsid w:val="00EC1794"/>
    <w:rsid w:val="00EC1A6F"/>
    <w:rsid w:val="00EC1C43"/>
    <w:rsid w:val="00EC2103"/>
    <w:rsid w:val="00EC22C5"/>
    <w:rsid w:val="00EC2BDC"/>
    <w:rsid w:val="00EC2D20"/>
    <w:rsid w:val="00EC359C"/>
    <w:rsid w:val="00EC4AC2"/>
    <w:rsid w:val="00EC5126"/>
    <w:rsid w:val="00EC55DA"/>
    <w:rsid w:val="00EC6434"/>
    <w:rsid w:val="00EC6EA4"/>
    <w:rsid w:val="00EC7085"/>
    <w:rsid w:val="00EC72BE"/>
    <w:rsid w:val="00EC7DB7"/>
    <w:rsid w:val="00ED03AD"/>
    <w:rsid w:val="00ED053D"/>
    <w:rsid w:val="00ED06EF"/>
    <w:rsid w:val="00ED0A9F"/>
    <w:rsid w:val="00ED0F76"/>
    <w:rsid w:val="00ED1A35"/>
    <w:rsid w:val="00ED233F"/>
    <w:rsid w:val="00ED2493"/>
    <w:rsid w:val="00ED28A1"/>
    <w:rsid w:val="00ED2FE4"/>
    <w:rsid w:val="00ED3C19"/>
    <w:rsid w:val="00ED3C53"/>
    <w:rsid w:val="00ED40BD"/>
    <w:rsid w:val="00ED4525"/>
    <w:rsid w:val="00ED4970"/>
    <w:rsid w:val="00ED50E1"/>
    <w:rsid w:val="00ED578A"/>
    <w:rsid w:val="00ED5C10"/>
    <w:rsid w:val="00ED5ECD"/>
    <w:rsid w:val="00ED604F"/>
    <w:rsid w:val="00ED63A7"/>
    <w:rsid w:val="00ED6440"/>
    <w:rsid w:val="00ED6517"/>
    <w:rsid w:val="00ED6B46"/>
    <w:rsid w:val="00ED71F7"/>
    <w:rsid w:val="00ED73CE"/>
    <w:rsid w:val="00ED7C82"/>
    <w:rsid w:val="00EE007C"/>
    <w:rsid w:val="00EE02E5"/>
    <w:rsid w:val="00EE0914"/>
    <w:rsid w:val="00EE0B55"/>
    <w:rsid w:val="00EE0BEE"/>
    <w:rsid w:val="00EE0EF6"/>
    <w:rsid w:val="00EE1063"/>
    <w:rsid w:val="00EE11A9"/>
    <w:rsid w:val="00EE147B"/>
    <w:rsid w:val="00EE1A26"/>
    <w:rsid w:val="00EE3488"/>
    <w:rsid w:val="00EE38CE"/>
    <w:rsid w:val="00EE4267"/>
    <w:rsid w:val="00EE4515"/>
    <w:rsid w:val="00EE4ACC"/>
    <w:rsid w:val="00EE503C"/>
    <w:rsid w:val="00EE604B"/>
    <w:rsid w:val="00EE6373"/>
    <w:rsid w:val="00EE7756"/>
    <w:rsid w:val="00EE790B"/>
    <w:rsid w:val="00EF07DA"/>
    <w:rsid w:val="00EF0A90"/>
    <w:rsid w:val="00EF1248"/>
    <w:rsid w:val="00EF1702"/>
    <w:rsid w:val="00EF17EB"/>
    <w:rsid w:val="00EF2696"/>
    <w:rsid w:val="00EF2CEA"/>
    <w:rsid w:val="00EF3526"/>
    <w:rsid w:val="00EF369C"/>
    <w:rsid w:val="00EF3B2D"/>
    <w:rsid w:val="00EF4009"/>
    <w:rsid w:val="00EF40A9"/>
    <w:rsid w:val="00EF4765"/>
    <w:rsid w:val="00EF4FFF"/>
    <w:rsid w:val="00EF5111"/>
    <w:rsid w:val="00EF580B"/>
    <w:rsid w:val="00EF5C9E"/>
    <w:rsid w:val="00EF6338"/>
    <w:rsid w:val="00EF68D4"/>
    <w:rsid w:val="00EF724F"/>
    <w:rsid w:val="00EF7338"/>
    <w:rsid w:val="00EF7501"/>
    <w:rsid w:val="00EF7C9B"/>
    <w:rsid w:val="00EF7E32"/>
    <w:rsid w:val="00EF7EBA"/>
    <w:rsid w:val="00F00056"/>
    <w:rsid w:val="00F00064"/>
    <w:rsid w:val="00F002B9"/>
    <w:rsid w:val="00F00362"/>
    <w:rsid w:val="00F006A4"/>
    <w:rsid w:val="00F0078D"/>
    <w:rsid w:val="00F008CB"/>
    <w:rsid w:val="00F01003"/>
    <w:rsid w:val="00F01FBE"/>
    <w:rsid w:val="00F0243E"/>
    <w:rsid w:val="00F0289E"/>
    <w:rsid w:val="00F02B40"/>
    <w:rsid w:val="00F02D17"/>
    <w:rsid w:val="00F0310A"/>
    <w:rsid w:val="00F031E7"/>
    <w:rsid w:val="00F03EDC"/>
    <w:rsid w:val="00F042E0"/>
    <w:rsid w:val="00F0449C"/>
    <w:rsid w:val="00F0464A"/>
    <w:rsid w:val="00F050EC"/>
    <w:rsid w:val="00F05B09"/>
    <w:rsid w:val="00F05F4E"/>
    <w:rsid w:val="00F05F76"/>
    <w:rsid w:val="00F05FDA"/>
    <w:rsid w:val="00F06512"/>
    <w:rsid w:val="00F067E7"/>
    <w:rsid w:val="00F06C77"/>
    <w:rsid w:val="00F071EB"/>
    <w:rsid w:val="00F07402"/>
    <w:rsid w:val="00F077D5"/>
    <w:rsid w:val="00F07843"/>
    <w:rsid w:val="00F07EE7"/>
    <w:rsid w:val="00F100A4"/>
    <w:rsid w:val="00F101F1"/>
    <w:rsid w:val="00F10791"/>
    <w:rsid w:val="00F11045"/>
    <w:rsid w:val="00F11116"/>
    <w:rsid w:val="00F1120E"/>
    <w:rsid w:val="00F11FEC"/>
    <w:rsid w:val="00F126E5"/>
    <w:rsid w:val="00F12922"/>
    <w:rsid w:val="00F12B98"/>
    <w:rsid w:val="00F13246"/>
    <w:rsid w:val="00F1326D"/>
    <w:rsid w:val="00F13E94"/>
    <w:rsid w:val="00F147EF"/>
    <w:rsid w:val="00F14F64"/>
    <w:rsid w:val="00F151E6"/>
    <w:rsid w:val="00F152CF"/>
    <w:rsid w:val="00F157D1"/>
    <w:rsid w:val="00F15E27"/>
    <w:rsid w:val="00F16E84"/>
    <w:rsid w:val="00F17642"/>
    <w:rsid w:val="00F1798F"/>
    <w:rsid w:val="00F17ABC"/>
    <w:rsid w:val="00F20261"/>
    <w:rsid w:val="00F213F2"/>
    <w:rsid w:val="00F226D8"/>
    <w:rsid w:val="00F22780"/>
    <w:rsid w:val="00F22818"/>
    <w:rsid w:val="00F23277"/>
    <w:rsid w:val="00F23401"/>
    <w:rsid w:val="00F23DB8"/>
    <w:rsid w:val="00F24BC0"/>
    <w:rsid w:val="00F25369"/>
    <w:rsid w:val="00F25378"/>
    <w:rsid w:val="00F25D2E"/>
    <w:rsid w:val="00F26930"/>
    <w:rsid w:val="00F27499"/>
    <w:rsid w:val="00F2761C"/>
    <w:rsid w:val="00F2765A"/>
    <w:rsid w:val="00F306C0"/>
    <w:rsid w:val="00F311AC"/>
    <w:rsid w:val="00F31B21"/>
    <w:rsid w:val="00F31F80"/>
    <w:rsid w:val="00F31FF0"/>
    <w:rsid w:val="00F320B0"/>
    <w:rsid w:val="00F32302"/>
    <w:rsid w:val="00F3273F"/>
    <w:rsid w:val="00F329E0"/>
    <w:rsid w:val="00F32DE6"/>
    <w:rsid w:val="00F331BF"/>
    <w:rsid w:val="00F3362F"/>
    <w:rsid w:val="00F33818"/>
    <w:rsid w:val="00F33E28"/>
    <w:rsid w:val="00F33E3F"/>
    <w:rsid w:val="00F34134"/>
    <w:rsid w:val="00F34377"/>
    <w:rsid w:val="00F34588"/>
    <w:rsid w:val="00F346DB"/>
    <w:rsid w:val="00F349B5"/>
    <w:rsid w:val="00F3507B"/>
    <w:rsid w:val="00F354E0"/>
    <w:rsid w:val="00F355B2"/>
    <w:rsid w:val="00F3569B"/>
    <w:rsid w:val="00F357ED"/>
    <w:rsid w:val="00F36C5B"/>
    <w:rsid w:val="00F37139"/>
    <w:rsid w:val="00F37193"/>
    <w:rsid w:val="00F37C9A"/>
    <w:rsid w:val="00F37CE6"/>
    <w:rsid w:val="00F400B7"/>
    <w:rsid w:val="00F41946"/>
    <w:rsid w:val="00F42024"/>
    <w:rsid w:val="00F42109"/>
    <w:rsid w:val="00F426D7"/>
    <w:rsid w:val="00F42BB3"/>
    <w:rsid w:val="00F43637"/>
    <w:rsid w:val="00F43C60"/>
    <w:rsid w:val="00F43C85"/>
    <w:rsid w:val="00F443C6"/>
    <w:rsid w:val="00F446C7"/>
    <w:rsid w:val="00F449D6"/>
    <w:rsid w:val="00F45185"/>
    <w:rsid w:val="00F4557A"/>
    <w:rsid w:val="00F458B1"/>
    <w:rsid w:val="00F45936"/>
    <w:rsid w:val="00F45ED9"/>
    <w:rsid w:val="00F45EF7"/>
    <w:rsid w:val="00F461BD"/>
    <w:rsid w:val="00F467D4"/>
    <w:rsid w:val="00F4695A"/>
    <w:rsid w:val="00F46B16"/>
    <w:rsid w:val="00F46E7B"/>
    <w:rsid w:val="00F46E94"/>
    <w:rsid w:val="00F46F53"/>
    <w:rsid w:val="00F4746E"/>
    <w:rsid w:val="00F479B0"/>
    <w:rsid w:val="00F50A5B"/>
    <w:rsid w:val="00F50BCC"/>
    <w:rsid w:val="00F51634"/>
    <w:rsid w:val="00F5254B"/>
    <w:rsid w:val="00F52730"/>
    <w:rsid w:val="00F52851"/>
    <w:rsid w:val="00F5287A"/>
    <w:rsid w:val="00F529C6"/>
    <w:rsid w:val="00F52F54"/>
    <w:rsid w:val="00F5326F"/>
    <w:rsid w:val="00F53FD1"/>
    <w:rsid w:val="00F54015"/>
    <w:rsid w:val="00F54631"/>
    <w:rsid w:val="00F54AE8"/>
    <w:rsid w:val="00F54D24"/>
    <w:rsid w:val="00F54E07"/>
    <w:rsid w:val="00F54E38"/>
    <w:rsid w:val="00F54E9E"/>
    <w:rsid w:val="00F5529B"/>
    <w:rsid w:val="00F554D5"/>
    <w:rsid w:val="00F557FD"/>
    <w:rsid w:val="00F55B2E"/>
    <w:rsid w:val="00F56DDD"/>
    <w:rsid w:val="00F56F6C"/>
    <w:rsid w:val="00F5732E"/>
    <w:rsid w:val="00F57462"/>
    <w:rsid w:val="00F579F1"/>
    <w:rsid w:val="00F60EC7"/>
    <w:rsid w:val="00F6149D"/>
    <w:rsid w:val="00F622C9"/>
    <w:rsid w:val="00F628C1"/>
    <w:rsid w:val="00F62CC0"/>
    <w:rsid w:val="00F62E7A"/>
    <w:rsid w:val="00F633B5"/>
    <w:rsid w:val="00F6357E"/>
    <w:rsid w:val="00F6362B"/>
    <w:rsid w:val="00F63DBF"/>
    <w:rsid w:val="00F641A2"/>
    <w:rsid w:val="00F64AFF"/>
    <w:rsid w:val="00F64DC5"/>
    <w:rsid w:val="00F6529F"/>
    <w:rsid w:val="00F652EB"/>
    <w:rsid w:val="00F668D1"/>
    <w:rsid w:val="00F66DCA"/>
    <w:rsid w:val="00F6744F"/>
    <w:rsid w:val="00F67CF0"/>
    <w:rsid w:val="00F7158A"/>
    <w:rsid w:val="00F7190A"/>
    <w:rsid w:val="00F719B3"/>
    <w:rsid w:val="00F72400"/>
    <w:rsid w:val="00F727D2"/>
    <w:rsid w:val="00F72A44"/>
    <w:rsid w:val="00F72AC4"/>
    <w:rsid w:val="00F72CFC"/>
    <w:rsid w:val="00F735C6"/>
    <w:rsid w:val="00F74AC8"/>
    <w:rsid w:val="00F74DDD"/>
    <w:rsid w:val="00F7545E"/>
    <w:rsid w:val="00F755D8"/>
    <w:rsid w:val="00F75CA0"/>
    <w:rsid w:val="00F770F4"/>
    <w:rsid w:val="00F77E96"/>
    <w:rsid w:val="00F77EE1"/>
    <w:rsid w:val="00F77F71"/>
    <w:rsid w:val="00F77FD5"/>
    <w:rsid w:val="00F8004D"/>
    <w:rsid w:val="00F8031E"/>
    <w:rsid w:val="00F80665"/>
    <w:rsid w:val="00F80911"/>
    <w:rsid w:val="00F80F4B"/>
    <w:rsid w:val="00F80FA9"/>
    <w:rsid w:val="00F81264"/>
    <w:rsid w:val="00F8160A"/>
    <w:rsid w:val="00F81782"/>
    <w:rsid w:val="00F81828"/>
    <w:rsid w:val="00F8223B"/>
    <w:rsid w:val="00F82962"/>
    <w:rsid w:val="00F829C2"/>
    <w:rsid w:val="00F82F7B"/>
    <w:rsid w:val="00F839AE"/>
    <w:rsid w:val="00F83CED"/>
    <w:rsid w:val="00F84028"/>
    <w:rsid w:val="00F840E7"/>
    <w:rsid w:val="00F84256"/>
    <w:rsid w:val="00F84D55"/>
    <w:rsid w:val="00F84D64"/>
    <w:rsid w:val="00F84EB0"/>
    <w:rsid w:val="00F85880"/>
    <w:rsid w:val="00F862BF"/>
    <w:rsid w:val="00F8657E"/>
    <w:rsid w:val="00F875EA"/>
    <w:rsid w:val="00F87CC7"/>
    <w:rsid w:val="00F90BD4"/>
    <w:rsid w:val="00F90C37"/>
    <w:rsid w:val="00F91644"/>
    <w:rsid w:val="00F91DD5"/>
    <w:rsid w:val="00F9345C"/>
    <w:rsid w:val="00F935A0"/>
    <w:rsid w:val="00F939D0"/>
    <w:rsid w:val="00F93E73"/>
    <w:rsid w:val="00F9455B"/>
    <w:rsid w:val="00F948E7"/>
    <w:rsid w:val="00F948EB"/>
    <w:rsid w:val="00F94A99"/>
    <w:rsid w:val="00F94CA5"/>
    <w:rsid w:val="00F953B8"/>
    <w:rsid w:val="00F954B5"/>
    <w:rsid w:val="00F954D5"/>
    <w:rsid w:val="00F95697"/>
    <w:rsid w:val="00F95B8E"/>
    <w:rsid w:val="00F96457"/>
    <w:rsid w:val="00F96706"/>
    <w:rsid w:val="00F96E61"/>
    <w:rsid w:val="00F970B2"/>
    <w:rsid w:val="00F97A28"/>
    <w:rsid w:val="00F97DBE"/>
    <w:rsid w:val="00F97E16"/>
    <w:rsid w:val="00FA0295"/>
    <w:rsid w:val="00FA04D6"/>
    <w:rsid w:val="00FA06E2"/>
    <w:rsid w:val="00FA1671"/>
    <w:rsid w:val="00FA19F6"/>
    <w:rsid w:val="00FA2008"/>
    <w:rsid w:val="00FA2724"/>
    <w:rsid w:val="00FA29F8"/>
    <w:rsid w:val="00FA2C59"/>
    <w:rsid w:val="00FA2E38"/>
    <w:rsid w:val="00FA2F53"/>
    <w:rsid w:val="00FA2FCC"/>
    <w:rsid w:val="00FA34A4"/>
    <w:rsid w:val="00FA39AA"/>
    <w:rsid w:val="00FA39CC"/>
    <w:rsid w:val="00FA3D90"/>
    <w:rsid w:val="00FA402C"/>
    <w:rsid w:val="00FA467B"/>
    <w:rsid w:val="00FA481E"/>
    <w:rsid w:val="00FA4994"/>
    <w:rsid w:val="00FA4FF0"/>
    <w:rsid w:val="00FA530D"/>
    <w:rsid w:val="00FA5DD4"/>
    <w:rsid w:val="00FA687D"/>
    <w:rsid w:val="00FA6986"/>
    <w:rsid w:val="00FA6F6A"/>
    <w:rsid w:val="00FA7290"/>
    <w:rsid w:val="00FA79E4"/>
    <w:rsid w:val="00FA7BEA"/>
    <w:rsid w:val="00FA7CBD"/>
    <w:rsid w:val="00FA7E22"/>
    <w:rsid w:val="00FA7E34"/>
    <w:rsid w:val="00FB0640"/>
    <w:rsid w:val="00FB0EF9"/>
    <w:rsid w:val="00FB0F14"/>
    <w:rsid w:val="00FB12F2"/>
    <w:rsid w:val="00FB1558"/>
    <w:rsid w:val="00FB227E"/>
    <w:rsid w:val="00FB2389"/>
    <w:rsid w:val="00FB28CB"/>
    <w:rsid w:val="00FB2C51"/>
    <w:rsid w:val="00FB2D66"/>
    <w:rsid w:val="00FB2F65"/>
    <w:rsid w:val="00FB2FE8"/>
    <w:rsid w:val="00FB3429"/>
    <w:rsid w:val="00FB4144"/>
    <w:rsid w:val="00FB4D0B"/>
    <w:rsid w:val="00FB5708"/>
    <w:rsid w:val="00FB576E"/>
    <w:rsid w:val="00FB58BA"/>
    <w:rsid w:val="00FB6353"/>
    <w:rsid w:val="00FB7822"/>
    <w:rsid w:val="00FB7CC4"/>
    <w:rsid w:val="00FB7D1C"/>
    <w:rsid w:val="00FB7E66"/>
    <w:rsid w:val="00FB7FB3"/>
    <w:rsid w:val="00FC0481"/>
    <w:rsid w:val="00FC0A2F"/>
    <w:rsid w:val="00FC1279"/>
    <w:rsid w:val="00FC1468"/>
    <w:rsid w:val="00FC17F1"/>
    <w:rsid w:val="00FC2415"/>
    <w:rsid w:val="00FC2766"/>
    <w:rsid w:val="00FC2A61"/>
    <w:rsid w:val="00FC2DF0"/>
    <w:rsid w:val="00FC2E90"/>
    <w:rsid w:val="00FC304A"/>
    <w:rsid w:val="00FC3205"/>
    <w:rsid w:val="00FC3532"/>
    <w:rsid w:val="00FC3686"/>
    <w:rsid w:val="00FC4046"/>
    <w:rsid w:val="00FC4409"/>
    <w:rsid w:val="00FC4610"/>
    <w:rsid w:val="00FC49A0"/>
    <w:rsid w:val="00FC4CE5"/>
    <w:rsid w:val="00FC53C6"/>
    <w:rsid w:val="00FC570D"/>
    <w:rsid w:val="00FC5D09"/>
    <w:rsid w:val="00FC5D39"/>
    <w:rsid w:val="00FC657A"/>
    <w:rsid w:val="00FC6586"/>
    <w:rsid w:val="00FC679B"/>
    <w:rsid w:val="00FC7048"/>
    <w:rsid w:val="00FC7405"/>
    <w:rsid w:val="00FC749A"/>
    <w:rsid w:val="00FC7F8C"/>
    <w:rsid w:val="00FD0177"/>
    <w:rsid w:val="00FD0561"/>
    <w:rsid w:val="00FD0A47"/>
    <w:rsid w:val="00FD0A66"/>
    <w:rsid w:val="00FD10C0"/>
    <w:rsid w:val="00FD1459"/>
    <w:rsid w:val="00FD1BA6"/>
    <w:rsid w:val="00FD28C5"/>
    <w:rsid w:val="00FD2BC7"/>
    <w:rsid w:val="00FD3E28"/>
    <w:rsid w:val="00FD407A"/>
    <w:rsid w:val="00FD4AE9"/>
    <w:rsid w:val="00FD4B7E"/>
    <w:rsid w:val="00FD594D"/>
    <w:rsid w:val="00FD5B9B"/>
    <w:rsid w:val="00FD5DF8"/>
    <w:rsid w:val="00FD64A4"/>
    <w:rsid w:val="00FD66D5"/>
    <w:rsid w:val="00FD67C0"/>
    <w:rsid w:val="00FD72C1"/>
    <w:rsid w:val="00FD7312"/>
    <w:rsid w:val="00FD763D"/>
    <w:rsid w:val="00FD7DD3"/>
    <w:rsid w:val="00FE08E7"/>
    <w:rsid w:val="00FE0F77"/>
    <w:rsid w:val="00FE10C9"/>
    <w:rsid w:val="00FE120E"/>
    <w:rsid w:val="00FE13A2"/>
    <w:rsid w:val="00FE1973"/>
    <w:rsid w:val="00FE1C40"/>
    <w:rsid w:val="00FE2B93"/>
    <w:rsid w:val="00FE30F1"/>
    <w:rsid w:val="00FE39E9"/>
    <w:rsid w:val="00FE4452"/>
    <w:rsid w:val="00FE4825"/>
    <w:rsid w:val="00FE4981"/>
    <w:rsid w:val="00FE4B40"/>
    <w:rsid w:val="00FE5598"/>
    <w:rsid w:val="00FE591B"/>
    <w:rsid w:val="00FE5AD7"/>
    <w:rsid w:val="00FE5C46"/>
    <w:rsid w:val="00FE5C60"/>
    <w:rsid w:val="00FE5D3C"/>
    <w:rsid w:val="00FE660B"/>
    <w:rsid w:val="00FE6DF9"/>
    <w:rsid w:val="00FE6ED7"/>
    <w:rsid w:val="00FE6F49"/>
    <w:rsid w:val="00FF08AB"/>
    <w:rsid w:val="00FF0B9A"/>
    <w:rsid w:val="00FF0CF7"/>
    <w:rsid w:val="00FF10B6"/>
    <w:rsid w:val="00FF16B1"/>
    <w:rsid w:val="00FF16EF"/>
    <w:rsid w:val="00FF1AA4"/>
    <w:rsid w:val="00FF1E98"/>
    <w:rsid w:val="00FF253F"/>
    <w:rsid w:val="00FF391E"/>
    <w:rsid w:val="00FF3BC9"/>
    <w:rsid w:val="00FF41C3"/>
    <w:rsid w:val="00FF5615"/>
    <w:rsid w:val="00FF5E73"/>
    <w:rsid w:val="00FF6855"/>
    <w:rsid w:val="00FF7CD0"/>
    <w:rsid w:val="00FF7D32"/>
    <w:rsid w:val="00FF7F7C"/>
    <w:rsid w:val="2EE3E4F1"/>
    <w:rsid w:val="3EBFCEC1"/>
    <w:rsid w:val="5DFB585C"/>
    <w:rsid w:val="5FDD3458"/>
    <w:rsid w:val="73DE6256"/>
    <w:rsid w:val="775FFF43"/>
    <w:rsid w:val="77ED7BAB"/>
    <w:rsid w:val="77F5980D"/>
    <w:rsid w:val="7BEB7471"/>
    <w:rsid w:val="7F7F9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31D6678F"/>
  <w15:docId w15:val="{EBE05AD6-6FE3-4E22-9C4C-3F108652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EastAsia" w:cstheme="minorBidi"/>
      <w:sz w:val="18"/>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widowControl w:val="0"/>
      <w:tabs>
        <w:tab w:val="left" w:pos="8460"/>
      </w:tabs>
      <w:spacing w:after="0" w:line="240" w:lineRule="auto"/>
      <w:ind w:leftChars="50" w:left="121" w:hanging="1"/>
      <w:outlineLvl w:val="1"/>
    </w:pPr>
    <w:rPr>
      <w:rFonts w:ascii="Arial" w:eastAsia="PMingLiU" w:hAnsi="Arial" w:cs="Arial"/>
      <w:b/>
      <w:bCs/>
      <w:kern w:val="2"/>
      <w:szCs w:val="24"/>
      <w:lang w:eastAsia="zh-TW"/>
    </w:rPr>
  </w:style>
  <w:style w:type="paragraph" w:styleId="3">
    <w:name w:val="heading 3"/>
    <w:basedOn w:val="a"/>
    <w:next w:val="a"/>
    <w:link w:val="30"/>
    <w:uiPriority w:val="9"/>
    <w:unhideWhenUsed/>
    <w:qFormat/>
    <w:pPr>
      <w:keepNext/>
      <w:keepLines/>
      <w:numPr>
        <w:numId w:val="1"/>
      </w:numPr>
      <w:spacing w:before="260" w:after="260" w:line="240" w:lineRule="auto"/>
      <w:outlineLvl w:val="2"/>
    </w:pPr>
    <w:rPr>
      <w:b/>
      <w:bCs/>
      <w:sz w:val="32"/>
      <w:szCs w:val="32"/>
    </w:rPr>
  </w:style>
  <w:style w:type="paragraph" w:styleId="4">
    <w:name w:val="heading 4"/>
    <w:basedOn w:val="a"/>
    <w:next w:val="a"/>
    <w:link w:val="40"/>
    <w:uiPriority w:val="9"/>
    <w:unhideWhenUsed/>
    <w:qFormat/>
    <w:pPr>
      <w:keepNext/>
      <w:keepLines/>
      <w:numPr>
        <w:numId w:val="2"/>
      </w:numPr>
      <w:spacing w:before="280" w:after="290" w:line="240"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tabs>
        <w:tab w:val="right" w:leader="dot" w:pos="7809"/>
      </w:tabs>
      <w:ind w:leftChars="300" w:left="660"/>
    </w:pPr>
    <w:rPr>
      <w:b/>
      <w:sz w:val="28"/>
      <w:szCs w:val="28"/>
    </w:rPr>
  </w:style>
  <w:style w:type="paragraph" w:styleId="a3">
    <w:name w:val="Balloon Text"/>
    <w:basedOn w:val="a"/>
    <w:link w:val="a4"/>
    <w:uiPriority w:val="99"/>
    <w:semiHidden/>
    <w:unhideWhenUsed/>
    <w:pPr>
      <w:spacing w:after="0" w:line="240" w:lineRule="auto"/>
    </w:pPr>
    <w:rPr>
      <w:rFonts w:ascii="Segoe UI" w:hAnsi="Segoe UI" w:cs="Segoe UI"/>
      <w:szCs w:val="18"/>
    </w:rPr>
  </w:style>
  <w:style w:type="paragraph" w:styleId="a5">
    <w:name w:val="footer"/>
    <w:basedOn w:val="a"/>
    <w:link w:val="a6"/>
    <w:uiPriority w:val="99"/>
    <w:unhideWhenUsed/>
    <w:pPr>
      <w:tabs>
        <w:tab w:val="center" w:pos="4680"/>
        <w:tab w:val="right" w:pos="9360"/>
      </w:tabs>
      <w:spacing w:after="0" w:line="240" w:lineRule="auto"/>
    </w:pPr>
  </w:style>
  <w:style w:type="paragraph" w:styleId="a7">
    <w:name w:val="header"/>
    <w:basedOn w:val="a"/>
    <w:link w:val="a8"/>
    <w:uiPriority w:val="99"/>
    <w:unhideWhenUsed/>
    <w:qFormat/>
    <w:pPr>
      <w:tabs>
        <w:tab w:val="center" w:pos="4680"/>
        <w:tab w:val="right" w:pos="9360"/>
      </w:tabs>
      <w:spacing w:after="0" w:line="240" w:lineRule="auto"/>
    </w:pPr>
  </w:style>
  <w:style w:type="paragraph" w:styleId="TOC1">
    <w:name w:val="toc 1"/>
    <w:basedOn w:val="a"/>
    <w:next w:val="a"/>
    <w:uiPriority w:val="39"/>
    <w:unhideWhenUsed/>
    <w:pPr>
      <w:spacing w:after="100"/>
    </w:pPr>
    <w:rPr>
      <w:rFonts w:cs="Times New Roman"/>
    </w:rPr>
  </w:style>
  <w:style w:type="paragraph" w:styleId="TOC4">
    <w:name w:val="toc 4"/>
    <w:basedOn w:val="a"/>
    <w:next w:val="a"/>
    <w:uiPriority w:val="39"/>
    <w:unhideWhenUsed/>
    <w:pPr>
      <w:ind w:leftChars="600" w:left="1260"/>
    </w:pPr>
    <w:rPr>
      <w:b/>
      <w:sz w:val="24"/>
    </w:rPr>
  </w:style>
  <w:style w:type="paragraph" w:styleId="TOC2">
    <w:name w:val="toc 2"/>
    <w:basedOn w:val="a"/>
    <w:next w:val="a"/>
    <w:uiPriority w:val="39"/>
    <w:unhideWhenUsed/>
    <w:pPr>
      <w:spacing w:after="100"/>
      <w:ind w:left="220"/>
    </w:pPr>
    <w:rPr>
      <w:rFonts w:cs="Times New Roman"/>
    </w:rPr>
  </w:style>
  <w:style w:type="paragraph" w:styleId="a9">
    <w:name w:val="Normal (Web)"/>
    <w:basedOn w:val="a"/>
    <w:uiPriority w:val="99"/>
    <w:unhideWhenUsed/>
    <w:pPr>
      <w:spacing w:before="100" w:beforeAutospacing="1" w:after="100" w:afterAutospacing="1" w:line="240" w:lineRule="auto"/>
    </w:pPr>
    <w:rPr>
      <w:rFonts w:cs="Times New Roman"/>
      <w:sz w:val="24"/>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Pr>
      <w:color w:val="954F72" w:themeColor="followedHyperlink"/>
      <w:u w:val="single"/>
    </w:rPr>
  </w:style>
  <w:style w:type="character" w:styleId="ac">
    <w:name w:val="Hyperlink"/>
    <w:basedOn w:val="a0"/>
    <w:uiPriority w:val="99"/>
    <w:unhideWhenUsed/>
    <w:rPr>
      <w:color w:val="0563C1" w:themeColor="hyperlink"/>
      <w:u w:val="single"/>
    </w:rPr>
  </w:style>
  <w:style w:type="paragraph" w:customStyle="1" w:styleId="TopCalls">
    <w:name w:val="Top Calls"/>
    <w:basedOn w:val="a"/>
    <w:link w:val="TopCallsChar"/>
    <w:qFormat/>
    <w:pPr>
      <w:spacing w:after="0" w:line="240" w:lineRule="auto"/>
    </w:pPr>
    <w:rPr>
      <w:rFonts w:ascii="Arial" w:hAnsi="Arial" w:cs="Arial"/>
      <w:sz w:val="20"/>
      <w:szCs w:val="20"/>
    </w:rPr>
  </w:style>
  <w:style w:type="character" w:customStyle="1" w:styleId="a8">
    <w:name w:val="页眉 字符"/>
    <w:basedOn w:val="a0"/>
    <w:link w:val="a7"/>
    <w:uiPriority w:val="99"/>
  </w:style>
  <w:style w:type="character" w:customStyle="1" w:styleId="a6">
    <w:name w:val="页脚 字符"/>
    <w:basedOn w:val="a0"/>
    <w:link w:val="a5"/>
    <w:uiPriority w:val="99"/>
  </w:style>
  <w:style w:type="character" w:customStyle="1" w:styleId="TopCallsChar">
    <w:name w:val="Top Calls Char"/>
    <w:basedOn w:val="a0"/>
    <w:link w:val="TopCalls"/>
    <w:rPr>
      <w:rFonts w:ascii="Arial" w:hAnsi="Arial" w:cs="Arial"/>
      <w:sz w:val="20"/>
      <w:szCs w:val="20"/>
    </w:rPr>
  </w:style>
  <w:style w:type="character" w:customStyle="1" w:styleId="a4">
    <w:name w:val="批注框文本 字符"/>
    <w:basedOn w:val="a0"/>
    <w:link w:val="a3"/>
    <w:uiPriority w:val="99"/>
    <w:semiHidden/>
    <w:rPr>
      <w:rFonts w:ascii="Segoe UI" w:hAnsi="Segoe UI" w:cs="Segoe UI"/>
      <w:sz w:val="18"/>
      <w:szCs w:val="18"/>
    </w:rPr>
  </w:style>
  <w:style w:type="paragraph" w:styleId="ad">
    <w:name w:val="List Paragraph"/>
    <w:basedOn w:val="a"/>
    <w:uiPriority w:val="34"/>
    <w:qFormat/>
    <w:pPr>
      <w:ind w:left="720"/>
      <w:contextualSpacing/>
    </w:pPr>
  </w:style>
  <w:style w:type="character" w:customStyle="1" w:styleId="20">
    <w:name w:val="标题 2 字符"/>
    <w:basedOn w:val="a0"/>
    <w:link w:val="2"/>
    <w:rPr>
      <w:rFonts w:ascii="Arial" w:eastAsia="PMingLiU" w:hAnsi="Arial" w:cs="Arial"/>
      <w:b/>
      <w:bCs/>
      <w:kern w:val="2"/>
      <w:sz w:val="18"/>
      <w:szCs w:val="24"/>
      <w:lang w:eastAsia="zh-TW"/>
    </w:rPr>
  </w:style>
  <w:style w:type="paragraph" w:customStyle="1" w:styleId="Default">
    <w:name w:val="Default"/>
    <w:basedOn w:val="a"/>
    <w:pPr>
      <w:autoSpaceDE w:val="0"/>
      <w:autoSpaceDN w:val="0"/>
      <w:spacing w:after="0" w:line="240" w:lineRule="auto"/>
    </w:pPr>
    <w:rPr>
      <w:rFonts w:ascii="宋体" w:eastAsia="宋体" w:hAnsi="宋体" w:cs="Times New Roman"/>
      <w:color w:val="000000"/>
      <w:sz w:val="24"/>
      <w:szCs w:val="24"/>
    </w:rPr>
  </w:style>
  <w:style w:type="table" w:customStyle="1" w:styleId="TableGrid11">
    <w:name w:val="Table Grid11"/>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rPr>
      <w:rFonts w:ascii="Times New Roman" w:hAnsi="Times New Roman"/>
      <w:b/>
      <w:bCs/>
      <w:sz w:val="32"/>
      <w:szCs w:val="32"/>
    </w:rPr>
  </w:style>
  <w:style w:type="table" w:customStyle="1" w:styleId="11">
    <w:name w:val="网格型1"/>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rPr>
      <w:rFonts w:asciiTheme="majorHAnsi" w:eastAsiaTheme="majorEastAsia" w:hAnsiTheme="majorHAnsi" w:cstheme="majorBidi"/>
      <w:b/>
      <w:bCs/>
      <w:sz w:val="24"/>
      <w:szCs w:val="24"/>
    </w:rPr>
  </w:style>
  <w:style w:type="character" w:styleId="ae">
    <w:name w:val="annotation reference"/>
    <w:basedOn w:val="a0"/>
    <w:uiPriority w:val="99"/>
    <w:semiHidden/>
    <w:unhideWhenUsed/>
    <w:rsid w:val="00F62CC0"/>
    <w:rPr>
      <w:sz w:val="21"/>
      <w:szCs w:val="21"/>
    </w:rPr>
  </w:style>
  <w:style w:type="paragraph" w:styleId="af">
    <w:name w:val="annotation text"/>
    <w:basedOn w:val="a"/>
    <w:link w:val="af0"/>
    <w:uiPriority w:val="99"/>
    <w:semiHidden/>
    <w:unhideWhenUsed/>
    <w:rsid w:val="00F62CC0"/>
  </w:style>
  <w:style w:type="character" w:customStyle="1" w:styleId="af0">
    <w:name w:val="批注文字 字符"/>
    <w:basedOn w:val="a0"/>
    <w:link w:val="af"/>
    <w:uiPriority w:val="99"/>
    <w:semiHidden/>
    <w:rsid w:val="00F62CC0"/>
    <w:rPr>
      <w:rFonts w:eastAsiaTheme="minorEastAsia" w:cstheme="minorBidi"/>
      <w:sz w:val="18"/>
      <w:szCs w:val="22"/>
    </w:rPr>
  </w:style>
  <w:style w:type="paragraph" w:styleId="af1">
    <w:name w:val="annotation subject"/>
    <w:basedOn w:val="af"/>
    <w:next w:val="af"/>
    <w:link w:val="af2"/>
    <w:uiPriority w:val="99"/>
    <w:semiHidden/>
    <w:unhideWhenUsed/>
    <w:rsid w:val="00F62CC0"/>
    <w:rPr>
      <w:b/>
      <w:bCs/>
    </w:rPr>
  </w:style>
  <w:style w:type="character" w:customStyle="1" w:styleId="af2">
    <w:name w:val="批注主题 字符"/>
    <w:basedOn w:val="af0"/>
    <w:link w:val="af1"/>
    <w:uiPriority w:val="99"/>
    <w:semiHidden/>
    <w:rsid w:val="00F62CC0"/>
    <w:rPr>
      <w:rFonts w:eastAsiaTheme="minorEastAsia" w:cstheme="minorBidi"/>
      <w:b/>
      <w:bCs/>
      <w:sz w:val="18"/>
      <w:szCs w:val="22"/>
    </w:rPr>
  </w:style>
  <w:style w:type="paragraph" w:styleId="af3">
    <w:name w:val="caption"/>
    <w:basedOn w:val="a"/>
    <w:next w:val="a"/>
    <w:uiPriority w:val="35"/>
    <w:unhideWhenUsed/>
    <w:qFormat/>
    <w:rsid w:val="00593364"/>
    <w:rPr>
      <w:rFonts w:asciiTheme="majorHAnsi" w:eastAsia="黑体" w:hAnsiTheme="majorHAnsi" w:cstheme="majorBidi"/>
      <w:sz w:val="20"/>
      <w:szCs w:val="20"/>
    </w:rPr>
  </w:style>
  <w:style w:type="paragraph" w:styleId="af4">
    <w:name w:val="table of figures"/>
    <w:basedOn w:val="a"/>
    <w:next w:val="a"/>
    <w:uiPriority w:val="99"/>
    <w:unhideWhenUsed/>
    <w:rsid w:val="00593364"/>
    <w:pPr>
      <w:ind w:leftChars="200" w:left="200" w:hangingChars="200" w:hanging="200"/>
    </w:pPr>
  </w:style>
  <w:style w:type="paragraph" w:styleId="TOC">
    <w:name w:val="TOC Heading"/>
    <w:basedOn w:val="1"/>
    <w:next w:val="a"/>
    <w:uiPriority w:val="39"/>
    <w:unhideWhenUsed/>
    <w:qFormat/>
    <w:rsid w:val="001B6384"/>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5">
    <w:name w:val="正文格式"/>
    <w:basedOn w:val="a"/>
    <w:link w:val="Char"/>
    <w:qFormat/>
    <w:rsid w:val="00AD5E65"/>
    <w:pPr>
      <w:widowControl w:val="0"/>
      <w:autoSpaceDE w:val="0"/>
      <w:autoSpaceDN w:val="0"/>
      <w:adjustRightInd w:val="0"/>
      <w:spacing w:after="100" w:line="240" w:lineRule="auto"/>
      <w:ind w:leftChars="1257" w:left="1257"/>
    </w:pPr>
    <w:rPr>
      <w:rFonts w:ascii="Arial" w:eastAsia="楷体_GB2312" w:hAnsi="Arial" w:cs="Times New Roman"/>
      <w:sz w:val="21"/>
      <w:szCs w:val="21"/>
      <w:lang w:eastAsia="zh-TW"/>
    </w:rPr>
  </w:style>
  <w:style w:type="character" w:customStyle="1" w:styleId="Char">
    <w:name w:val="正文格式 Char"/>
    <w:link w:val="af5"/>
    <w:rsid w:val="00AD5E65"/>
    <w:rPr>
      <w:rFonts w:ascii="Arial" w:eastAsia="楷体_GB2312" w:hAnsi="Arial"/>
      <w:sz w:val="21"/>
      <w:szCs w:val="21"/>
      <w:lang w:eastAsia="zh-TW"/>
    </w:rPr>
  </w:style>
  <w:style w:type="paragraph" w:customStyle="1" w:styleId="af6">
    <w:name w:val="财务附表"/>
    <w:qFormat/>
    <w:rsid w:val="00520F10"/>
    <w:pPr>
      <w:widowControl w:val="0"/>
      <w:wordWrap w:val="0"/>
      <w:adjustRightInd w:val="0"/>
      <w:jc w:val="both"/>
    </w:pPr>
    <w:rPr>
      <w:rFonts w:eastAsia="楷体_GB2312"/>
      <w:color w:val="44546A" w:themeColor="text2"/>
      <w:sz w:val="18"/>
      <w:szCs w:val="18"/>
    </w:rPr>
  </w:style>
  <w:style w:type="paragraph" w:customStyle="1" w:styleId="af7">
    <w:name w:val="财务附表表头"/>
    <w:basedOn w:val="af6"/>
    <w:qFormat/>
    <w:rsid w:val="00AD5E65"/>
    <w:rPr>
      <w:b/>
      <w:color w:val="FFFFFF" w:themeColor="background1"/>
    </w:rPr>
  </w:style>
  <w:style w:type="paragraph" w:customStyle="1" w:styleId="af8">
    <w:name w:val="财务附表标题"/>
    <w:qFormat/>
    <w:rsid w:val="00AD5E65"/>
    <w:pPr>
      <w:wordWrap w:val="0"/>
      <w:ind w:firstLineChars="50" w:firstLine="50"/>
      <w:jc w:val="both"/>
    </w:pPr>
    <w:rPr>
      <w:rFonts w:ascii="Arial" w:eastAsia="楷体_GB2312" w:hAnsi="Arial"/>
      <w:color w:val="44546A" w:themeColor="text2"/>
      <w:sz w:val="18"/>
      <w:szCs w:val="18"/>
    </w:rPr>
  </w:style>
  <w:style w:type="paragraph" w:customStyle="1" w:styleId="af9">
    <w:name w:val="图题"/>
    <w:basedOn w:val="a"/>
    <w:link w:val="Char0"/>
    <w:qFormat/>
    <w:rsid w:val="009F14D2"/>
    <w:pPr>
      <w:widowControl w:val="0"/>
      <w:autoSpaceDE w:val="0"/>
      <w:autoSpaceDN w:val="0"/>
      <w:adjustRightInd w:val="0"/>
      <w:spacing w:after="0" w:line="240" w:lineRule="auto"/>
    </w:pPr>
    <w:rPr>
      <w:rFonts w:ascii="Arial" w:eastAsia="楷体_GB2312" w:hAnsi="Arial" w:cs="Times New Roman"/>
      <w:b/>
      <w:color w:val="0F243E"/>
      <w:sz w:val="21"/>
      <w:szCs w:val="21"/>
      <w:lang w:eastAsia="zh-TW"/>
    </w:rPr>
  </w:style>
  <w:style w:type="character" w:customStyle="1" w:styleId="Char0">
    <w:name w:val="图题 Char"/>
    <w:link w:val="af9"/>
    <w:rsid w:val="009F14D2"/>
    <w:rPr>
      <w:rFonts w:ascii="Arial" w:eastAsia="楷体_GB2312" w:hAnsi="Arial"/>
      <w:b/>
      <w:color w:val="0F243E"/>
      <w:sz w:val="21"/>
      <w:szCs w:val="21"/>
      <w:lang w:eastAsia="zh-TW"/>
    </w:rPr>
  </w:style>
  <w:style w:type="paragraph" w:customStyle="1" w:styleId="afa">
    <w:name w:val="图表数据来源"/>
    <w:qFormat/>
    <w:rsid w:val="009F14D2"/>
    <w:rPr>
      <w:rFonts w:ascii="Arial" w:eastAsia="楷体_GB2312" w:hAnsi="Arial"/>
      <w:color w:val="0F243E"/>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9662">
      <w:bodyDiv w:val="1"/>
      <w:marLeft w:val="0"/>
      <w:marRight w:val="0"/>
      <w:marTop w:val="0"/>
      <w:marBottom w:val="0"/>
      <w:divBdr>
        <w:top w:val="none" w:sz="0" w:space="0" w:color="auto"/>
        <w:left w:val="none" w:sz="0" w:space="0" w:color="auto"/>
        <w:bottom w:val="none" w:sz="0" w:space="0" w:color="auto"/>
        <w:right w:val="none" w:sz="0" w:space="0" w:color="auto"/>
      </w:divBdr>
    </w:div>
    <w:div w:id="227543283">
      <w:bodyDiv w:val="1"/>
      <w:marLeft w:val="0"/>
      <w:marRight w:val="0"/>
      <w:marTop w:val="0"/>
      <w:marBottom w:val="0"/>
      <w:divBdr>
        <w:top w:val="none" w:sz="0" w:space="0" w:color="auto"/>
        <w:left w:val="none" w:sz="0" w:space="0" w:color="auto"/>
        <w:bottom w:val="none" w:sz="0" w:space="0" w:color="auto"/>
        <w:right w:val="none" w:sz="0" w:space="0" w:color="auto"/>
      </w:divBdr>
    </w:div>
    <w:div w:id="241793656">
      <w:bodyDiv w:val="1"/>
      <w:marLeft w:val="0"/>
      <w:marRight w:val="0"/>
      <w:marTop w:val="0"/>
      <w:marBottom w:val="0"/>
      <w:divBdr>
        <w:top w:val="none" w:sz="0" w:space="0" w:color="auto"/>
        <w:left w:val="none" w:sz="0" w:space="0" w:color="auto"/>
        <w:bottom w:val="none" w:sz="0" w:space="0" w:color="auto"/>
        <w:right w:val="none" w:sz="0" w:space="0" w:color="auto"/>
      </w:divBdr>
    </w:div>
    <w:div w:id="256595218">
      <w:bodyDiv w:val="1"/>
      <w:marLeft w:val="0"/>
      <w:marRight w:val="0"/>
      <w:marTop w:val="0"/>
      <w:marBottom w:val="0"/>
      <w:divBdr>
        <w:top w:val="none" w:sz="0" w:space="0" w:color="auto"/>
        <w:left w:val="none" w:sz="0" w:space="0" w:color="auto"/>
        <w:bottom w:val="none" w:sz="0" w:space="0" w:color="auto"/>
        <w:right w:val="none" w:sz="0" w:space="0" w:color="auto"/>
      </w:divBdr>
    </w:div>
    <w:div w:id="306783069">
      <w:bodyDiv w:val="1"/>
      <w:marLeft w:val="0"/>
      <w:marRight w:val="0"/>
      <w:marTop w:val="0"/>
      <w:marBottom w:val="0"/>
      <w:divBdr>
        <w:top w:val="none" w:sz="0" w:space="0" w:color="auto"/>
        <w:left w:val="none" w:sz="0" w:space="0" w:color="auto"/>
        <w:bottom w:val="none" w:sz="0" w:space="0" w:color="auto"/>
        <w:right w:val="none" w:sz="0" w:space="0" w:color="auto"/>
      </w:divBdr>
    </w:div>
    <w:div w:id="465051593">
      <w:bodyDiv w:val="1"/>
      <w:marLeft w:val="0"/>
      <w:marRight w:val="0"/>
      <w:marTop w:val="0"/>
      <w:marBottom w:val="0"/>
      <w:divBdr>
        <w:top w:val="none" w:sz="0" w:space="0" w:color="auto"/>
        <w:left w:val="none" w:sz="0" w:space="0" w:color="auto"/>
        <w:bottom w:val="none" w:sz="0" w:space="0" w:color="auto"/>
        <w:right w:val="none" w:sz="0" w:space="0" w:color="auto"/>
      </w:divBdr>
    </w:div>
    <w:div w:id="469594316">
      <w:bodyDiv w:val="1"/>
      <w:marLeft w:val="0"/>
      <w:marRight w:val="0"/>
      <w:marTop w:val="0"/>
      <w:marBottom w:val="0"/>
      <w:divBdr>
        <w:top w:val="none" w:sz="0" w:space="0" w:color="auto"/>
        <w:left w:val="none" w:sz="0" w:space="0" w:color="auto"/>
        <w:bottom w:val="none" w:sz="0" w:space="0" w:color="auto"/>
        <w:right w:val="none" w:sz="0" w:space="0" w:color="auto"/>
      </w:divBdr>
    </w:div>
    <w:div w:id="556741114">
      <w:bodyDiv w:val="1"/>
      <w:marLeft w:val="0"/>
      <w:marRight w:val="0"/>
      <w:marTop w:val="0"/>
      <w:marBottom w:val="0"/>
      <w:divBdr>
        <w:top w:val="none" w:sz="0" w:space="0" w:color="auto"/>
        <w:left w:val="none" w:sz="0" w:space="0" w:color="auto"/>
        <w:bottom w:val="none" w:sz="0" w:space="0" w:color="auto"/>
        <w:right w:val="none" w:sz="0" w:space="0" w:color="auto"/>
      </w:divBdr>
    </w:div>
    <w:div w:id="631059894">
      <w:bodyDiv w:val="1"/>
      <w:marLeft w:val="0"/>
      <w:marRight w:val="0"/>
      <w:marTop w:val="0"/>
      <w:marBottom w:val="0"/>
      <w:divBdr>
        <w:top w:val="none" w:sz="0" w:space="0" w:color="auto"/>
        <w:left w:val="none" w:sz="0" w:space="0" w:color="auto"/>
        <w:bottom w:val="none" w:sz="0" w:space="0" w:color="auto"/>
        <w:right w:val="none" w:sz="0" w:space="0" w:color="auto"/>
      </w:divBdr>
    </w:div>
    <w:div w:id="633213290">
      <w:bodyDiv w:val="1"/>
      <w:marLeft w:val="0"/>
      <w:marRight w:val="0"/>
      <w:marTop w:val="0"/>
      <w:marBottom w:val="0"/>
      <w:divBdr>
        <w:top w:val="none" w:sz="0" w:space="0" w:color="auto"/>
        <w:left w:val="none" w:sz="0" w:space="0" w:color="auto"/>
        <w:bottom w:val="none" w:sz="0" w:space="0" w:color="auto"/>
        <w:right w:val="none" w:sz="0" w:space="0" w:color="auto"/>
      </w:divBdr>
    </w:div>
    <w:div w:id="710230018">
      <w:bodyDiv w:val="1"/>
      <w:marLeft w:val="0"/>
      <w:marRight w:val="0"/>
      <w:marTop w:val="0"/>
      <w:marBottom w:val="0"/>
      <w:divBdr>
        <w:top w:val="none" w:sz="0" w:space="0" w:color="auto"/>
        <w:left w:val="none" w:sz="0" w:space="0" w:color="auto"/>
        <w:bottom w:val="none" w:sz="0" w:space="0" w:color="auto"/>
        <w:right w:val="none" w:sz="0" w:space="0" w:color="auto"/>
      </w:divBdr>
    </w:div>
    <w:div w:id="766727803">
      <w:bodyDiv w:val="1"/>
      <w:marLeft w:val="0"/>
      <w:marRight w:val="0"/>
      <w:marTop w:val="0"/>
      <w:marBottom w:val="0"/>
      <w:divBdr>
        <w:top w:val="none" w:sz="0" w:space="0" w:color="auto"/>
        <w:left w:val="none" w:sz="0" w:space="0" w:color="auto"/>
        <w:bottom w:val="none" w:sz="0" w:space="0" w:color="auto"/>
        <w:right w:val="none" w:sz="0" w:space="0" w:color="auto"/>
      </w:divBdr>
    </w:div>
    <w:div w:id="789709353">
      <w:bodyDiv w:val="1"/>
      <w:marLeft w:val="0"/>
      <w:marRight w:val="0"/>
      <w:marTop w:val="0"/>
      <w:marBottom w:val="0"/>
      <w:divBdr>
        <w:top w:val="none" w:sz="0" w:space="0" w:color="auto"/>
        <w:left w:val="none" w:sz="0" w:space="0" w:color="auto"/>
        <w:bottom w:val="none" w:sz="0" w:space="0" w:color="auto"/>
        <w:right w:val="none" w:sz="0" w:space="0" w:color="auto"/>
      </w:divBdr>
    </w:div>
    <w:div w:id="983435716">
      <w:bodyDiv w:val="1"/>
      <w:marLeft w:val="0"/>
      <w:marRight w:val="0"/>
      <w:marTop w:val="0"/>
      <w:marBottom w:val="0"/>
      <w:divBdr>
        <w:top w:val="none" w:sz="0" w:space="0" w:color="auto"/>
        <w:left w:val="none" w:sz="0" w:space="0" w:color="auto"/>
        <w:bottom w:val="none" w:sz="0" w:space="0" w:color="auto"/>
        <w:right w:val="none" w:sz="0" w:space="0" w:color="auto"/>
      </w:divBdr>
    </w:div>
    <w:div w:id="1059548181">
      <w:bodyDiv w:val="1"/>
      <w:marLeft w:val="0"/>
      <w:marRight w:val="0"/>
      <w:marTop w:val="0"/>
      <w:marBottom w:val="0"/>
      <w:divBdr>
        <w:top w:val="none" w:sz="0" w:space="0" w:color="auto"/>
        <w:left w:val="none" w:sz="0" w:space="0" w:color="auto"/>
        <w:bottom w:val="none" w:sz="0" w:space="0" w:color="auto"/>
        <w:right w:val="none" w:sz="0" w:space="0" w:color="auto"/>
      </w:divBdr>
    </w:div>
    <w:div w:id="1233471305">
      <w:bodyDiv w:val="1"/>
      <w:marLeft w:val="0"/>
      <w:marRight w:val="0"/>
      <w:marTop w:val="0"/>
      <w:marBottom w:val="0"/>
      <w:divBdr>
        <w:top w:val="none" w:sz="0" w:space="0" w:color="auto"/>
        <w:left w:val="none" w:sz="0" w:space="0" w:color="auto"/>
        <w:bottom w:val="none" w:sz="0" w:space="0" w:color="auto"/>
        <w:right w:val="none" w:sz="0" w:space="0" w:color="auto"/>
      </w:divBdr>
    </w:div>
    <w:div w:id="1300181997">
      <w:bodyDiv w:val="1"/>
      <w:marLeft w:val="0"/>
      <w:marRight w:val="0"/>
      <w:marTop w:val="0"/>
      <w:marBottom w:val="0"/>
      <w:divBdr>
        <w:top w:val="none" w:sz="0" w:space="0" w:color="auto"/>
        <w:left w:val="none" w:sz="0" w:space="0" w:color="auto"/>
        <w:bottom w:val="none" w:sz="0" w:space="0" w:color="auto"/>
        <w:right w:val="none" w:sz="0" w:space="0" w:color="auto"/>
      </w:divBdr>
    </w:div>
    <w:div w:id="1318531573">
      <w:bodyDiv w:val="1"/>
      <w:marLeft w:val="0"/>
      <w:marRight w:val="0"/>
      <w:marTop w:val="0"/>
      <w:marBottom w:val="0"/>
      <w:divBdr>
        <w:top w:val="none" w:sz="0" w:space="0" w:color="auto"/>
        <w:left w:val="none" w:sz="0" w:space="0" w:color="auto"/>
        <w:bottom w:val="none" w:sz="0" w:space="0" w:color="auto"/>
        <w:right w:val="none" w:sz="0" w:space="0" w:color="auto"/>
      </w:divBdr>
    </w:div>
    <w:div w:id="1344747081">
      <w:bodyDiv w:val="1"/>
      <w:marLeft w:val="0"/>
      <w:marRight w:val="0"/>
      <w:marTop w:val="0"/>
      <w:marBottom w:val="0"/>
      <w:divBdr>
        <w:top w:val="none" w:sz="0" w:space="0" w:color="auto"/>
        <w:left w:val="none" w:sz="0" w:space="0" w:color="auto"/>
        <w:bottom w:val="none" w:sz="0" w:space="0" w:color="auto"/>
        <w:right w:val="none" w:sz="0" w:space="0" w:color="auto"/>
      </w:divBdr>
    </w:div>
    <w:div w:id="1361708132">
      <w:bodyDiv w:val="1"/>
      <w:marLeft w:val="0"/>
      <w:marRight w:val="0"/>
      <w:marTop w:val="0"/>
      <w:marBottom w:val="0"/>
      <w:divBdr>
        <w:top w:val="none" w:sz="0" w:space="0" w:color="auto"/>
        <w:left w:val="none" w:sz="0" w:space="0" w:color="auto"/>
        <w:bottom w:val="none" w:sz="0" w:space="0" w:color="auto"/>
        <w:right w:val="none" w:sz="0" w:space="0" w:color="auto"/>
      </w:divBdr>
    </w:div>
    <w:div w:id="1366834588">
      <w:bodyDiv w:val="1"/>
      <w:marLeft w:val="0"/>
      <w:marRight w:val="0"/>
      <w:marTop w:val="0"/>
      <w:marBottom w:val="0"/>
      <w:divBdr>
        <w:top w:val="none" w:sz="0" w:space="0" w:color="auto"/>
        <w:left w:val="none" w:sz="0" w:space="0" w:color="auto"/>
        <w:bottom w:val="none" w:sz="0" w:space="0" w:color="auto"/>
        <w:right w:val="none" w:sz="0" w:space="0" w:color="auto"/>
      </w:divBdr>
    </w:div>
    <w:div w:id="1370643330">
      <w:bodyDiv w:val="1"/>
      <w:marLeft w:val="0"/>
      <w:marRight w:val="0"/>
      <w:marTop w:val="0"/>
      <w:marBottom w:val="0"/>
      <w:divBdr>
        <w:top w:val="none" w:sz="0" w:space="0" w:color="auto"/>
        <w:left w:val="none" w:sz="0" w:space="0" w:color="auto"/>
        <w:bottom w:val="none" w:sz="0" w:space="0" w:color="auto"/>
        <w:right w:val="none" w:sz="0" w:space="0" w:color="auto"/>
      </w:divBdr>
    </w:div>
    <w:div w:id="1621256667">
      <w:bodyDiv w:val="1"/>
      <w:marLeft w:val="0"/>
      <w:marRight w:val="0"/>
      <w:marTop w:val="0"/>
      <w:marBottom w:val="0"/>
      <w:divBdr>
        <w:top w:val="none" w:sz="0" w:space="0" w:color="auto"/>
        <w:left w:val="none" w:sz="0" w:space="0" w:color="auto"/>
        <w:bottom w:val="none" w:sz="0" w:space="0" w:color="auto"/>
        <w:right w:val="none" w:sz="0" w:space="0" w:color="auto"/>
      </w:divBdr>
    </w:div>
    <w:div w:id="1709798362">
      <w:bodyDiv w:val="1"/>
      <w:marLeft w:val="0"/>
      <w:marRight w:val="0"/>
      <w:marTop w:val="0"/>
      <w:marBottom w:val="0"/>
      <w:divBdr>
        <w:top w:val="none" w:sz="0" w:space="0" w:color="auto"/>
        <w:left w:val="none" w:sz="0" w:space="0" w:color="auto"/>
        <w:bottom w:val="none" w:sz="0" w:space="0" w:color="auto"/>
        <w:right w:val="none" w:sz="0" w:space="0" w:color="auto"/>
      </w:divBdr>
    </w:div>
    <w:div w:id="1722557677">
      <w:bodyDiv w:val="1"/>
      <w:marLeft w:val="0"/>
      <w:marRight w:val="0"/>
      <w:marTop w:val="0"/>
      <w:marBottom w:val="0"/>
      <w:divBdr>
        <w:top w:val="none" w:sz="0" w:space="0" w:color="auto"/>
        <w:left w:val="none" w:sz="0" w:space="0" w:color="auto"/>
        <w:bottom w:val="none" w:sz="0" w:space="0" w:color="auto"/>
        <w:right w:val="none" w:sz="0" w:space="0" w:color="auto"/>
      </w:divBdr>
    </w:div>
    <w:div w:id="1755079816">
      <w:bodyDiv w:val="1"/>
      <w:marLeft w:val="0"/>
      <w:marRight w:val="0"/>
      <w:marTop w:val="0"/>
      <w:marBottom w:val="0"/>
      <w:divBdr>
        <w:top w:val="none" w:sz="0" w:space="0" w:color="auto"/>
        <w:left w:val="none" w:sz="0" w:space="0" w:color="auto"/>
        <w:bottom w:val="none" w:sz="0" w:space="0" w:color="auto"/>
        <w:right w:val="none" w:sz="0" w:space="0" w:color="auto"/>
      </w:divBdr>
    </w:div>
    <w:div w:id="1829857986">
      <w:bodyDiv w:val="1"/>
      <w:marLeft w:val="0"/>
      <w:marRight w:val="0"/>
      <w:marTop w:val="0"/>
      <w:marBottom w:val="0"/>
      <w:divBdr>
        <w:top w:val="none" w:sz="0" w:space="0" w:color="auto"/>
        <w:left w:val="none" w:sz="0" w:space="0" w:color="auto"/>
        <w:bottom w:val="none" w:sz="0" w:space="0" w:color="auto"/>
        <w:right w:val="none" w:sz="0" w:space="0" w:color="auto"/>
      </w:divBdr>
    </w:div>
    <w:div w:id="1916475112">
      <w:bodyDiv w:val="1"/>
      <w:marLeft w:val="0"/>
      <w:marRight w:val="0"/>
      <w:marTop w:val="0"/>
      <w:marBottom w:val="0"/>
      <w:divBdr>
        <w:top w:val="none" w:sz="0" w:space="0" w:color="auto"/>
        <w:left w:val="none" w:sz="0" w:space="0" w:color="auto"/>
        <w:bottom w:val="none" w:sz="0" w:space="0" w:color="auto"/>
        <w:right w:val="none" w:sz="0" w:space="0" w:color="auto"/>
      </w:divBdr>
    </w:div>
    <w:div w:id="1946188743">
      <w:bodyDiv w:val="1"/>
      <w:marLeft w:val="0"/>
      <w:marRight w:val="0"/>
      <w:marTop w:val="0"/>
      <w:marBottom w:val="0"/>
      <w:divBdr>
        <w:top w:val="none" w:sz="0" w:space="0" w:color="auto"/>
        <w:left w:val="none" w:sz="0" w:space="0" w:color="auto"/>
        <w:bottom w:val="none" w:sz="0" w:space="0" w:color="auto"/>
        <w:right w:val="none" w:sz="0" w:space="0" w:color="auto"/>
      </w:divBdr>
    </w:div>
    <w:div w:id="1985619581">
      <w:bodyDiv w:val="1"/>
      <w:marLeft w:val="0"/>
      <w:marRight w:val="0"/>
      <w:marTop w:val="0"/>
      <w:marBottom w:val="0"/>
      <w:divBdr>
        <w:top w:val="none" w:sz="0" w:space="0" w:color="auto"/>
        <w:left w:val="none" w:sz="0" w:space="0" w:color="auto"/>
        <w:bottom w:val="none" w:sz="0" w:space="0" w:color="auto"/>
        <w:right w:val="none" w:sz="0" w:space="0" w:color="auto"/>
      </w:divBdr>
    </w:div>
    <w:div w:id="1991251186">
      <w:bodyDiv w:val="1"/>
      <w:marLeft w:val="0"/>
      <w:marRight w:val="0"/>
      <w:marTop w:val="0"/>
      <w:marBottom w:val="0"/>
      <w:divBdr>
        <w:top w:val="none" w:sz="0" w:space="0" w:color="auto"/>
        <w:left w:val="none" w:sz="0" w:space="0" w:color="auto"/>
        <w:bottom w:val="none" w:sz="0" w:space="0" w:color="auto"/>
        <w:right w:val="none" w:sz="0" w:space="0" w:color="auto"/>
      </w:divBdr>
    </w:div>
    <w:div w:id="2042975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7.jpeg"/><Relationship Id="rId26" Type="http://schemas.openxmlformats.org/officeDocument/2006/relationships/hyperlink" Target="http://www.gfgroup.com.hk/" TargetMode="External"/><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hyperlink" Target="mailto:songping@gfgroup.com.hk" TargetMode="External"/><Relationship Id="rId17" Type="http://schemas.openxmlformats.org/officeDocument/2006/relationships/image" Target="media/image6.jpeg"/><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chart" Target="charts/chart3.xm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Microsoft%20Word%20&#20013;&#30340;&#22270;&#34920;"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8730115257331968E-2"/>
          <c:y val="7.1710948412150227E-2"/>
          <c:w val="0.73959922401004219"/>
          <c:h val="0.59007536338659416"/>
        </c:manualLayout>
      </c:layout>
      <c:lineChart>
        <c:grouping val="standard"/>
        <c:varyColors val="0"/>
        <c:ser>
          <c:idx val="0"/>
          <c:order val="0"/>
          <c:spPr>
            <a:ln w="28575" cap="rnd">
              <a:solidFill>
                <a:schemeClr val="accent1"/>
              </a:solidFill>
              <a:round/>
            </a:ln>
            <a:effectLst/>
          </c:spPr>
          <c:marker>
            <c:symbol val="none"/>
          </c:marker>
          <c:cat>
            <c:numRef>
              <c:f>file!$A$2:$A$300</c:f>
              <c:numCache>
                <c:formatCode>yyyy\-mm\-dd</c:formatCode>
                <c:ptCount val="299"/>
                <c:pt idx="0">
                  <c:v>44564</c:v>
                </c:pt>
                <c:pt idx="1">
                  <c:v>44565</c:v>
                </c:pt>
                <c:pt idx="2">
                  <c:v>44566</c:v>
                </c:pt>
                <c:pt idx="3">
                  <c:v>44567</c:v>
                </c:pt>
                <c:pt idx="4">
                  <c:v>44568</c:v>
                </c:pt>
                <c:pt idx="5">
                  <c:v>44571</c:v>
                </c:pt>
                <c:pt idx="6">
                  <c:v>44572</c:v>
                </c:pt>
                <c:pt idx="7">
                  <c:v>44573</c:v>
                </c:pt>
                <c:pt idx="8">
                  <c:v>44574</c:v>
                </c:pt>
                <c:pt idx="9">
                  <c:v>44575</c:v>
                </c:pt>
                <c:pt idx="10">
                  <c:v>44578</c:v>
                </c:pt>
                <c:pt idx="11">
                  <c:v>44579</c:v>
                </c:pt>
                <c:pt idx="12">
                  <c:v>44580</c:v>
                </c:pt>
                <c:pt idx="13">
                  <c:v>44581</c:v>
                </c:pt>
                <c:pt idx="14">
                  <c:v>44582</c:v>
                </c:pt>
                <c:pt idx="15">
                  <c:v>44585</c:v>
                </c:pt>
                <c:pt idx="16">
                  <c:v>44586</c:v>
                </c:pt>
                <c:pt idx="17">
                  <c:v>44587</c:v>
                </c:pt>
                <c:pt idx="18">
                  <c:v>44588</c:v>
                </c:pt>
                <c:pt idx="19">
                  <c:v>44589</c:v>
                </c:pt>
                <c:pt idx="20">
                  <c:v>44592</c:v>
                </c:pt>
                <c:pt idx="21">
                  <c:v>44596</c:v>
                </c:pt>
                <c:pt idx="22">
                  <c:v>44599</c:v>
                </c:pt>
                <c:pt idx="23">
                  <c:v>44600</c:v>
                </c:pt>
                <c:pt idx="24">
                  <c:v>44601</c:v>
                </c:pt>
                <c:pt idx="25">
                  <c:v>44602</c:v>
                </c:pt>
                <c:pt idx="26">
                  <c:v>44603</c:v>
                </c:pt>
                <c:pt idx="27">
                  <c:v>44606</c:v>
                </c:pt>
                <c:pt idx="28">
                  <c:v>44607</c:v>
                </c:pt>
                <c:pt idx="29">
                  <c:v>44608</c:v>
                </c:pt>
                <c:pt idx="30">
                  <c:v>44609</c:v>
                </c:pt>
                <c:pt idx="31">
                  <c:v>44610</c:v>
                </c:pt>
                <c:pt idx="32">
                  <c:v>44613</c:v>
                </c:pt>
                <c:pt idx="33">
                  <c:v>44614</c:v>
                </c:pt>
                <c:pt idx="34">
                  <c:v>44615</c:v>
                </c:pt>
                <c:pt idx="35">
                  <c:v>44616</c:v>
                </c:pt>
                <c:pt idx="36">
                  <c:v>44617</c:v>
                </c:pt>
                <c:pt idx="37">
                  <c:v>44620</c:v>
                </c:pt>
                <c:pt idx="38">
                  <c:v>44621</c:v>
                </c:pt>
                <c:pt idx="39">
                  <c:v>44622</c:v>
                </c:pt>
                <c:pt idx="40">
                  <c:v>44623</c:v>
                </c:pt>
                <c:pt idx="41">
                  <c:v>44624</c:v>
                </c:pt>
                <c:pt idx="42">
                  <c:v>44627</c:v>
                </c:pt>
                <c:pt idx="43">
                  <c:v>44628</c:v>
                </c:pt>
                <c:pt idx="44">
                  <c:v>44629</c:v>
                </c:pt>
                <c:pt idx="45">
                  <c:v>44630</c:v>
                </c:pt>
                <c:pt idx="46">
                  <c:v>44631</c:v>
                </c:pt>
                <c:pt idx="47">
                  <c:v>44634</c:v>
                </c:pt>
                <c:pt idx="48">
                  <c:v>44635</c:v>
                </c:pt>
                <c:pt idx="49">
                  <c:v>44636</c:v>
                </c:pt>
                <c:pt idx="50">
                  <c:v>44637</c:v>
                </c:pt>
                <c:pt idx="51">
                  <c:v>44638</c:v>
                </c:pt>
                <c:pt idx="52">
                  <c:v>44641</c:v>
                </c:pt>
                <c:pt idx="53">
                  <c:v>44642</c:v>
                </c:pt>
                <c:pt idx="54">
                  <c:v>44643</c:v>
                </c:pt>
                <c:pt idx="55">
                  <c:v>44644</c:v>
                </c:pt>
                <c:pt idx="56">
                  <c:v>44645</c:v>
                </c:pt>
                <c:pt idx="57">
                  <c:v>44648</c:v>
                </c:pt>
                <c:pt idx="58">
                  <c:v>44649</c:v>
                </c:pt>
                <c:pt idx="59">
                  <c:v>44650</c:v>
                </c:pt>
                <c:pt idx="60">
                  <c:v>44651</c:v>
                </c:pt>
                <c:pt idx="61">
                  <c:v>44652</c:v>
                </c:pt>
                <c:pt idx="62">
                  <c:v>44655</c:v>
                </c:pt>
                <c:pt idx="63">
                  <c:v>44657</c:v>
                </c:pt>
                <c:pt idx="64">
                  <c:v>44658</c:v>
                </c:pt>
                <c:pt idx="65">
                  <c:v>44659</c:v>
                </c:pt>
                <c:pt idx="66">
                  <c:v>44662</c:v>
                </c:pt>
                <c:pt idx="67">
                  <c:v>44663</c:v>
                </c:pt>
                <c:pt idx="68">
                  <c:v>44664</c:v>
                </c:pt>
                <c:pt idx="69">
                  <c:v>44665</c:v>
                </c:pt>
                <c:pt idx="70">
                  <c:v>44670</c:v>
                </c:pt>
                <c:pt idx="71">
                  <c:v>44671</c:v>
                </c:pt>
                <c:pt idx="72">
                  <c:v>44672</c:v>
                </c:pt>
                <c:pt idx="73">
                  <c:v>44673</c:v>
                </c:pt>
                <c:pt idx="74">
                  <c:v>44676</c:v>
                </c:pt>
                <c:pt idx="75">
                  <c:v>44677</c:v>
                </c:pt>
                <c:pt idx="76">
                  <c:v>44678</c:v>
                </c:pt>
                <c:pt idx="77">
                  <c:v>44679</c:v>
                </c:pt>
                <c:pt idx="78">
                  <c:v>44680</c:v>
                </c:pt>
                <c:pt idx="79">
                  <c:v>44684</c:v>
                </c:pt>
                <c:pt idx="80">
                  <c:v>44685</c:v>
                </c:pt>
                <c:pt idx="81">
                  <c:v>44686</c:v>
                </c:pt>
                <c:pt idx="82">
                  <c:v>44687</c:v>
                </c:pt>
                <c:pt idx="83">
                  <c:v>44691</c:v>
                </c:pt>
                <c:pt idx="84">
                  <c:v>44692</c:v>
                </c:pt>
                <c:pt idx="85">
                  <c:v>44693</c:v>
                </c:pt>
                <c:pt idx="86">
                  <c:v>44694</c:v>
                </c:pt>
                <c:pt idx="87">
                  <c:v>44697</c:v>
                </c:pt>
                <c:pt idx="88">
                  <c:v>44698</c:v>
                </c:pt>
                <c:pt idx="89">
                  <c:v>44699</c:v>
                </c:pt>
                <c:pt idx="90">
                  <c:v>44700</c:v>
                </c:pt>
                <c:pt idx="91">
                  <c:v>44701</c:v>
                </c:pt>
                <c:pt idx="92">
                  <c:v>44704</c:v>
                </c:pt>
                <c:pt idx="93">
                  <c:v>44705</c:v>
                </c:pt>
                <c:pt idx="94">
                  <c:v>44706</c:v>
                </c:pt>
                <c:pt idx="95">
                  <c:v>44707</c:v>
                </c:pt>
                <c:pt idx="96">
                  <c:v>44708</c:v>
                </c:pt>
                <c:pt idx="97">
                  <c:v>44711</c:v>
                </c:pt>
                <c:pt idx="98">
                  <c:v>44712</c:v>
                </c:pt>
                <c:pt idx="99">
                  <c:v>44713</c:v>
                </c:pt>
                <c:pt idx="100">
                  <c:v>44714</c:v>
                </c:pt>
                <c:pt idx="101">
                  <c:v>44718</c:v>
                </c:pt>
                <c:pt idx="102">
                  <c:v>44719</c:v>
                </c:pt>
                <c:pt idx="103">
                  <c:v>44720</c:v>
                </c:pt>
                <c:pt idx="104">
                  <c:v>44721</c:v>
                </c:pt>
                <c:pt idx="105">
                  <c:v>44722</c:v>
                </c:pt>
                <c:pt idx="106">
                  <c:v>44725</c:v>
                </c:pt>
                <c:pt idx="107">
                  <c:v>44726</c:v>
                </c:pt>
                <c:pt idx="108">
                  <c:v>44727</c:v>
                </c:pt>
                <c:pt idx="109">
                  <c:v>44728</c:v>
                </c:pt>
                <c:pt idx="110">
                  <c:v>44729</c:v>
                </c:pt>
                <c:pt idx="111">
                  <c:v>44732</c:v>
                </c:pt>
                <c:pt idx="112">
                  <c:v>44733</c:v>
                </c:pt>
                <c:pt idx="113">
                  <c:v>44734</c:v>
                </c:pt>
                <c:pt idx="114">
                  <c:v>44735</c:v>
                </c:pt>
                <c:pt idx="115">
                  <c:v>44736</c:v>
                </c:pt>
                <c:pt idx="116">
                  <c:v>44739</c:v>
                </c:pt>
                <c:pt idx="117">
                  <c:v>44740</c:v>
                </c:pt>
                <c:pt idx="118">
                  <c:v>44741</c:v>
                </c:pt>
                <c:pt idx="119">
                  <c:v>44742</c:v>
                </c:pt>
                <c:pt idx="120">
                  <c:v>44746</c:v>
                </c:pt>
                <c:pt idx="121">
                  <c:v>44747</c:v>
                </c:pt>
                <c:pt idx="122">
                  <c:v>44748</c:v>
                </c:pt>
                <c:pt idx="123">
                  <c:v>44749</c:v>
                </c:pt>
                <c:pt idx="124">
                  <c:v>44750</c:v>
                </c:pt>
                <c:pt idx="125">
                  <c:v>44753</c:v>
                </c:pt>
                <c:pt idx="126">
                  <c:v>44754</c:v>
                </c:pt>
                <c:pt idx="127">
                  <c:v>44755</c:v>
                </c:pt>
                <c:pt idx="128">
                  <c:v>44756</c:v>
                </c:pt>
                <c:pt idx="129">
                  <c:v>44757</c:v>
                </c:pt>
                <c:pt idx="130">
                  <c:v>44760</c:v>
                </c:pt>
                <c:pt idx="131">
                  <c:v>44761</c:v>
                </c:pt>
                <c:pt idx="132">
                  <c:v>44762</c:v>
                </c:pt>
                <c:pt idx="133">
                  <c:v>44763</c:v>
                </c:pt>
                <c:pt idx="134">
                  <c:v>44764</c:v>
                </c:pt>
                <c:pt idx="135">
                  <c:v>44767</c:v>
                </c:pt>
                <c:pt idx="136">
                  <c:v>44768</c:v>
                </c:pt>
                <c:pt idx="137">
                  <c:v>44769</c:v>
                </c:pt>
                <c:pt idx="138">
                  <c:v>44770</c:v>
                </c:pt>
                <c:pt idx="139">
                  <c:v>44771</c:v>
                </c:pt>
                <c:pt idx="140">
                  <c:v>44774</c:v>
                </c:pt>
                <c:pt idx="141">
                  <c:v>44775</c:v>
                </c:pt>
                <c:pt idx="142">
                  <c:v>44776</c:v>
                </c:pt>
                <c:pt idx="143">
                  <c:v>44777</c:v>
                </c:pt>
                <c:pt idx="144">
                  <c:v>44778</c:v>
                </c:pt>
                <c:pt idx="145">
                  <c:v>44781</c:v>
                </c:pt>
                <c:pt idx="146">
                  <c:v>44782</c:v>
                </c:pt>
                <c:pt idx="147">
                  <c:v>44783</c:v>
                </c:pt>
                <c:pt idx="148">
                  <c:v>44784</c:v>
                </c:pt>
                <c:pt idx="149">
                  <c:v>44785</c:v>
                </c:pt>
                <c:pt idx="150">
                  <c:v>44788</c:v>
                </c:pt>
                <c:pt idx="151">
                  <c:v>44789</c:v>
                </c:pt>
                <c:pt idx="152">
                  <c:v>44790</c:v>
                </c:pt>
                <c:pt idx="153">
                  <c:v>44791</c:v>
                </c:pt>
                <c:pt idx="154">
                  <c:v>44792</c:v>
                </c:pt>
                <c:pt idx="155">
                  <c:v>44795</c:v>
                </c:pt>
                <c:pt idx="156">
                  <c:v>44796</c:v>
                </c:pt>
                <c:pt idx="157">
                  <c:v>44797</c:v>
                </c:pt>
                <c:pt idx="158">
                  <c:v>44798</c:v>
                </c:pt>
                <c:pt idx="159">
                  <c:v>44799</c:v>
                </c:pt>
                <c:pt idx="160">
                  <c:v>44802</c:v>
                </c:pt>
                <c:pt idx="161">
                  <c:v>44803</c:v>
                </c:pt>
                <c:pt idx="162">
                  <c:v>44804</c:v>
                </c:pt>
                <c:pt idx="163">
                  <c:v>44805</c:v>
                </c:pt>
                <c:pt idx="164">
                  <c:v>44806</c:v>
                </c:pt>
                <c:pt idx="165">
                  <c:v>44809</c:v>
                </c:pt>
                <c:pt idx="166">
                  <c:v>44810</c:v>
                </c:pt>
                <c:pt idx="167">
                  <c:v>44811</c:v>
                </c:pt>
                <c:pt idx="168">
                  <c:v>44812</c:v>
                </c:pt>
                <c:pt idx="169">
                  <c:v>44813</c:v>
                </c:pt>
                <c:pt idx="170">
                  <c:v>44817</c:v>
                </c:pt>
                <c:pt idx="171">
                  <c:v>44818</c:v>
                </c:pt>
                <c:pt idx="172">
                  <c:v>44819</c:v>
                </c:pt>
                <c:pt idx="173">
                  <c:v>44820</c:v>
                </c:pt>
                <c:pt idx="174">
                  <c:v>44823</c:v>
                </c:pt>
                <c:pt idx="175">
                  <c:v>44824</c:v>
                </c:pt>
                <c:pt idx="176">
                  <c:v>44825</c:v>
                </c:pt>
                <c:pt idx="177">
                  <c:v>44826</c:v>
                </c:pt>
                <c:pt idx="178">
                  <c:v>44827</c:v>
                </c:pt>
                <c:pt idx="179">
                  <c:v>44830</c:v>
                </c:pt>
                <c:pt idx="180">
                  <c:v>44831</c:v>
                </c:pt>
                <c:pt idx="181">
                  <c:v>44832</c:v>
                </c:pt>
                <c:pt idx="182">
                  <c:v>44833</c:v>
                </c:pt>
                <c:pt idx="183">
                  <c:v>44834</c:v>
                </c:pt>
                <c:pt idx="184">
                  <c:v>44837</c:v>
                </c:pt>
                <c:pt idx="185">
                  <c:v>44839</c:v>
                </c:pt>
                <c:pt idx="186">
                  <c:v>44840</c:v>
                </c:pt>
                <c:pt idx="187">
                  <c:v>44841</c:v>
                </c:pt>
                <c:pt idx="188">
                  <c:v>44844</c:v>
                </c:pt>
                <c:pt idx="189">
                  <c:v>44845</c:v>
                </c:pt>
                <c:pt idx="190">
                  <c:v>44846</c:v>
                </c:pt>
                <c:pt idx="191">
                  <c:v>44847</c:v>
                </c:pt>
                <c:pt idx="192">
                  <c:v>44848</c:v>
                </c:pt>
                <c:pt idx="193">
                  <c:v>44851</c:v>
                </c:pt>
                <c:pt idx="194">
                  <c:v>44852</c:v>
                </c:pt>
                <c:pt idx="195">
                  <c:v>44853</c:v>
                </c:pt>
                <c:pt idx="196">
                  <c:v>44854</c:v>
                </c:pt>
                <c:pt idx="197">
                  <c:v>44855</c:v>
                </c:pt>
                <c:pt idx="198">
                  <c:v>44858</c:v>
                </c:pt>
                <c:pt idx="199">
                  <c:v>44859</c:v>
                </c:pt>
                <c:pt idx="200">
                  <c:v>44860</c:v>
                </c:pt>
                <c:pt idx="201">
                  <c:v>44861</c:v>
                </c:pt>
                <c:pt idx="202">
                  <c:v>44862</c:v>
                </c:pt>
                <c:pt idx="203">
                  <c:v>44865</c:v>
                </c:pt>
                <c:pt idx="204">
                  <c:v>44866</c:v>
                </c:pt>
                <c:pt idx="205">
                  <c:v>44867</c:v>
                </c:pt>
                <c:pt idx="206">
                  <c:v>44868</c:v>
                </c:pt>
                <c:pt idx="207">
                  <c:v>44869</c:v>
                </c:pt>
                <c:pt idx="208">
                  <c:v>44872</c:v>
                </c:pt>
                <c:pt idx="209">
                  <c:v>44873</c:v>
                </c:pt>
                <c:pt idx="210">
                  <c:v>44874</c:v>
                </c:pt>
                <c:pt idx="211">
                  <c:v>44875</c:v>
                </c:pt>
                <c:pt idx="212">
                  <c:v>44876</c:v>
                </c:pt>
                <c:pt idx="213">
                  <c:v>44879</c:v>
                </c:pt>
                <c:pt idx="214">
                  <c:v>44880</c:v>
                </c:pt>
                <c:pt idx="215">
                  <c:v>44881</c:v>
                </c:pt>
                <c:pt idx="216">
                  <c:v>44882</c:v>
                </c:pt>
                <c:pt idx="217">
                  <c:v>44883</c:v>
                </c:pt>
                <c:pt idx="218">
                  <c:v>44886</c:v>
                </c:pt>
                <c:pt idx="219">
                  <c:v>44887</c:v>
                </c:pt>
                <c:pt idx="220">
                  <c:v>44888</c:v>
                </c:pt>
                <c:pt idx="221">
                  <c:v>44889</c:v>
                </c:pt>
                <c:pt idx="222">
                  <c:v>44890</c:v>
                </c:pt>
                <c:pt idx="223">
                  <c:v>44893</c:v>
                </c:pt>
                <c:pt idx="224">
                  <c:v>44894</c:v>
                </c:pt>
                <c:pt idx="225">
                  <c:v>44895</c:v>
                </c:pt>
                <c:pt idx="226">
                  <c:v>44896</c:v>
                </c:pt>
                <c:pt idx="227">
                  <c:v>44897</c:v>
                </c:pt>
                <c:pt idx="228">
                  <c:v>44900</c:v>
                </c:pt>
                <c:pt idx="229">
                  <c:v>44901</c:v>
                </c:pt>
                <c:pt idx="230">
                  <c:v>44902</c:v>
                </c:pt>
                <c:pt idx="231">
                  <c:v>44903</c:v>
                </c:pt>
                <c:pt idx="232">
                  <c:v>44904</c:v>
                </c:pt>
                <c:pt idx="233">
                  <c:v>44907</c:v>
                </c:pt>
                <c:pt idx="234">
                  <c:v>44908</c:v>
                </c:pt>
                <c:pt idx="235">
                  <c:v>44909</c:v>
                </c:pt>
                <c:pt idx="236">
                  <c:v>44910</c:v>
                </c:pt>
                <c:pt idx="237">
                  <c:v>44911</c:v>
                </c:pt>
                <c:pt idx="238">
                  <c:v>44914</c:v>
                </c:pt>
                <c:pt idx="239">
                  <c:v>44915</c:v>
                </c:pt>
                <c:pt idx="240">
                  <c:v>44916</c:v>
                </c:pt>
                <c:pt idx="241">
                  <c:v>44917</c:v>
                </c:pt>
                <c:pt idx="242">
                  <c:v>44918</c:v>
                </c:pt>
                <c:pt idx="243">
                  <c:v>44923</c:v>
                </c:pt>
                <c:pt idx="244">
                  <c:v>44924</c:v>
                </c:pt>
                <c:pt idx="245">
                  <c:v>44925</c:v>
                </c:pt>
                <c:pt idx="246">
                  <c:v>44929</c:v>
                </c:pt>
                <c:pt idx="247">
                  <c:v>44930</c:v>
                </c:pt>
                <c:pt idx="248">
                  <c:v>44931</c:v>
                </c:pt>
                <c:pt idx="249">
                  <c:v>44932</c:v>
                </c:pt>
                <c:pt idx="250">
                  <c:v>44935</c:v>
                </c:pt>
                <c:pt idx="251">
                  <c:v>44936</c:v>
                </c:pt>
                <c:pt idx="252">
                  <c:v>44937</c:v>
                </c:pt>
                <c:pt idx="253">
                  <c:v>44938</c:v>
                </c:pt>
                <c:pt idx="254">
                  <c:v>44939</c:v>
                </c:pt>
                <c:pt idx="255">
                  <c:v>44942</c:v>
                </c:pt>
                <c:pt idx="256">
                  <c:v>44943</c:v>
                </c:pt>
                <c:pt idx="257">
                  <c:v>44944</c:v>
                </c:pt>
                <c:pt idx="258">
                  <c:v>44945</c:v>
                </c:pt>
                <c:pt idx="259">
                  <c:v>44946</c:v>
                </c:pt>
                <c:pt idx="260">
                  <c:v>44952</c:v>
                </c:pt>
                <c:pt idx="261">
                  <c:v>44953</c:v>
                </c:pt>
                <c:pt idx="262">
                  <c:v>44956</c:v>
                </c:pt>
                <c:pt idx="263">
                  <c:v>44957</c:v>
                </c:pt>
                <c:pt idx="264">
                  <c:v>44958</c:v>
                </c:pt>
                <c:pt idx="265">
                  <c:v>44959</c:v>
                </c:pt>
                <c:pt idx="266">
                  <c:v>44960</c:v>
                </c:pt>
                <c:pt idx="267">
                  <c:v>44963</c:v>
                </c:pt>
                <c:pt idx="268">
                  <c:v>44964</c:v>
                </c:pt>
                <c:pt idx="269">
                  <c:v>44965</c:v>
                </c:pt>
                <c:pt idx="270">
                  <c:v>44966</c:v>
                </c:pt>
                <c:pt idx="271">
                  <c:v>44967</c:v>
                </c:pt>
                <c:pt idx="272">
                  <c:v>44970</c:v>
                </c:pt>
                <c:pt idx="273">
                  <c:v>44971</c:v>
                </c:pt>
                <c:pt idx="274">
                  <c:v>44972</c:v>
                </c:pt>
                <c:pt idx="275">
                  <c:v>44973</c:v>
                </c:pt>
                <c:pt idx="276">
                  <c:v>44974</c:v>
                </c:pt>
                <c:pt idx="277">
                  <c:v>44977</c:v>
                </c:pt>
                <c:pt idx="278">
                  <c:v>44978</c:v>
                </c:pt>
                <c:pt idx="279">
                  <c:v>44979</c:v>
                </c:pt>
                <c:pt idx="280">
                  <c:v>44980</c:v>
                </c:pt>
                <c:pt idx="281">
                  <c:v>44981</c:v>
                </c:pt>
                <c:pt idx="282">
                  <c:v>44984</c:v>
                </c:pt>
                <c:pt idx="283">
                  <c:v>44985</c:v>
                </c:pt>
                <c:pt idx="284">
                  <c:v>44986</c:v>
                </c:pt>
                <c:pt idx="285">
                  <c:v>44987</c:v>
                </c:pt>
                <c:pt idx="286">
                  <c:v>44988</c:v>
                </c:pt>
                <c:pt idx="287">
                  <c:v>44991</c:v>
                </c:pt>
                <c:pt idx="288">
                  <c:v>44992</c:v>
                </c:pt>
                <c:pt idx="289">
                  <c:v>44993</c:v>
                </c:pt>
                <c:pt idx="290">
                  <c:v>44994</c:v>
                </c:pt>
                <c:pt idx="291">
                  <c:v>44995</c:v>
                </c:pt>
                <c:pt idx="292">
                  <c:v>44998</c:v>
                </c:pt>
                <c:pt idx="293">
                  <c:v>44999</c:v>
                </c:pt>
                <c:pt idx="294">
                  <c:v>45000</c:v>
                </c:pt>
                <c:pt idx="295">
                  <c:v>45001</c:v>
                </c:pt>
                <c:pt idx="296">
                  <c:v>45002</c:v>
                </c:pt>
                <c:pt idx="297">
                  <c:v>45005</c:v>
                </c:pt>
                <c:pt idx="298">
                  <c:v>45006</c:v>
                </c:pt>
              </c:numCache>
            </c:numRef>
          </c:cat>
          <c:val>
            <c:numRef>
              <c:f>file!$B$2:$B$300</c:f>
              <c:numCache>
                <c:formatCode>General</c:formatCode>
                <c:ptCount val="299"/>
                <c:pt idx="0">
                  <c:v>43.033999999999999</c:v>
                </c:pt>
                <c:pt idx="1">
                  <c:v>43.856000000000002</c:v>
                </c:pt>
                <c:pt idx="2">
                  <c:v>45.317999999999998</c:v>
                </c:pt>
                <c:pt idx="3">
                  <c:v>44.906999999999996</c:v>
                </c:pt>
                <c:pt idx="4">
                  <c:v>45.408999999999999</c:v>
                </c:pt>
                <c:pt idx="5">
                  <c:v>45.957000000000001</c:v>
                </c:pt>
                <c:pt idx="6">
                  <c:v>46.094000000000001</c:v>
                </c:pt>
                <c:pt idx="7">
                  <c:v>46.414000000000001</c:v>
                </c:pt>
                <c:pt idx="8">
                  <c:v>46.643000000000001</c:v>
                </c:pt>
                <c:pt idx="9">
                  <c:v>46.414000000000001</c:v>
                </c:pt>
                <c:pt idx="10">
                  <c:v>46.186</c:v>
                </c:pt>
                <c:pt idx="11">
                  <c:v>46.231000000000002</c:v>
                </c:pt>
                <c:pt idx="12">
                  <c:v>45.957000000000001</c:v>
                </c:pt>
                <c:pt idx="13">
                  <c:v>46.14</c:v>
                </c:pt>
                <c:pt idx="14">
                  <c:v>46.825000000000003</c:v>
                </c:pt>
                <c:pt idx="15">
                  <c:v>47.784999999999997</c:v>
                </c:pt>
                <c:pt idx="16">
                  <c:v>47.784999999999997</c:v>
                </c:pt>
                <c:pt idx="17">
                  <c:v>48.79</c:v>
                </c:pt>
                <c:pt idx="18">
                  <c:v>48.103999999999999</c:v>
                </c:pt>
                <c:pt idx="19">
                  <c:v>48.012999999999998</c:v>
                </c:pt>
                <c:pt idx="20">
                  <c:v>47.966999999999999</c:v>
                </c:pt>
                <c:pt idx="21">
                  <c:v>49.658000000000001</c:v>
                </c:pt>
                <c:pt idx="22">
                  <c:v>51.164999999999999</c:v>
                </c:pt>
                <c:pt idx="23">
                  <c:v>51.393999999999998</c:v>
                </c:pt>
                <c:pt idx="24">
                  <c:v>52.901000000000003</c:v>
                </c:pt>
                <c:pt idx="25">
                  <c:v>51.439</c:v>
                </c:pt>
                <c:pt idx="26">
                  <c:v>51.484999999999999</c:v>
                </c:pt>
                <c:pt idx="27">
                  <c:v>50.48</c:v>
                </c:pt>
                <c:pt idx="28">
                  <c:v>49.886000000000003</c:v>
                </c:pt>
                <c:pt idx="29">
                  <c:v>50.8</c:v>
                </c:pt>
                <c:pt idx="30">
                  <c:v>49.795000000000002</c:v>
                </c:pt>
                <c:pt idx="31">
                  <c:v>50.069000000000003</c:v>
                </c:pt>
                <c:pt idx="32">
                  <c:v>51.073999999999998</c:v>
                </c:pt>
                <c:pt idx="33">
                  <c:v>50.526000000000003</c:v>
                </c:pt>
                <c:pt idx="34">
                  <c:v>50.16</c:v>
                </c:pt>
                <c:pt idx="35">
                  <c:v>49.338000000000001</c:v>
                </c:pt>
                <c:pt idx="36">
                  <c:v>48.561</c:v>
                </c:pt>
                <c:pt idx="37">
                  <c:v>48.241</c:v>
                </c:pt>
                <c:pt idx="38">
                  <c:v>48.561</c:v>
                </c:pt>
                <c:pt idx="39">
                  <c:v>47.738999999999997</c:v>
                </c:pt>
                <c:pt idx="40">
                  <c:v>48.286999999999999</c:v>
                </c:pt>
                <c:pt idx="41">
                  <c:v>47.555999999999997</c:v>
                </c:pt>
                <c:pt idx="42">
                  <c:v>47.145000000000003</c:v>
                </c:pt>
                <c:pt idx="43">
                  <c:v>46.734000000000002</c:v>
                </c:pt>
                <c:pt idx="44">
                  <c:v>46.597000000000001</c:v>
                </c:pt>
                <c:pt idx="45">
                  <c:v>47.281999999999996</c:v>
                </c:pt>
                <c:pt idx="46">
                  <c:v>47.098999999999997</c:v>
                </c:pt>
                <c:pt idx="47">
                  <c:v>46.186</c:v>
                </c:pt>
                <c:pt idx="48">
                  <c:v>44.13</c:v>
                </c:pt>
                <c:pt idx="49">
                  <c:v>45.866</c:v>
                </c:pt>
                <c:pt idx="50">
                  <c:v>47.054000000000002</c:v>
                </c:pt>
                <c:pt idx="51">
                  <c:v>48.332999999999998</c:v>
                </c:pt>
                <c:pt idx="52">
                  <c:v>48.47</c:v>
                </c:pt>
                <c:pt idx="53">
                  <c:v>49.429000000000002</c:v>
                </c:pt>
                <c:pt idx="54">
                  <c:v>49.658000000000001</c:v>
                </c:pt>
                <c:pt idx="55">
                  <c:v>51.164999999999999</c:v>
                </c:pt>
                <c:pt idx="56">
                  <c:v>50.296999999999997</c:v>
                </c:pt>
                <c:pt idx="57">
                  <c:v>50.526000000000003</c:v>
                </c:pt>
                <c:pt idx="58">
                  <c:v>50.526000000000003</c:v>
                </c:pt>
                <c:pt idx="59">
                  <c:v>49.886000000000003</c:v>
                </c:pt>
                <c:pt idx="60">
                  <c:v>49.475000000000001</c:v>
                </c:pt>
                <c:pt idx="61">
                  <c:v>49.795000000000002</c:v>
                </c:pt>
                <c:pt idx="62">
                  <c:v>50.16</c:v>
                </c:pt>
                <c:pt idx="63">
                  <c:v>50.570999999999998</c:v>
                </c:pt>
                <c:pt idx="64">
                  <c:v>50.526000000000003</c:v>
                </c:pt>
                <c:pt idx="65">
                  <c:v>50.662999999999997</c:v>
                </c:pt>
                <c:pt idx="66">
                  <c:v>49.886000000000003</c:v>
                </c:pt>
                <c:pt idx="67">
                  <c:v>49.932000000000002</c:v>
                </c:pt>
                <c:pt idx="68">
                  <c:v>50.707999999999998</c:v>
                </c:pt>
                <c:pt idx="69">
                  <c:v>50.570999999999998</c:v>
                </c:pt>
                <c:pt idx="70">
                  <c:v>50.616999999999997</c:v>
                </c:pt>
                <c:pt idx="71">
                  <c:v>50.250999999999998</c:v>
                </c:pt>
                <c:pt idx="72">
                  <c:v>49.566000000000003</c:v>
                </c:pt>
                <c:pt idx="73">
                  <c:v>49.475000000000001</c:v>
                </c:pt>
                <c:pt idx="74">
                  <c:v>47.784999999999997</c:v>
                </c:pt>
                <c:pt idx="75">
                  <c:v>47.418999999999997</c:v>
                </c:pt>
                <c:pt idx="76">
                  <c:v>47.191000000000003</c:v>
                </c:pt>
                <c:pt idx="77">
                  <c:v>47.692999999999998</c:v>
                </c:pt>
                <c:pt idx="78">
                  <c:v>47.875999999999998</c:v>
                </c:pt>
                <c:pt idx="79">
                  <c:v>47.51</c:v>
                </c:pt>
                <c:pt idx="80">
                  <c:v>47.235999999999997</c:v>
                </c:pt>
                <c:pt idx="81">
                  <c:v>47.054000000000002</c:v>
                </c:pt>
                <c:pt idx="82">
                  <c:v>46.825000000000003</c:v>
                </c:pt>
                <c:pt idx="83">
                  <c:v>46.597000000000001</c:v>
                </c:pt>
                <c:pt idx="84">
                  <c:v>46.643000000000001</c:v>
                </c:pt>
                <c:pt idx="85">
                  <c:v>45.866</c:v>
                </c:pt>
                <c:pt idx="86">
                  <c:v>46.688000000000002</c:v>
                </c:pt>
                <c:pt idx="87">
                  <c:v>46.917000000000002</c:v>
                </c:pt>
                <c:pt idx="88">
                  <c:v>47.054000000000002</c:v>
                </c:pt>
                <c:pt idx="89">
                  <c:v>48.058999999999997</c:v>
                </c:pt>
                <c:pt idx="90">
                  <c:v>47.555999999999997</c:v>
                </c:pt>
                <c:pt idx="91">
                  <c:v>47.921999999999997</c:v>
                </c:pt>
                <c:pt idx="92">
                  <c:v>47.966999999999999</c:v>
                </c:pt>
                <c:pt idx="93">
                  <c:v>48.332999999999998</c:v>
                </c:pt>
                <c:pt idx="94">
                  <c:v>48.84</c:v>
                </c:pt>
                <c:pt idx="95">
                  <c:v>48.122</c:v>
                </c:pt>
                <c:pt idx="96">
                  <c:v>48.457000000000001</c:v>
                </c:pt>
                <c:pt idx="97">
                  <c:v>48.505000000000003</c:v>
                </c:pt>
                <c:pt idx="98">
                  <c:v>48.505000000000003</c:v>
                </c:pt>
                <c:pt idx="99">
                  <c:v>48.314</c:v>
                </c:pt>
                <c:pt idx="100">
                  <c:v>48.457000000000001</c:v>
                </c:pt>
                <c:pt idx="101">
                  <c:v>48.408999999999999</c:v>
                </c:pt>
                <c:pt idx="102">
                  <c:v>48.073999999999998</c:v>
                </c:pt>
                <c:pt idx="103">
                  <c:v>48.026000000000003</c:v>
                </c:pt>
                <c:pt idx="104">
                  <c:v>48.073999999999998</c:v>
                </c:pt>
                <c:pt idx="105">
                  <c:v>47.883000000000003</c:v>
                </c:pt>
                <c:pt idx="106">
                  <c:v>47.356000000000002</c:v>
                </c:pt>
                <c:pt idx="107">
                  <c:v>47.26</c:v>
                </c:pt>
                <c:pt idx="108">
                  <c:v>47.738999999999997</c:v>
                </c:pt>
                <c:pt idx="109">
                  <c:v>47.164000000000001</c:v>
                </c:pt>
                <c:pt idx="110">
                  <c:v>47.691000000000003</c:v>
                </c:pt>
                <c:pt idx="111">
                  <c:v>47.356000000000002</c:v>
                </c:pt>
                <c:pt idx="112">
                  <c:v>47.643000000000001</c:v>
                </c:pt>
                <c:pt idx="113">
                  <c:v>47.212000000000003</c:v>
                </c:pt>
                <c:pt idx="114">
                  <c:v>46.972999999999999</c:v>
                </c:pt>
                <c:pt idx="115">
                  <c:v>46.732999999999997</c:v>
                </c:pt>
                <c:pt idx="116">
                  <c:v>46.780999999999999</c:v>
                </c:pt>
                <c:pt idx="117">
                  <c:v>46.877000000000002</c:v>
                </c:pt>
                <c:pt idx="118">
                  <c:v>46.829000000000001</c:v>
                </c:pt>
                <c:pt idx="119">
                  <c:v>46.924999999999997</c:v>
                </c:pt>
                <c:pt idx="120">
                  <c:v>46.829000000000001</c:v>
                </c:pt>
                <c:pt idx="121">
                  <c:v>46.829000000000001</c:v>
                </c:pt>
                <c:pt idx="122">
                  <c:v>46.780999999999999</c:v>
                </c:pt>
                <c:pt idx="123">
                  <c:v>46.972999999999999</c:v>
                </c:pt>
                <c:pt idx="124">
                  <c:v>46.829000000000001</c:v>
                </c:pt>
                <c:pt idx="125">
                  <c:v>47.116</c:v>
                </c:pt>
                <c:pt idx="126">
                  <c:v>47.451999999999998</c:v>
                </c:pt>
                <c:pt idx="127">
                  <c:v>47.451999999999998</c:v>
                </c:pt>
                <c:pt idx="128">
                  <c:v>47.164000000000001</c:v>
                </c:pt>
                <c:pt idx="129">
                  <c:v>46.877000000000002</c:v>
                </c:pt>
                <c:pt idx="130">
                  <c:v>47.786999999999999</c:v>
                </c:pt>
                <c:pt idx="131">
                  <c:v>48.026000000000003</c:v>
                </c:pt>
                <c:pt idx="132">
                  <c:v>48.360999999999997</c:v>
                </c:pt>
                <c:pt idx="133">
                  <c:v>47.93</c:v>
                </c:pt>
                <c:pt idx="134">
                  <c:v>47.786999999999999</c:v>
                </c:pt>
                <c:pt idx="135">
                  <c:v>47.691000000000003</c:v>
                </c:pt>
                <c:pt idx="136">
                  <c:v>47.738999999999997</c:v>
                </c:pt>
                <c:pt idx="137">
                  <c:v>47.5</c:v>
                </c:pt>
                <c:pt idx="138">
                  <c:v>47.164000000000001</c:v>
                </c:pt>
                <c:pt idx="139">
                  <c:v>47.546999999999997</c:v>
                </c:pt>
                <c:pt idx="140">
                  <c:v>47.835000000000001</c:v>
                </c:pt>
                <c:pt idx="141">
                  <c:v>47.116</c:v>
                </c:pt>
                <c:pt idx="142">
                  <c:v>47.164000000000001</c:v>
                </c:pt>
                <c:pt idx="143">
                  <c:v>48.265999999999998</c:v>
                </c:pt>
                <c:pt idx="144">
                  <c:v>48.697000000000003</c:v>
                </c:pt>
                <c:pt idx="145">
                  <c:v>48.744</c:v>
                </c:pt>
                <c:pt idx="146">
                  <c:v>49.031999999999996</c:v>
                </c:pt>
                <c:pt idx="147">
                  <c:v>49.606000000000002</c:v>
                </c:pt>
                <c:pt idx="148">
                  <c:v>49.558</c:v>
                </c:pt>
                <c:pt idx="149">
                  <c:v>50.277000000000001</c:v>
                </c:pt>
                <c:pt idx="150">
                  <c:v>50.180999999999997</c:v>
                </c:pt>
                <c:pt idx="151">
                  <c:v>49.798000000000002</c:v>
                </c:pt>
                <c:pt idx="152">
                  <c:v>50.277000000000001</c:v>
                </c:pt>
                <c:pt idx="153">
                  <c:v>50.036999999999999</c:v>
                </c:pt>
                <c:pt idx="154">
                  <c:v>50.372</c:v>
                </c:pt>
                <c:pt idx="155">
                  <c:v>50.66</c:v>
                </c:pt>
                <c:pt idx="156">
                  <c:v>50.228999999999999</c:v>
                </c:pt>
                <c:pt idx="157">
                  <c:v>49.893999999999998</c:v>
                </c:pt>
                <c:pt idx="158">
                  <c:v>50.228999999999999</c:v>
                </c:pt>
                <c:pt idx="159">
                  <c:v>50.372</c:v>
                </c:pt>
                <c:pt idx="160">
                  <c:v>50.228999999999999</c:v>
                </c:pt>
                <c:pt idx="161">
                  <c:v>50.277000000000001</c:v>
                </c:pt>
                <c:pt idx="162">
                  <c:v>50.372</c:v>
                </c:pt>
                <c:pt idx="163">
                  <c:v>49.893999999999998</c:v>
                </c:pt>
                <c:pt idx="164">
                  <c:v>49.654000000000003</c:v>
                </c:pt>
                <c:pt idx="165">
                  <c:v>49.75</c:v>
                </c:pt>
                <c:pt idx="166">
                  <c:v>49.95</c:v>
                </c:pt>
                <c:pt idx="167">
                  <c:v>49.9</c:v>
                </c:pt>
                <c:pt idx="168">
                  <c:v>50</c:v>
                </c:pt>
                <c:pt idx="169">
                  <c:v>51.3</c:v>
                </c:pt>
                <c:pt idx="170">
                  <c:v>52</c:v>
                </c:pt>
                <c:pt idx="171">
                  <c:v>51.65</c:v>
                </c:pt>
                <c:pt idx="172">
                  <c:v>51.55</c:v>
                </c:pt>
                <c:pt idx="173">
                  <c:v>51.5</c:v>
                </c:pt>
                <c:pt idx="174">
                  <c:v>51.45</c:v>
                </c:pt>
                <c:pt idx="175">
                  <c:v>51.3</c:v>
                </c:pt>
                <c:pt idx="176">
                  <c:v>50.95</c:v>
                </c:pt>
                <c:pt idx="177">
                  <c:v>51.1</c:v>
                </c:pt>
                <c:pt idx="178">
                  <c:v>51.8</c:v>
                </c:pt>
                <c:pt idx="179">
                  <c:v>51.45</c:v>
                </c:pt>
                <c:pt idx="180">
                  <c:v>51.2</c:v>
                </c:pt>
                <c:pt idx="181">
                  <c:v>50.1</c:v>
                </c:pt>
                <c:pt idx="182">
                  <c:v>49.9</c:v>
                </c:pt>
                <c:pt idx="183">
                  <c:v>49.9</c:v>
                </c:pt>
                <c:pt idx="184">
                  <c:v>49.5</c:v>
                </c:pt>
                <c:pt idx="185">
                  <c:v>50.5</c:v>
                </c:pt>
                <c:pt idx="186">
                  <c:v>50.6</c:v>
                </c:pt>
                <c:pt idx="187">
                  <c:v>50.4</c:v>
                </c:pt>
                <c:pt idx="188">
                  <c:v>50.25</c:v>
                </c:pt>
                <c:pt idx="189">
                  <c:v>49.95</c:v>
                </c:pt>
                <c:pt idx="190">
                  <c:v>50.1</c:v>
                </c:pt>
                <c:pt idx="191">
                  <c:v>50.05</c:v>
                </c:pt>
                <c:pt idx="192">
                  <c:v>50.05</c:v>
                </c:pt>
                <c:pt idx="193">
                  <c:v>50.2</c:v>
                </c:pt>
                <c:pt idx="194">
                  <c:v>50.15</c:v>
                </c:pt>
                <c:pt idx="195">
                  <c:v>50.05</c:v>
                </c:pt>
                <c:pt idx="196">
                  <c:v>50.1</c:v>
                </c:pt>
                <c:pt idx="197">
                  <c:v>49.65</c:v>
                </c:pt>
                <c:pt idx="198">
                  <c:v>48.7</c:v>
                </c:pt>
                <c:pt idx="199">
                  <c:v>48.5</c:v>
                </c:pt>
                <c:pt idx="200">
                  <c:v>48.55</c:v>
                </c:pt>
                <c:pt idx="201">
                  <c:v>48.8</c:v>
                </c:pt>
                <c:pt idx="202">
                  <c:v>48.15</c:v>
                </c:pt>
                <c:pt idx="203">
                  <c:v>47.25</c:v>
                </c:pt>
                <c:pt idx="204">
                  <c:v>47.4</c:v>
                </c:pt>
                <c:pt idx="205">
                  <c:v>48.1</c:v>
                </c:pt>
                <c:pt idx="206">
                  <c:v>47.65</c:v>
                </c:pt>
                <c:pt idx="207">
                  <c:v>48.05</c:v>
                </c:pt>
                <c:pt idx="208">
                  <c:v>48.15</c:v>
                </c:pt>
                <c:pt idx="209">
                  <c:v>48.35</c:v>
                </c:pt>
                <c:pt idx="210">
                  <c:v>48.35</c:v>
                </c:pt>
                <c:pt idx="211">
                  <c:v>48.3</c:v>
                </c:pt>
                <c:pt idx="212">
                  <c:v>49.2</c:v>
                </c:pt>
                <c:pt idx="213">
                  <c:v>48.95</c:v>
                </c:pt>
                <c:pt idx="214">
                  <c:v>49.3</c:v>
                </c:pt>
                <c:pt idx="215">
                  <c:v>49.5</c:v>
                </c:pt>
                <c:pt idx="216">
                  <c:v>49.85</c:v>
                </c:pt>
                <c:pt idx="217">
                  <c:v>49.75</c:v>
                </c:pt>
                <c:pt idx="218">
                  <c:v>50</c:v>
                </c:pt>
                <c:pt idx="219">
                  <c:v>50.9</c:v>
                </c:pt>
                <c:pt idx="220">
                  <c:v>51.1</c:v>
                </c:pt>
                <c:pt idx="221">
                  <c:v>51.2</c:v>
                </c:pt>
                <c:pt idx="222">
                  <c:v>51.85</c:v>
                </c:pt>
                <c:pt idx="223">
                  <c:v>51.6</c:v>
                </c:pt>
                <c:pt idx="224">
                  <c:v>51.5</c:v>
                </c:pt>
                <c:pt idx="225">
                  <c:v>51.75</c:v>
                </c:pt>
                <c:pt idx="226">
                  <c:v>51.5</c:v>
                </c:pt>
                <c:pt idx="227">
                  <c:v>51.35</c:v>
                </c:pt>
                <c:pt idx="228">
                  <c:v>53</c:v>
                </c:pt>
                <c:pt idx="229">
                  <c:v>52.75</c:v>
                </c:pt>
                <c:pt idx="230">
                  <c:v>51.65</c:v>
                </c:pt>
                <c:pt idx="231">
                  <c:v>51.4</c:v>
                </c:pt>
                <c:pt idx="232">
                  <c:v>51.65</c:v>
                </c:pt>
                <c:pt idx="233">
                  <c:v>51.35</c:v>
                </c:pt>
                <c:pt idx="234">
                  <c:v>51.45</c:v>
                </c:pt>
                <c:pt idx="235">
                  <c:v>51.4</c:v>
                </c:pt>
                <c:pt idx="236">
                  <c:v>51.3</c:v>
                </c:pt>
                <c:pt idx="237">
                  <c:v>51.55</c:v>
                </c:pt>
                <c:pt idx="238">
                  <c:v>51.2</c:v>
                </c:pt>
                <c:pt idx="239">
                  <c:v>50.9</c:v>
                </c:pt>
                <c:pt idx="240">
                  <c:v>51.3</c:v>
                </c:pt>
                <c:pt idx="241">
                  <c:v>52</c:v>
                </c:pt>
                <c:pt idx="242">
                  <c:v>51.9</c:v>
                </c:pt>
                <c:pt idx="243">
                  <c:v>52.05</c:v>
                </c:pt>
                <c:pt idx="244">
                  <c:v>51.15</c:v>
                </c:pt>
                <c:pt idx="245">
                  <c:v>51.75</c:v>
                </c:pt>
                <c:pt idx="246">
                  <c:v>52.5</c:v>
                </c:pt>
                <c:pt idx="247">
                  <c:v>53.55</c:v>
                </c:pt>
                <c:pt idx="248">
                  <c:v>53.7</c:v>
                </c:pt>
                <c:pt idx="249">
                  <c:v>53.25</c:v>
                </c:pt>
                <c:pt idx="250">
                  <c:v>53.2</c:v>
                </c:pt>
                <c:pt idx="251">
                  <c:v>53.2</c:v>
                </c:pt>
                <c:pt idx="252">
                  <c:v>53.8</c:v>
                </c:pt>
                <c:pt idx="253">
                  <c:v>54.75</c:v>
                </c:pt>
                <c:pt idx="254">
                  <c:v>55.5</c:v>
                </c:pt>
                <c:pt idx="255">
                  <c:v>55.1</c:v>
                </c:pt>
                <c:pt idx="256">
                  <c:v>54.9</c:v>
                </c:pt>
                <c:pt idx="257">
                  <c:v>55.15</c:v>
                </c:pt>
                <c:pt idx="258">
                  <c:v>55.1</c:v>
                </c:pt>
                <c:pt idx="259">
                  <c:v>55.9</c:v>
                </c:pt>
                <c:pt idx="260">
                  <c:v>56.55</c:v>
                </c:pt>
                <c:pt idx="261">
                  <c:v>56.7</c:v>
                </c:pt>
                <c:pt idx="262">
                  <c:v>56.5</c:v>
                </c:pt>
                <c:pt idx="263">
                  <c:v>56.2</c:v>
                </c:pt>
                <c:pt idx="264">
                  <c:v>56.8</c:v>
                </c:pt>
                <c:pt idx="265">
                  <c:v>56.8</c:v>
                </c:pt>
                <c:pt idx="266">
                  <c:v>56.75</c:v>
                </c:pt>
                <c:pt idx="267">
                  <c:v>56.6</c:v>
                </c:pt>
                <c:pt idx="268">
                  <c:v>56.3</c:v>
                </c:pt>
                <c:pt idx="269">
                  <c:v>56.15</c:v>
                </c:pt>
                <c:pt idx="270">
                  <c:v>56.6</c:v>
                </c:pt>
                <c:pt idx="271">
                  <c:v>56.95</c:v>
                </c:pt>
                <c:pt idx="272">
                  <c:v>57</c:v>
                </c:pt>
                <c:pt idx="273">
                  <c:v>56.8</c:v>
                </c:pt>
                <c:pt idx="274">
                  <c:v>56.6</c:v>
                </c:pt>
                <c:pt idx="275">
                  <c:v>57.75</c:v>
                </c:pt>
                <c:pt idx="276">
                  <c:v>57.35</c:v>
                </c:pt>
                <c:pt idx="277">
                  <c:v>59.1</c:v>
                </c:pt>
                <c:pt idx="278">
                  <c:v>58.9</c:v>
                </c:pt>
                <c:pt idx="279">
                  <c:v>58.35</c:v>
                </c:pt>
                <c:pt idx="280">
                  <c:v>58.6</c:v>
                </c:pt>
                <c:pt idx="281">
                  <c:v>57.95</c:v>
                </c:pt>
                <c:pt idx="282">
                  <c:v>57.3</c:v>
                </c:pt>
                <c:pt idx="283">
                  <c:v>58.8</c:v>
                </c:pt>
                <c:pt idx="284">
                  <c:v>60.6</c:v>
                </c:pt>
                <c:pt idx="285">
                  <c:v>61</c:v>
                </c:pt>
                <c:pt idx="286">
                  <c:v>62</c:v>
                </c:pt>
                <c:pt idx="287">
                  <c:v>64</c:v>
                </c:pt>
                <c:pt idx="288">
                  <c:v>62.25</c:v>
                </c:pt>
                <c:pt idx="289">
                  <c:v>62</c:v>
                </c:pt>
                <c:pt idx="290">
                  <c:v>63.9</c:v>
                </c:pt>
                <c:pt idx="291">
                  <c:v>62</c:v>
                </c:pt>
                <c:pt idx="292">
                  <c:v>64.849999999999994</c:v>
                </c:pt>
                <c:pt idx="293">
                  <c:v>63.7</c:v>
                </c:pt>
                <c:pt idx="294">
                  <c:v>64.7</c:v>
                </c:pt>
                <c:pt idx="295">
                  <c:v>64.45</c:v>
                </c:pt>
                <c:pt idx="296">
                  <c:v>65.95</c:v>
                </c:pt>
                <c:pt idx="297">
                  <c:v>63.6</c:v>
                </c:pt>
                <c:pt idx="298">
                  <c:v>62.7</c:v>
                </c:pt>
              </c:numCache>
            </c:numRef>
          </c:val>
          <c:smooth val="0"/>
          <c:extLst>
            <c:ext xmlns:c16="http://schemas.microsoft.com/office/drawing/2014/chart" uri="{C3380CC4-5D6E-409C-BE32-E72D297353CC}">
              <c16:uniqueId val="{00000000-CEB7-4BC5-A6D4-45FF935A1E84}"/>
            </c:ext>
          </c:extLst>
        </c:ser>
        <c:dLbls>
          <c:showLegendKey val="0"/>
          <c:showVal val="0"/>
          <c:showCatName val="0"/>
          <c:showSerName val="0"/>
          <c:showPercent val="0"/>
          <c:showBubbleSize val="0"/>
        </c:dLbls>
        <c:smooth val="0"/>
        <c:axId val="829524991"/>
        <c:axId val="826488703"/>
      </c:lineChart>
      <c:dateAx>
        <c:axId val="829524991"/>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crossAx val="826488703"/>
        <c:crosses val="autoZero"/>
        <c:auto val="1"/>
        <c:lblOffset val="100"/>
        <c:baseTimeUnit val="days"/>
        <c:majorUnit val="5"/>
        <c:majorTimeUnit val="months"/>
      </c:dateAx>
      <c:valAx>
        <c:axId val="826488703"/>
        <c:scaling>
          <c:orientation val="minMax"/>
          <c:max val="65"/>
          <c:min val="42"/>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crossAx val="829524991"/>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28677662793153"/>
          <c:y val="6.2482249360976995E-2"/>
          <c:w val="0.74379508039303965"/>
          <c:h val="0.72792517177391047"/>
        </c:manualLayout>
      </c:layout>
      <c:barChart>
        <c:barDir val="col"/>
        <c:grouping val="clustered"/>
        <c:varyColors val="0"/>
        <c:ser>
          <c:idx val="0"/>
          <c:order val="0"/>
          <c:tx>
            <c:strRef>
              <c:f>图表!$B$4</c:f>
              <c:strCache>
                <c:ptCount val="1"/>
                <c:pt idx="0">
                  <c:v>营业收入</c:v>
                </c:pt>
              </c:strCache>
            </c:strRef>
          </c:tx>
          <c:spPr>
            <a:solidFill>
              <a:schemeClr val="accent1"/>
            </a:solidFill>
            <a:ln>
              <a:noFill/>
            </a:ln>
            <a:effectLst/>
          </c:spPr>
          <c:invertIfNegative val="0"/>
          <c:cat>
            <c:numRef>
              <c:f>图表!$C$3:$F$3</c:f>
              <c:numCache>
                <c:formatCode>General</c:formatCode>
                <c:ptCount val="4"/>
                <c:pt idx="0">
                  <c:v>2019</c:v>
                </c:pt>
                <c:pt idx="1">
                  <c:v>2020</c:v>
                </c:pt>
                <c:pt idx="2">
                  <c:v>2021</c:v>
                </c:pt>
                <c:pt idx="3">
                  <c:v>2022</c:v>
                </c:pt>
              </c:numCache>
            </c:numRef>
          </c:cat>
          <c:val>
            <c:numRef>
              <c:f>图表!$C$4:$F$4</c:f>
              <c:numCache>
                <c:formatCode>0.00_ </c:formatCode>
                <c:ptCount val="4"/>
                <c:pt idx="0">
                  <c:v>348</c:v>
                </c:pt>
                <c:pt idx="1">
                  <c:v>416</c:v>
                </c:pt>
                <c:pt idx="2">
                  <c:v>721</c:v>
                </c:pt>
                <c:pt idx="3">
                  <c:v>1203</c:v>
                </c:pt>
              </c:numCache>
            </c:numRef>
          </c:val>
          <c:extLst>
            <c:ext xmlns:c16="http://schemas.microsoft.com/office/drawing/2014/chart" uri="{C3380CC4-5D6E-409C-BE32-E72D297353CC}">
              <c16:uniqueId val="{00000000-7A90-4075-8A42-B0150E97AC7A}"/>
            </c:ext>
          </c:extLst>
        </c:ser>
        <c:dLbls>
          <c:showLegendKey val="0"/>
          <c:showVal val="0"/>
          <c:showCatName val="0"/>
          <c:showSerName val="0"/>
          <c:showPercent val="0"/>
          <c:showBubbleSize val="0"/>
        </c:dLbls>
        <c:gapWidth val="219"/>
        <c:axId val="1436931503"/>
        <c:axId val="1436932335"/>
      </c:barChart>
      <c:lineChart>
        <c:grouping val="standard"/>
        <c:varyColors val="0"/>
        <c:ser>
          <c:idx val="1"/>
          <c:order val="1"/>
          <c:tx>
            <c:strRef>
              <c:f>图表!$B$5</c:f>
              <c:strCache>
                <c:ptCount val="1"/>
                <c:pt idx="0">
                  <c:v>同比增速</c:v>
                </c:pt>
              </c:strCache>
            </c:strRef>
          </c:tx>
          <c:spPr>
            <a:ln w="28575" cap="rnd">
              <a:solidFill>
                <a:schemeClr val="accent2"/>
              </a:solidFill>
              <a:round/>
            </a:ln>
            <a:effectLst/>
          </c:spPr>
          <c:marker>
            <c:symbol val="none"/>
          </c:marker>
          <c:cat>
            <c:numRef>
              <c:f>图表!$C$3:$F$3</c:f>
              <c:numCache>
                <c:formatCode>General</c:formatCode>
                <c:ptCount val="4"/>
                <c:pt idx="0">
                  <c:v>2019</c:v>
                </c:pt>
                <c:pt idx="1">
                  <c:v>2020</c:v>
                </c:pt>
                <c:pt idx="2">
                  <c:v>2021</c:v>
                </c:pt>
                <c:pt idx="3">
                  <c:v>2022</c:v>
                </c:pt>
              </c:numCache>
            </c:numRef>
          </c:cat>
          <c:val>
            <c:numRef>
              <c:f>图表!$C$5:$F$5</c:f>
              <c:numCache>
                <c:formatCode>0.00%</c:formatCode>
                <c:ptCount val="4"/>
                <c:pt idx="1">
                  <c:v>0.19540229885057481</c:v>
                </c:pt>
                <c:pt idx="2">
                  <c:v>0.73317307692307687</c:v>
                </c:pt>
                <c:pt idx="3">
                  <c:v>0.66851595006934805</c:v>
                </c:pt>
              </c:numCache>
            </c:numRef>
          </c:val>
          <c:smooth val="0"/>
          <c:extLst>
            <c:ext xmlns:c16="http://schemas.microsoft.com/office/drawing/2014/chart" uri="{C3380CC4-5D6E-409C-BE32-E72D297353CC}">
              <c16:uniqueId val="{00000001-7A90-4075-8A42-B0150E97AC7A}"/>
            </c:ext>
          </c:extLst>
        </c:ser>
        <c:dLbls>
          <c:showLegendKey val="0"/>
          <c:showVal val="0"/>
          <c:showCatName val="0"/>
          <c:showSerName val="0"/>
          <c:showPercent val="0"/>
          <c:showBubbleSize val="0"/>
        </c:dLbls>
        <c:marker val="1"/>
        <c:smooth val="0"/>
        <c:axId val="1683330415"/>
        <c:axId val="1683329999"/>
      </c:lineChart>
      <c:catAx>
        <c:axId val="1436931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436932335"/>
        <c:crosses val="autoZero"/>
        <c:auto val="1"/>
        <c:lblAlgn val="ctr"/>
        <c:lblOffset val="100"/>
        <c:noMultiLvlLbl val="0"/>
      </c:catAx>
      <c:valAx>
        <c:axId val="1436932335"/>
        <c:scaling>
          <c:orientation val="minMax"/>
        </c:scaling>
        <c:delete val="0"/>
        <c:axPos val="l"/>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436931503"/>
        <c:crosses val="autoZero"/>
        <c:crossBetween val="between"/>
      </c:valAx>
      <c:valAx>
        <c:axId val="1683329999"/>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683330415"/>
        <c:crosses val="max"/>
        <c:crossBetween val="between"/>
      </c:valAx>
      <c:catAx>
        <c:axId val="1683330415"/>
        <c:scaling>
          <c:orientation val="minMax"/>
        </c:scaling>
        <c:delete val="1"/>
        <c:axPos val="b"/>
        <c:numFmt formatCode="General" sourceLinked="1"/>
        <c:majorTickMark val="out"/>
        <c:minorTickMark val="none"/>
        <c:tickLblPos val="nextTo"/>
        <c:crossAx val="1683329999"/>
        <c:crosses val="autoZero"/>
        <c:auto val="1"/>
        <c:lblAlgn val="ctr"/>
        <c:lblOffset val="100"/>
        <c:noMultiLvlLbl val="0"/>
      </c:catAx>
      <c:spPr>
        <a:noFill/>
        <a:ln>
          <a:noFill/>
        </a:ln>
        <a:effectLst/>
      </c:spPr>
    </c:plotArea>
    <c:legend>
      <c:legendPos val="b"/>
      <c:layout>
        <c:manualLayout>
          <c:xMode val="edge"/>
          <c:yMode val="edge"/>
          <c:x val="0.22331067572970811"/>
          <c:y val="0.88611857073164058"/>
          <c:w val="0.53738504598160741"/>
          <c:h val="9.071987744438719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69182774747299"/>
          <c:y val="6.4177362893815634E-2"/>
          <c:w val="0.73722531545481496"/>
          <c:h val="0.72728641704844044"/>
        </c:manualLayout>
      </c:layout>
      <c:barChart>
        <c:barDir val="col"/>
        <c:grouping val="clustered"/>
        <c:varyColors val="0"/>
        <c:ser>
          <c:idx val="0"/>
          <c:order val="0"/>
          <c:tx>
            <c:strRef>
              <c:f>图表!$B$10</c:f>
              <c:strCache>
                <c:ptCount val="1"/>
                <c:pt idx="0">
                  <c:v>扣非净利润</c:v>
                </c:pt>
              </c:strCache>
            </c:strRef>
          </c:tx>
          <c:spPr>
            <a:solidFill>
              <a:schemeClr val="accent1"/>
            </a:solidFill>
            <a:ln>
              <a:noFill/>
            </a:ln>
            <a:effectLst/>
          </c:spPr>
          <c:invertIfNegative val="0"/>
          <c:cat>
            <c:numRef>
              <c:f>图表!$C$9:$F$9</c:f>
              <c:numCache>
                <c:formatCode>General</c:formatCode>
                <c:ptCount val="4"/>
                <c:pt idx="0">
                  <c:v>2019</c:v>
                </c:pt>
                <c:pt idx="1">
                  <c:v>2020</c:v>
                </c:pt>
                <c:pt idx="2">
                  <c:v>2021</c:v>
                </c:pt>
                <c:pt idx="3">
                  <c:v>2022</c:v>
                </c:pt>
              </c:numCache>
            </c:numRef>
          </c:cat>
          <c:val>
            <c:numRef>
              <c:f>图表!$C$10:$F$10</c:f>
              <c:numCache>
                <c:formatCode>General</c:formatCode>
                <c:ptCount val="4"/>
                <c:pt idx="0">
                  <c:v>-120</c:v>
                </c:pt>
                <c:pt idx="1">
                  <c:v>-107</c:v>
                </c:pt>
                <c:pt idx="2">
                  <c:v>-245</c:v>
                </c:pt>
                <c:pt idx="3">
                  <c:v>-301</c:v>
                </c:pt>
              </c:numCache>
            </c:numRef>
          </c:val>
          <c:extLst>
            <c:ext xmlns:c16="http://schemas.microsoft.com/office/drawing/2014/chart" uri="{C3380CC4-5D6E-409C-BE32-E72D297353CC}">
              <c16:uniqueId val="{00000000-3429-480D-938B-81F06E38F708}"/>
            </c:ext>
          </c:extLst>
        </c:ser>
        <c:ser>
          <c:idx val="1"/>
          <c:order val="1"/>
          <c:tx>
            <c:strRef>
              <c:f>图表!$B$11</c:f>
              <c:strCache>
                <c:ptCount val="1"/>
                <c:pt idx="0">
                  <c:v>EBITDA</c:v>
                </c:pt>
              </c:strCache>
            </c:strRef>
          </c:tx>
          <c:spPr>
            <a:solidFill>
              <a:schemeClr val="accent2"/>
            </a:solidFill>
            <a:ln>
              <a:noFill/>
            </a:ln>
            <a:effectLst/>
          </c:spPr>
          <c:invertIfNegative val="0"/>
          <c:cat>
            <c:numRef>
              <c:f>图表!$C$9:$F$9</c:f>
              <c:numCache>
                <c:formatCode>General</c:formatCode>
                <c:ptCount val="4"/>
                <c:pt idx="0">
                  <c:v>2019</c:v>
                </c:pt>
                <c:pt idx="1">
                  <c:v>2020</c:v>
                </c:pt>
                <c:pt idx="2">
                  <c:v>2021</c:v>
                </c:pt>
                <c:pt idx="3">
                  <c:v>2022</c:v>
                </c:pt>
              </c:numCache>
            </c:numRef>
          </c:cat>
          <c:val>
            <c:numRef>
              <c:f>图表!$C$11:$F$11</c:f>
              <c:numCache>
                <c:formatCode>General</c:formatCode>
                <c:ptCount val="4"/>
                <c:pt idx="0">
                  <c:v>22</c:v>
                </c:pt>
                <c:pt idx="1">
                  <c:v>-83</c:v>
                </c:pt>
                <c:pt idx="2">
                  <c:v>-131</c:v>
                </c:pt>
                <c:pt idx="3">
                  <c:v>-294</c:v>
                </c:pt>
              </c:numCache>
            </c:numRef>
          </c:val>
          <c:extLst>
            <c:ext xmlns:c16="http://schemas.microsoft.com/office/drawing/2014/chart" uri="{C3380CC4-5D6E-409C-BE32-E72D297353CC}">
              <c16:uniqueId val="{00000001-3429-480D-938B-81F06E38F708}"/>
            </c:ext>
          </c:extLst>
        </c:ser>
        <c:dLbls>
          <c:showLegendKey val="0"/>
          <c:showVal val="0"/>
          <c:showCatName val="0"/>
          <c:showSerName val="0"/>
          <c:showPercent val="0"/>
          <c:showBubbleSize val="0"/>
        </c:dLbls>
        <c:gapWidth val="150"/>
        <c:axId val="1462725535"/>
        <c:axId val="1462723871"/>
      </c:barChart>
      <c:catAx>
        <c:axId val="146272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462723871"/>
        <c:crosses val="autoZero"/>
        <c:auto val="1"/>
        <c:lblAlgn val="ctr"/>
        <c:lblOffset val="100"/>
        <c:noMultiLvlLbl val="0"/>
      </c:catAx>
      <c:valAx>
        <c:axId val="14627238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462725535"/>
        <c:crosses val="autoZero"/>
        <c:crossBetween val="between"/>
      </c:valAx>
      <c:spPr>
        <a:noFill/>
        <a:ln>
          <a:noFill/>
        </a:ln>
        <a:effectLst/>
      </c:spPr>
    </c:plotArea>
    <c:legend>
      <c:legendPos val="b"/>
      <c:layout>
        <c:manualLayout>
          <c:xMode val="edge"/>
          <c:yMode val="edge"/>
          <c:x val="0.25942392931039149"/>
          <c:y val="0.88603070141741069"/>
          <c:w val="0.39408788807478645"/>
          <c:h val="8.7356135124871309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'[Microsoft Word 中的图表]中国移动'!$B$11</c:f>
              <c:strCache>
                <c:ptCount val="1"/>
                <c:pt idx="0">
                  <c:v>激光雷达</c:v>
                </c:pt>
              </c:strCache>
            </c:strRef>
          </c:tx>
          <c:spPr>
            <a:solidFill>
              <a:schemeClr val="accent1"/>
            </a:solidFill>
            <a:ln>
              <a:noFill/>
            </a:ln>
            <a:effectLst/>
          </c:spPr>
          <c:invertIfNegative val="0"/>
          <c:cat>
            <c:numRef>
              <c:f>'[Microsoft Word 中的图表]中国移动'!$C$10:$F$10</c:f>
              <c:numCache>
                <c:formatCode>General</c:formatCode>
                <c:ptCount val="4"/>
                <c:pt idx="0">
                  <c:v>2019</c:v>
                </c:pt>
                <c:pt idx="1">
                  <c:v>2020</c:v>
                </c:pt>
                <c:pt idx="2">
                  <c:v>2021</c:v>
                </c:pt>
                <c:pt idx="3">
                  <c:v>2022</c:v>
                </c:pt>
              </c:numCache>
            </c:numRef>
          </c:cat>
          <c:val>
            <c:numRef>
              <c:f>'[Microsoft Word 中的图表]中国移动'!$C$11:$F$11</c:f>
              <c:numCache>
                <c:formatCode>0.0%</c:formatCode>
                <c:ptCount val="4"/>
                <c:pt idx="0">
                  <c:v>0.94</c:v>
                </c:pt>
                <c:pt idx="1">
                  <c:v>0.83299999999999996</c:v>
                </c:pt>
                <c:pt idx="2">
                  <c:v>0.95099999999999996</c:v>
                </c:pt>
                <c:pt idx="3">
                  <c:v>0.93300000000000005</c:v>
                </c:pt>
              </c:numCache>
            </c:numRef>
          </c:val>
          <c:extLst>
            <c:ext xmlns:c16="http://schemas.microsoft.com/office/drawing/2014/chart" uri="{C3380CC4-5D6E-409C-BE32-E72D297353CC}">
              <c16:uniqueId val="{00000000-EB70-4EE3-925E-52D2BB3D5908}"/>
            </c:ext>
          </c:extLst>
        </c:ser>
        <c:ser>
          <c:idx val="1"/>
          <c:order val="1"/>
          <c:tx>
            <c:strRef>
              <c:f>'[Microsoft Word 中的图表]中国移动'!$B$12</c:f>
              <c:strCache>
                <c:ptCount val="1"/>
              </c:strCache>
            </c:strRef>
          </c:tx>
          <c:spPr>
            <a:solidFill>
              <a:schemeClr val="accent2"/>
            </a:solidFill>
            <a:ln>
              <a:noFill/>
            </a:ln>
            <a:effectLst/>
          </c:spPr>
          <c:invertIfNegative val="0"/>
          <c:cat>
            <c:numRef>
              <c:f>'[Microsoft Word 中的图表]中国移动'!$C$10:$F$10</c:f>
              <c:numCache>
                <c:formatCode>General</c:formatCode>
                <c:ptCount val="4"/>
                <c:pt idx="0">
                  <c:v>2019</c:v>
                </c:pt>
                <c:pt idx="1">
                  <c:v>2020</c:v>
                </c:pt>
                <c:pt idx="2">
                  <c:v>2021</c:v>
                </c:pt>
                <c:pt idx="3">
                  <c:v>2022</c:v>
                </c:pt>
              </c:numCache>
            </c:numRef>
          </c:cat>
          <c:val>
            <c:numRef>
              <c:f>'[Microsoft Word 中的图表]中国移动'!$C$12:$F$12</c:f>
              <c:numCache>
                <c:formatCode>General</c:formatCode>
                <c:ptCount val="4"/>
              </c:numCache>
            </c:numRef>
          </c:val>
          <c:extLst>
            <c:ext xmlns:c16="http://schemas.microsoft.com/office/drawing/2014/chart" uri="{C3380CC4-5D6E-409C-BE32-E72D297353CC}">
              <c16:uniqueId val="{00000001-EB70-4EE3-925E-52D2BB3D5908}"/>
            </c:ext>
          </c:extLst>
        </c:ser>
        <c:ser>
          <c:idx val="2"/>
          <c:order val="2"/>
          <c:tx>
            <c:strRef>
              <c:f>'[Microsoft Word 中的图表]中国移动'!$B$13</c:f>
              <c:strCache>
                <c:ptCount val="1"/>
                <c:pt idx="0">
                  <c:v>气体检测</c:v>
                </c:pt>
              </c:strCache>
            </c:strRef>
          </c:tx>
          <c:spPr>
            <a:solidFill>
              <a:schemeClr val="accent3"/>
            </a:solidFill>
            <a:ln>
              <a:noFill/>
            </a:ln>
            <a:effectLst/>
          </c:spPr>
          <c:invertIfNegative val="0"/>
          <c:cat>
            <c:numRef>
              <c:f>'[Microsoft Word 中的图表]中国移动'!$C$10:$F$10</c:f>
              <c:numCache>
                <c:formatCode>General</c:formatCode>
                <c:ptCount val="4"/>
                <c:pt idx="0">
                  <c:v>2019</c:v>
                </c:pt>
                <c:pt idx="1">
                  <c:v>2020</c:v>
                </c:pt>
                <c:pt idx="2">
                  <c:v>2021</c:v>
                </c:pt>
                <c:pt idx="3">
                  <c:v>2022</c:v>
                </c:pt>
              </c:numCache>
            </c:numRef>
          </c:cat>
          <c:val>
            <c:numRef>
              <c:f>'[Microsoft Word 中的图表]中国移动'!$C$13:$F$13</c:f>
              <c:numCache>
                <c:formatCode>0.0%</c:formatCode>
                <c:ptCount val="4"/>
                <c:pt idx="0">
                  <c:v>0.06</c:v>
                </c:pt>
                <c:pt idx="1">
                  <c:v>0.16500000000000001</c:v>
                </c:pt>
                <c:pt idx="2">
                  <c:v>2.7E-2</c:v>
                </c:pt>
                <c:pt idx="3">
                  <c:v>0.02</c:v>
                </c:pt>
              </c:numCache>
            </c:numRef>
          </c:val>
          <c:extLst>
            <c:ext xmlns:c16="http://schemas.microsoft.com/office/drawing/2014/chart" uri="{C3380CC4-5D6E-409C-BE32-E72D297353CC}">
              <c16:uniqueId val="{00000002-EB70-4EE3-925E-52D2BB3D5908}"/>
            </c:ext>
          </c:extLst>
        </c:ser>
        <c:ser>
          <c:idx val="3"/>
          <c:order val="3"/>
          <c:tx>
            <c:strRef>
              <c:f>'[Microsoft Word 中的图表]中国移动'!$B$14</c:f>
              <c:strCache>
                <c:ptCount val="1"/>
              </c:strCache>
            </c:strRef>
          </c:tx>
          <c:spPr>
            <a:solidFill>
              <a:schemeClr val="accent4"/>
            </a:solidFill>
            <a:ln>
              <a:noFill/>
            </a:ln>
            <a:effectLst/>
          </c:spPr>
          <c:invertIfNegative val="0"/>
          <c:cat>
            <c:numRef>
              <c:f>'[Microsoft Word 中的图表]中国移动'!$C$10:$F$10</c:f>
              <c:numCache>
                <c:formatCode>General</c:formatCode>
                <c:ptCount val="4"/>
                <c:pt idx="0">
                  <c:v>2019</c:v>
                </c:pt>
                <c:pt idx="1">
                  <c:v>2020</c:v>
                </c:pt>
                <c:pt idx="2">
                  <c:v>2021</c:v>
                </c:pt>
                <c:pt idx="3">
                  <c:v>2022</c:v>
                </c:pt>
              </c:numCache>
            </c:numRef>
          </c:cat>
          <c:val>
            <c:numRef>
              <c:f>'[Microsoft Word 中的图表]中国移动'!$C$14:$F$14</c:f>
              <c:numCache>
                <c:formatCode>General</c:formatCode>
                <c:ptCount val="4"/>
              </c:numCache>
            </c:numRef>
          </c:val>
          <c:extLst>
            <c:ext xmlns:c16="http://schemas.microsoft.com/office/drawing/2014/chart" uri="{C3380CC4-5D6E-409C-BE32-E72D297353CC}">
              <c16:uniqueId val="{00000003-EB70-4EE3-925E-52D2BB3D5908}"/>
            </c:ext>
          </c:extLst>
        </c:ser>
        <c:ser>
          <c:idx val="4"/>
          <c:order val="4"/>
          <c:tx>
            <c:strRef>
              <c:f>'[Microsoft Word 中的图表]中国移动'!$B$15</c:f>
              <c:strCache>
                <c:ptCount val="1"/>
                <c:pt idx="0">
                  <c:v>其他产品</c:v>
                </c:pt>
              </c:strCache>
            </c:strRef>
          </c:tx>
          <c:spPr>
            <a:solidFill>
              <a:srgbClr val="002060"/>
            </a:solidFill>
            <a:ln>
              <a:noFill/>
            </a:ln>
            <a:effectLst/>
          </c:spPr>
          <c:invertIfNegative val="0"/>
          <c:cat>
            <c:numRef>
              <c:f>'[Microsoft Word 中的图表]中国移动'!$C$10:$F$10</c:f>
              <c:numCache>
                <c:formatCode>General</c:formatCode>
                <c:ptCount val="4"/>
                <c:pt idx="0">
                  <c:v>2019</c:v>
                </c:pt>
                <c:pt idx="1">
                  <c:v>2020</c:v>
                </c:pt>
                <c:pt idx="2">
                  <c:v>2021</c:v>
                </c:pt>
                <c:pt idx="3">
                  <c:v>2022</c:v>
                </c:pt>
              </c:numCache>
            </c:numRef>
          </c:cat>
          <c:val>
            <c:numRef>
              <c:f>'[Microsoft Word 中的图表]中国移动'!$C$15:$F$15</c:f>
              <c:numCache>
                <c:formatCode>0.0%</c:formatCode>
                <c:ptCount val="4"/>
                <c:pt idx="0">
                  <c:v>2E-3</c:v>
                </c:pt>
                <c:pt idx="1">
                  <c:v>2E-3</c:v>
                </c:pt>
                <c:pt idx="2">
                  <c:v>2E-3</c:v>
                </c:pt>
                <c:pt idx="3">
                  <c:v>5.0000000000000001E-3</c:v>
                </c:pt>
              </c:numCache>
            </c:numRef>
          </c:val>
          <c:extLst>
            <c:ext xmlns:c16="http://schemas.microsoft.com/office/drawing/2014/chart" uri="{C3380CC4-5D6E-409C-BE32-E72D297353CC}">
              <c16:uniqueId val="{00000004-EB70-4EE3-925E-52D2BB3D5908}"/>
            </c:ext>
          </c:extLst>
        </c:ser>
        <c:ser>
          <c:idx val="5"/>
          <c:order val="5"/>
          <c:tx>
            <c:strRef>
              <c:f>'[Microsoft Word 中的图表]中国移动'!$B$16</c:f>
              <c:strCache>
                <c:ptCount val="1"/>
              </c:strCache>
            </c:strRef>
          </c:tx>
          <c:spPr>
            <a:solidFill>
              <a:schemeClr val="accent6"/>
            </a:solidFill>
            <a:ln>
              <a:noFill/>
            </a:ln>
            <a:effectLst/>
          </c:spPr>
          <c:invertIfNegative val="0"/>
          <c:cat>
            <c:numRef>
              <c:f>'[Microsoft Word 中的图表]中国移动'!$C$10:$F$10</c:f>
              <c:numCache>
                <c:formatCode>General</c:formatCode>
                <c:ptCount val="4"/>
                <c:pt idx="0">
                  <c:v>2019</c:v>
                </c:pt>
                <c:pt idx="1">
                  <c:v>2020</c:v>
                </c:pt>
                <c:pt idx="2">
                  <c:v>2021</c:v>
                </c:pt>
                <c:pt idx="3">
                  <c:v>2022</c:v>
                </c:pt>
              </c:numCache>
            </c:numRef>
          </c:cat>
          <c:val>
            <c:numRef>
              <c:f>'[Microsoft Word 中的图表]中国移动'!$C$16:$F$16</c:f>
              <c:numCache>
                <c:formatCode>General</c:formatCode>
                <c:ptCount val="4"/>
              </c:numCache>
            </c:numRef>
          </c:val>
          <c:extLst>
            <c:ext xmlns:c16="http://schemas.microsoft.com/office/drawing/2014/chart" uri="{C3380CC4-5D6E-409C-BE32-E72D297353CC}">
              <c16:uniqueId val="{00000005-EB70-4EE3-925E-52D2BB3D5908}"/>
            </c:ext>
          </c:extLst>
        </c:ser>
        <c:ser>
          <c:idx val="6"/>
          <c:order val="6"/>
          <c:tx>
            <c:strRef>
              <c:f>'[Microsoft Word 中的图表]中国移动'!$B$17</c:f>
              <c:strCache>
                <c:ptCount val="1"/>
                <c:pt idx="0">
                  <c:v>工程设计</c:v>
                </c:pt>
              </c:strCache>
            </c:strRef>
          </c:tx>
          <c:spPr>
            <a:solidFill>
              <a:srgbClr val="7030A0"/>
            </a:solidFill>
            <a:ln>
              <a:noFill/>
            </a:ln>
            <a:effectLst/>
          </c:spPr>
          <c:invertIfNegative val="0"/>
          <c:cat>
            <c:numRef>
              <c:f>'[Microsoft Word 中的图表]中国移动'!$C$10:$F$10</c:f>
              <c:numCache>
                <c:formatCode>General</c:formatCode>
                <c:ptCount val="4"/>
                <c:pt idx="0">
                  <c:v>2019</c:v>
                </c:pt>
                <c:pt idx="1">
                  <c:v>2020</c:v>
                </c:pt>
                <c:pt idx="2">
                  <c:v>2021</c:v>
                </c:pt>
                <c:pt idx="3">
                  <c:v>2022</c:v>
                </c:pt>
              </c:numCache>
            </c:numRef>
          </c:cat>
          <c:val>
            <c:numRef>
              <c:f>'[Microsoft Word 中的图表]中国移动'!$C$17:$F$17</c:f>
              <c:numCache>
                <c:formatCode>0.0%</c:formatCode>
                <c:ptCount val="4"/>
                <c:pt idx="1">
                  <c:v>0</c:v>
                </c:pt>
                <c:pt idx="2">
                  <c:v>1.9E-2</c:v>
                </c:pt>
                <c:pt idx="3">
                  <c:v>3.5999999999999997E-2</c:v>
                </c:pt>
              </c:numCache>
            </c:numRef>
          </c:val>
          <c:extLst>
            <c:ext xmlns:c16="http://schemas.microsoft.com/office/drawing/2014/chart" uri="{C3380CC4-5D6E-409C-BE32-E72D297353CC}">
              <c16:uniqueId val="{00000006-EB70-4EE3-925E-52D2BB3D5908}"/>
            </c:ext>
          </c:extLst>
        </c:ser>
        <c:ser>
          <c:idx val="7"/>
          <c:order val="7"/>
          <c:tx>
            <c:strRef>
              <c:f>'[Microsoft Word 中的图表]中国移动'!$B$18</c:f>
              <c:strCache>
                <c:ptCount val="1"/>
              </c:strCache>
            </c:strRef>
          </c:tx>
          <c:spPr>
            <a:solidFill>
              <a:schemeClr val="accent2">
                <a:lumMod val="60000"/>
              </a:schemeClr>
            </a:solidFill>
            <a:ln>
              <a:noFill/>
            </a:ln>
            <a:effectLst/>
          </c:spPr>
          <c:invertIfNegative val="0"/>
          <c:cat>
            <c:numRef>
              <c:f>'[Microsoft Word 中的图表]中国移动'!$C$10:$F$10</c:f>
              <c:numCache>
                <c:formatCode>General</c:formatCode>
                <c:ptCount val="4"/>
                <c:pt idx="0">
                  <c:v>2019</c:v>
                </c:pt>
                <c:pt idx="1">
                  <c:v>2020</c:v>
                </c:pt>
                <c:pt idx="2">
                  <c:v>2021</c:v>
                </c:pt>
                <c:pt idx="3">
                  <c:v>2022</c:v>
                </c:pt>
              </c:numCache>
            </c:numRef>
          </c:cat>
          <c:val>
            <c:numRef>
              <c:f>'[Microsoft Word 中的图表]中国移动'!$C$18:$F$18</c:f>
              <c:numCache>
                <c:formatCode>General</c:formatCode>
                <c:ptCount val="4"/>
              </c:numCache>
            </c:numRef>
          </c:val>
          <c:extLst>
            <c:ext xmlns:c16="http://schemas.microsoft.com/office/drawing/2014/chart" uri="{C3380CC4-5D6E-409C-BE32-E72D297353CC}">
              <c16:uniqueId val="{00000007-EB70-4EE3-925E-52D2BB3D5908}"/>
            </c:ext>
          </c:extLst>
        </c:ser>
        <c:ser>
          <c:idx val="8"/>
          <c:order val="8"/>
          <c:tx>
            <c:strRef>
              <c:f>'[Microsoft Word 中的图表]中国移动'!$B$19</c:f>
              <c:strCache>
                <c:ptCount val="1"/>
                <c:pt idx="0">
                  <c:v>其他服务</c:v>
                </c:pt>
              </c:strCache>
            </c:strRef>
          </c:tx>
          <c:spPr>
            <a:solidFill>
              <a:srgbClr val="FFC000"/>
            </a:solidFill>
            <a:ln>
              <a:noFill/>
            </a:ln>
            <a:effectLst/>
          </c:spPr>
          <c:invertIfNegative val="0"/>
          <c:cat>
            <c:numRef>
              <c:f>'[Microsoft Word 中的图表]中国移动'!$C$10:$F$10</c:f>
              <c:numCache>
                <c:formatCode>General</c:formatCode>
                <c:ptCount val="4"/>
                <c:pt idx="0">
                  <c:v>2019</c:v>
                </c:pt>
                <c:pt idx="1">
                  <c:v>2020</c:v>
                </c:pt>
                <c:pt idx="2">
                  <c:v>2021</c:v>
                </c:pt>
                <c:pt idx="3">
                  <c:v>2022</c:v>
                </c:pt>
              </c:numCache>
            </c:numRef>
          </c:cat>
          <c:val>
            <c:numRef>
              <c:f>'[Microsoft Word 中的图表]中国移动'!$C$19:$F$19</c:f>
              <c:numCache>
                <c:formatCode>0.0%</c:formatCode>
                <c:ptCount val="4"/>
                <c:pt idx="1">
                  <c:v>0</c:v>
                </c:pt>
                <c:pt idx="2">
                  <c:v>1E-3</c:v>
                </c:pt>
                <c:pt idx="3">
                  <c:v>6.0000000000000001E-3</c:v>
                </c:pt>
              </c:numCache>
            </c:numRef>
          </c:val>
          <c:extLst>
            <c:ext xmlns:c16="http://schemas.microsoft.com/office/drawing/2014/chart" uri="{C3380CC4-5D6E-409C-BE32-E72D297353CC}">
              <c16:uniqueId val="{00000008-EB70-4EE3-925E-52D2BB3D5908}"/>
            </c:ext>
          </c:extLst>
        </c:ser>
        <c:ser>
          <c:idx val="9"/>
          <c:order val="9"/>
          <c:tx>
            <c:strRef>
              <c:f>'[Microsoft Word 中的图表]中国移动'!$B$20</c:f>
              <c:strCache>
                <c:ptCount val="1"/>
              </c:strCache>
            </c:strRef>
          </c:tx>
          <c:spPr>
            <a:solidFill>
              <a:schemeClr val="accent4">
                <a:lumMod val="60000"/>
              </a:schemeClr>
            </a:solidFill>
            <a:ln>
              <a:noFill/>
            </a:ln>
            <a:effectLst/>
          </c:spPr>
          <c:invertIfNegative val="0"/>
          <c:cat>
            <c:numRef>
              <c:f>'[Microsoft Word 中的图表]中国移动'!$C$10:$F$10</c:f>
              <c:numCache>
                <c:formatCode>General</c:formatCode>
                <c:ptCount val="4"/>
                <c:pt idx="0">
                  <c:v>2019</c:v>
                </c:pt>
                <c:pt idx="1">
                  <c:v>2020</c:v>
                </c:pt>
                <c:pt idx="2">
                  <c:v>2021</c:v>
                </c:pt>
                <c:pt idx="3">
                  <c:v>2022</c:v>
                </c:pt>
              </c:numCache>
            </c:numRef>
          </c:cat>
          <c:val>
            <c:numRef>
              <c:f>'[Microsoft Word 中的图表]中国移动'!$C$20:$F$20</c:f>
              <c:numCache>
                <c:formatCode>General</c:formatCode>
                <c:ptCount val="4"/>
              </c:numCache>
            </c:numRef>
          </c:val>
          <c:extLst>
            <c:ext xmlns:c16="http://schemas.microsoft.com/office/drawing/2014/chart" uri="{C3380CC4-5D6E-409C-BE32-E72D297353CC}">
              <c16:uniqueId val="{00000009-EB70-4EE3-925E-52D2BB3D5908}"/>
            </c:ext>
          </c:extLst>
        </c:ser>
        <c:dLbls>
          <c:showLegendKey val="0"/>
          <c:showVal val="0"/>
          <c:showCatName val="0"/>
          <c:showSerName val="0"/>
          <c:showPercent val="0"/>
          <c:showBubbleSize val="0"/>
        </c:dLbls>
        <c:gapWidth val="150"/>
        <c:overlap val="100"/>
        <c:axId val="851954064"/>
        <c:axId val="851948240"/>
      </c:barChart>
      <c:catAx>
        <c:axId val="85195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1948240"/>
        <c:crosses val="autoZero"/>
        <c:auto val="1"/>
        <c:lblAlgn val="ctr"/>
        <c:lblOffset val="100"/>
        <c:noMultiLvlLbl val="0"/>
      </c:catAx>
      <c:valAx>
        <c:axId val="851948240"/>
        <c:scaling>
          <c:orientation val="minMax"/>
        </c:scaling>
        <c:delete val="0"/>
        <c:axPos val="l"/>
        <c:majorGridlines>
          <c:spPr>
            <a:ln w="9525" cap="flat" cmpd="sng" algn="ctr">
              <a:no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1954064"/>
        <c:crosses val="autoZero"/>
        <c:crossBetween val="between"/>
      </c:valAx>
      <c:spPr>
        <a:noFill/>
        <a:ln>
          <a:noFill/>
        </a:ln>
        <a:effectLst/>
      </c:spPr>
    </c:plotArea>
    <c:legend>
      <c:legendPos val="b"/>
      <c:legendEntry>
        <c:idx val="1"/>
        <c:delete val="1"/>
      </c:legendEntry>
      <c:legendEntry>
        <c:idx val="3"/>
        <c:delete val="1"/>
      </c:legendEntry>
      <c:legendEntry>
        <c:idx val="5"/>
        <c:delete val="1"/>
      </c:legendEntry>
      <c:legendEntry>
        <c:idx val="7"/>
        <c:delete val="1"/>
      </c:legendEntry>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2B310206-19AC-4EB9-9CC6-CB1A977A983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7</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luoying</dc:creator>
  <cp:lastModifiedBy>GE GIAO</cp:lastModifiedBy>
  <cp:revision>3</cp:revision>
  <cp:lastPrinted>2023-02-24T07:28:00Z</cp:lastPrinted>
  <dcterms:created xsi:type="dcterms:W3CDTF">2023-06-03T00:40:00Z</dcterms:created>
  <dcterms:modified xsi:type="dcterms:W3CDTF">2023-06-05T04:11:00Z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Date">
    <vt:lpwstr>2022-08-09</vt:lpwstr>
  </property>
  <property fmtid="{D5CDD505-2E9C-101B-9397-08002B2CF9AE}" pid="3" name="ReportTitle">
    <vt:lpwstr/>
  </property>
  <property fmtid="{D5CDD505-2E9C-101B-9397-08002B2CF9AE}" pid="4" name="ReportSecTitle">
    <vt:lpwstr/>
  </property>
  <property fmtid="{D5CDD505-2E9C-101B-9397-08002B2CF9AE}" pid="5" name="KSOProductBuildVer">
    <vt:lpwstr>2052-0.0.0.0</vt:lpwstr>
  </property>
</Properties>
</file>