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rPr>
          <w:b w:val="0"/>
          <w:rtl w:val="1"/>
        </w:rPr>
        <w:t>سجل الحالات المرضية (بيانات افتراضية)</w:t>
      </w:r>
    </w:p>
    <w:p>
      <w:pPr>
        <w:pStyle w:val="Heading2"/>
        <w:jc w:val="right"/>
        <w:bidi w:val="1"/>
      </w:pPr>
      <w:r>
        <w:rPr>
          <w:b w:val="0"/>
          <w:rtl w:val="1"/>
        </w:rPr>
        <w:t>الحالة رقم ١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كريم جمال عمر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٦٩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سارة خالد محمد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مرضي للصداع النصفي في العائلة.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صداع نصفي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نابض في نصف الرأس يستمر لساعات، حساسية شديدة للضوء والصوت، وغثيان.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مسكنات مخصصة للصداع النصفي (تريبتان)، والنوم في غرفة مظلمة وهادئة، وتجنب محفزات التوتر.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رانيا نبيل محمد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حساسية موسمية منذ الطفولة والتعرض المستمر للأتربة.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ربو شعبي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ضيق في التنفس، سعال ليلي، أزيز بالصدر خاصة عند بذل مجهود.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استخدام بخاخات الكورتيزون وموسعات الشعب الهوائية عند اللزوم، وتجنب مسببات الحساسية.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٤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رانيا نبيل خالد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من السمنة وضعف النشاط البدني، ووجود تاريخ عائلي لمرض السكري.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السكري من النوع الثاني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عطش شديد، كثرة التبول، إرهاق مستمر وضعف في الرؤية أحياناً.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تنظيم الغذاء، ممارسة الرياضة يومياً، ووصف دواء الميتفورمين ٥٠٠ مجم مرتين يومياً.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٥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مريم علي وائل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من السمنة وضعف النشاط البدني، ووجود تاريخ عائلي لمرض السكري.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السكري من النوع الثاني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عطش شديد، كثرة التبول، إرهاق مستمر وضعف في الرؤية أحياناً.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تنظيم الغذاء، ممارسة الرياضة يومياً، ووصف دواء الميتفورمين ٥٠٠ مجم مرتين يومياً.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٦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هبة عادل يوسف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٢٢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٧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طارق سعيد أحمد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٣٨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r>
        <w:br w:type="page"/>
      </w:r>
    </w:p>
    <w:p>
      <w:pPr>
        <w:pStyle w:val="Heading2"/>
        <w:jc w:val="right"/>
        <w:bidi w:val="1"/>
      </w:pPr>
      <w:r>
        <w:rPr>
          <w:b w:val="0"/>
          <w:rtl w:val="1"/>
        </w:rPr>
        <w:t>الحالة رقم ٨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ليلى حسين إبراهيم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٧٣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من السمنة وضعف النشاط البدني، ووجود تاريخ عائلي لمرض السكري.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السكري من النوع الثاني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عطش شديد، كثرة التبول، إرهاق مستمر وضعف في الرؤية أحياناً.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تنظيم الغذاء، ممارسة الرياضة يومياً، ووصف دواء الميتفورمين ٥٠٠ مجم مرتين يومياً.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٩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رانيا نبيل حازم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٧١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سوء تغذية ونقص في تناول اللحوم الحمراء والخضروات الورقية.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فقر الدم بعوز الحديد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شحوب في الوجه، دوخة عند الوقوف، ضعف عام، وسرعة ضربات القلب.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مكملات الحديد لمدة ٣ أشهر، وزيادة تناول الأطعمة الغنية بالحديد مع فيتامين سي لزيادة الامتصاص.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١٠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حازم سمير رامي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١١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دعاء إبراهيم حازم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٦٢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١٢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زينب محمد حسن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٦٦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١٣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ليلى حسين حسن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٤١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استخدام مفرط للمسكنات (الإيبوبروفين) بسبب آلام الظهر.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قرحة المعدة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حارق في المعدة خاصة عند الجوع، غثيان خفيف، فقدان الشهية.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مضادات الحموضة ومثبطات مضخة البروتون، وتجنب الأطعمة الحارة والمسكنات.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١٤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مريم علي عادل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سمنة مفرطة، ارتفاع الكوليسترول، ومقاومة الأنسولين.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التهاب الكبد الدهني غير الكحولي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إرهاق عام، ألم خفيف أو شعور بالثقل في الجزء الأيمن العلوي من البطن.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إنقاص الوزن التدريجي، حمية غذائية صحية خالية من الدهون المشبعة، وممارسة الرياضة بانتظام.</w:t>
      </w:r>
    </w:p>
    <w:p/>
    <w:p>
      <w:r>
        <w:br w:type="page"/>
      </w:r>
    </w:p>
    <w:p>
      <w:pPr>
        <w:pStyle w:val="Heading2"/>
        <w:jc w:val="right"/>
        <w:bidi w:val="1"/>
      </w:pPr>
      <w:r>
        <w:rPr>
          <w:b w:val="0"/>
          <w:rtl w:val="1"/>
        </w:rPr>
        <w:t>الحالة رقم ١٥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فاطمة أحمد محمود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٥٧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١٦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فاطمة أحمد هشام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١٧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سامي نبيل إبراهيم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٦٨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عائلي للمرض، وشكوى من آلام المفاصل منذ ٣ سنوات.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التهاب المفاصل الروماتويدي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وتورم في مفاصل اليدين والركبتين، تيبس صباحي يستمر لأكثر من ساعة.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أدوية مضادة للالتهاب اللاستيرويدية، علاج طبيعي منتظم، وأدوية معدلة لطبيعة المرض.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١٨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نور سعيد طارق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٥٤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سوء تغذية ونقص في تناول اللحوم الحمراء والخضروات الورقية.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فقر الدم بعوز الحديد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شحوب في الوجه، دوخة عند الوقوف، ضعف عام، وسرعة ضربات القلب.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مكملات الحديد لمدة ٣ أشهر، وزيادة تناول الأطعمة الغنية بالحديد مع فيتامين سي لزيادة الامتصاص.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١٩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هبة عادل محمد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حساسية موسمية منذ الطفولة والتعرض المستمر للأتربة.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ربو شعبي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ضيق في التنفس، سعال ليلي، أزيز بالصدر خاصة عند بذل مجهود.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استخدام بخاخات الكورتيزون وموسعات الشعب الهوائية عند اللزوم، وتجنب مسببات الحساسية.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٢٠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منى عبد الله أحمد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٣٦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استخدام مفرط للمسكنات (الإيبوبروفين) بسبب آلام الظهر.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قرحة المعدة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حارق في المعدة خاصة عند الجوع، غثيان خفيف، فقدان الشهية.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مضادات الحموضة ومثبطات مضخة البروتون، وتجنب الأطعمة الحارة والمسكنات.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٢١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شيماء كمال مصطفى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r>
        <w:br w:type="page"/>
      </w:r>
    </w:p>
    <w:p>
      <w:pPr>
        <w:pStyle w:val="Heading2"/>
        <w:jc w:val="right"/>
        <w:bidi w:val="1"/>
      </w:pPr>
      <w:r>
        <w:rPr>
          <w:b w:val="0"/>
          <w:rtl w:val="1"/>
        </w:rPr>
        <w:t>الحالة رقم ٢٢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حازم سمير هشام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٦٥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٢٣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مصطفى كمال أحمد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٧٠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مرضي للصداع النصفي في العائلة.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صداع نصفي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نابض في نصف الرأس يستمر لساعات، حساسية شديدة للضوء والصوت، وغثيان.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مسكنات مخصصة للصداع النصفي (تريبتان)، والنوم في غرفة مظلمة وهادئة، وتجنب محفزات التوتر.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٢٤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مريم علي وائل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٢١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استخدام مفرط للمسكنات (الإيبوبروفين) بسبب آلام الظهر.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قرحة المعدة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حارق في المعدة خاصة عند الجوع، غثيان خفيف، فقدان الشهية.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مضادات الحموضة ومثبطات مضخة البروتون، وتجنب الأطعمة الحارة والمسكنات.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٢٥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دعاء إبراهيم محمد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٦٨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مرضي للصداع النصفي في العائلة.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صداع نصفي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نابض في نصف الرأس يستمر لساعات، حساسية شديدة للضوء والصوت، وغثيان.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مسكنات مخصصة للصداع النصفي (تريبتان)، والنوم في غرفة مظلمة وهادئة، وتجنب محفزات التوتر.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٢٦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شيماء كمال هشام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٢١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حساسية موسمية منذ الطفولة والتعرض المستمر للأتربة.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ربو شعبي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ضيق في التنفس، سعال ليلي، أزيز بالصدر خاصة عند بذل مجهود.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استخدام بخاخات الكورتيزون وموسعات الشعب الهوائية عند اللزوم، وتجنب مسببات الحساسية.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٢٧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مريم علي طارق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٤٣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عائلي للمرض، وشكوى من آلام المفاصل منذ ٣ سنوات.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التهاب المفاصل الروماتويدي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وتورم في مفاصل اليدين والركبتين، تيبس صباحي يستمر لأكثر من ساعة.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أدوية مضادة للالتهاب اللاستيرويدية، علاج طبيعي منتظم، وأدوية معدلة لطبيعة المرض.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٢٨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محمد علي حازم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٤٤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مرضي للصداع النصفي في العائلة.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صداع نصفي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نابض في نصف الرأس يستمر لساعات، حساسية شديدة للضوء والصوت، وغثيان.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مسكنات مخصصة للصداع النصفي (تريبتان)، والنوم في غرفة مظلمة وهادئة، وتجنب محفزات التوتر.</w:t>
      </w:r>
    </w:p>
    <w:p/>
    <w:p>
      <w:r>
        <w:br w:type="page"/>
      </w:r>
    </w:p>
    <w:p>
      <w:pPr>
        <w:pStyle w:val="Heading2"/>
        <w:jc w:val="right"/>
        <w:bidi w:val="1"/>
      </w:pPr>
      <w:r>
        <w:rPr>
          <w:b w:val="0"/>
          <w:rtl w:val="1"/>
        </w:rPr>
        <w:t>الحالة رقم ٢٩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هند مصطفى سامي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٦٩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توتر وقلق مزمن بسبب ضغوط العمل.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متلازمة القولون العصبي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انتفاخ ملحوظ، ألم متقطع في البطن يزول بعد التبرز، تناوب بين الإمساك والإسهال.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تعديل النظام الغذائي (تجنب البقوليات والأطعمة المهيجة)، أدوية مضادة للتقلصات وممارسة الاسترخاء.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٣٠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هند مصطفى رامي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٥٣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٣١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وائل عادل مصطفى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٢٣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ذكر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حساسية موسمية منذ الطفولة والتعرض المستمر للأتربة.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ربو شعبي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ضيق في التنفس، سعال ليلي، أزيز بالصدر خاصة عند بذل مجهود.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استخدام بخاخات الكورتيزون وموسعات الشعب الهوائية عند اللزوم، وتجنب مسببات الحساسية.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٣٢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فاطمة أحمد هشام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٤٨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سوء تغذية ونقص في تناول اللحوم الحمراء والخضروات الورقية.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فقر الدم بعوز الحديد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شحوب في الوجه، دوخة عند الوقوف، ضعف عام، وسرعة ضربات القلب.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مكملات الحديد لمدة ٣ أشهر، وزيادة تناول الأطعمة الغنية بالحديد مع فيتامين سي لزيادة الامتصاص.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٣٣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شيماء كمال أحمد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٣٠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تاريخ مرضي للصداع النصفي في العائلة.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صداع نصفي مزمن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ألم نابض في نصف الرأس يستمر لساعات، حساسية شديدة للضوء والصوت، وغثيان.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مسكنات مخصصة للصداع النصفي (تريبتان)، والنوم في غرفة مظلمة وهادئة، وتجنب محفزات التوتر.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٣٤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هند مصطفى رامي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٥٢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تدخين وتوتر مستمر في العمل، ونظام غذائي غني بالصوديوم.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ارتفاع ضغط الدم الأساسي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صداع متكرر في الصباح الباكر، دوار، طنين في الأذن، وخفقان خفيف.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تقليل الملح في الطعام، الإقلاع عن التدخين، وأدوية خافضة للضغط (أملوديبين ٥ مجم).</w:t>
      </w:r>
    </w:p>
    <w:p/>
    <w:p>
      <w:pPr>
        <w:pStyle w:val="Heading2"/>
        <w:jc w:val="right"/>
        <w:bidi w:val="1"/>
      </w:pPr>
      <w:r>
        <w:rPr>
          <w:b w:val="0"/>
          <w:rtl w:val="1"/>
        </w:rPr>
        <w:t>الحالة رقم ٣٥</w:t>
      </w:r>
    </w:p>
    <w:p>
      <w:pPr>
        <w:jc w:val="right"/>
        <w:bidi w:val="1"/>
      </w:pPr>
      <w:r>
        <w:rPr>
          <w:b/>
          <w:rtl w:val="1"/>
        </w:rPr>
        <w:t xml:space="preserve">اسم المريض: </w:t>
      </w:r>
      <w:r>
        <w:rPr>
          <w:b w:val="0"/>
          <w:rtl w:val="1"/>
        </w:rPr>
        <w:t>ياسمين إبراهيم رامي</w:t>
        <w:br/>
      </w:r>
      <w:r>
        <w:rPr>
          <w:b/>
          <w:rtl w:val="1"/>
        </w:rPr>
        <w:t xml:space="preserve">العمر: </w:t>
      </w:r>
      <w:r>
        <w:rPr>
          <w:b w:val="0"/>
          <w:rtl w:val="1"/>
        </w:rPr>
        <w:t>٢٥ سنة</w:t>
        <w:br/>
      </w:r>
      <w:r>
        <w:rPr>
          <w:b/>
          <w:rtl w:val="1"/>
        </w:rPr>
        <w:t xml:space="preserve">الجنس: </w:t>
      </w:r>
      <w:r>
        <w:rPr>
          <w:b w:val="0"/>
          <w:rtl w:val="1"/>
        </w:rPr>
        <w:t>أنثى</w:t>
        <w:br/>
      </w:r>
      <w:r>
        <w:rPr>
          <w:b/>
          <w:rtl w:val="1"/>
        </w:rPr>
        <w:t xml:space="preserve">التاريخ الطبي: </w:t>
      </w:r>
      <w:r>
        <w:rPr>
          <w:b w:val="0"/>
          <w:rtl w:val="1"/>
        </w:rPr>
        <w:t>لا يوجد تاريخ مرضي سابق خطير، ولكن هناك زيادة غير مبررة في الوزن.</w:t>
        <w:br/>
      </w:r>
      <w:r>
        <w:rPr>
          <w:b/>
          <w:rtl w:val="1"/>
        </w:rPr>
        <w:t xml:space="preserve">الحالة الصحية (التشخيص): </w:t>
      </w:r>
      <w:r>
        <w:rPr>
          <w:b w:val="0"/>
          <w:rtl w:val="1"/>
        </w:rPr>
        <w:t>قصور الغدة الدرقية</w:t>
        <w:br/>
      </w:r>
      <w:r>
        <w:rPr>
          <w:b/>
          <w:rtl w:val="1"/>
        </w:rPr>
        <w:t xml:space="preserve">الأعراض الحالية: </w:t>
      </w:r>
      <w:r>
        <w:rPr>
          <w:b w:val="0"/>
          <w:rtl w:val="1"/>
        </w:rPr>
        <w:t>زيادة في الوزن، خمول، تساقط الشعر، شعور دائم بالبرد وجفاف الجلد.</w:t>
        <w:br/>
      </w:r>
      <w:r>
        <w:rPr>
          <w:b/>
          <w:rtl w:val="1"/>
        </w:rPr>
        <w:t xml:space="preserve">خطة العلاج: </w:t>
      </w:r>
      <w:r>
        <w:rPr>
          <w:b w:val="0"/>
          <w:rtl w:val="1"/>
        </w:rPr>
        <w:t>تعويض هرموني بعقار الليفوثيروكسين ٥٠ ميكروجرام ومتابعة تحليل TSH دورياً.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