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D71D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5A2CB4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5C71E5EE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188ED4EC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Московской области «Колледж «Коломна»</w:t>
      </w:r>
    </w:p>
    <w:p w14:paraId="3A8B2612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07404D32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DE23AC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0B5348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A3D0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76470DF1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EDD46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CAB90AF" w14:textId="77777777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МДК 04.01</w:t>
      </w:r>
      <w:r w:rsidR="00D86D49">
        <w:rPr>
          <w:rFonts w:ascii="Times New Roman" w:hAnsi="Times New Roman" w:cs="Times New Roman"/>
          <w:sz w:val="28"/>
          <w:szCs w:val="28"/>
        </w:rPr>
        <w:t xml:space="preserve"> Внедрение и поддержка компьютерных систем</w:t>
      </w:r>
    </w:p>
    <w:p w14:paraId="6CDA63A3" w14:textId="2F9CD60F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112D4AC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B1ADA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CD27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80E3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EF0F" w14:textId="5367E6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Студент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1A3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DF594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5231486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2DD6FF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1823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C4EDE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A75E9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A4EA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72805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6FDC4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219A7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EE028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01BA12C3" w14:textId="77777777" w:rsidR="005D58A8" w:rsidRPr="007D0DC6" w:rsidRDefault="008B4EE4" w:rsidP="005D58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  <w:r w:rsidR="007D0DC6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7D0DC6" w:rsidRPr="007D0DC6">
        <w:rPr>
          <w:rFonts w:ascii="Times New Roman" w:hAnsi="Times New Roman" w:cs="Times New Roman"/>
          <w:sz w:val="28"/>
          <w:szCs w:val="28"/>
        </w:rPr>
        <w:t>4</w:t>
      </w:r>
    </w:p>
    <w:p w14:paraId="5A6E671B" w14:textId="77777777" w:rsidR="00B5004C" w:rsidRDefault="00B5004C" w:rsidP="00B5004C">
      <w:pPr>
        <w:pStyle w:val="rfhnbyrf"/>
        <w:ind w:firstLine="709"/>
      </w:pPr>
      <w:r>
        <w:t>Настройка управления питанием</w:t>
      </w:r>
    </w:p>
    <w:p w14:paraId="58764D5A" w14:textId="77777777" w:rsidR="00B5004C" w:rsidRDefault="00B5004C" w:rsidP="00B5004C">
      <w:pPr>
        <w:pStyle w:val="rfhnbyrf"/>
        <w:ind w:firstLine="709"/>
        <w:jc w:val="both"/>
      </w:pPr>
      <w:r w:rsidRPr="00E612ED">
        <w:t>Схема управления питанием представляет собой набор аппаратных и системных параметров, которые управляют тем, как компьютер использует энергию, Доступные схемы управления питанием зависят от типа персонал</w:t>
      </w:r>
      <w:r>
        <w:t>ьного компьютера и настроек, которые производитель внес в планы электропитания, доступные в Windows по умолчанию.</w:t>
      </w:r>
    </w:p>
    <w:p w14:paraId="4D825EAB" w14:textId="3146ED0E" w:rsidR="00B5004C" w:rsidRDefault="00B5004C" w:rsidP="00B5004C">
      <w:pPr>
        <w:pStyle w:val="rfhnbyrf"/>
        <w:ind w:firstLine="709"/>
        <w:jc w:val="both"/>
      </w:pPr>
      <w:r>
        <w:t>Некоторые планы питания предназначены для обеспечения высокой производительности с ущербом для автономности, в то время как другие настроены на обеспечение максимально возможного времени автономной работы, при этом производительность устройства ставится под угрозу.</w:t>
      </w:r>
    </w:p>
    <w:p w14:paraId="09010C74" w14:textId="77777777" w:rsidR="001A307C" w:rsidRDefault="001A307C" w:rsidP="00B5004C">
      <w:pPr>
        <w:pStyle w:val="rfhnbyrf"/>
        <w:ind w:firstLine="709"/>
        <w:jc w:val="both"/>
      </w:pPr>
    </w:p>
    <w:p w14:paraId="7C3B71A0" w14:textId="0F830AED" w:rsidR="001A307C" w:rsidRDefault="00B5004C" w:rsidP="001A307C">
      <w:pPr>
        <w:pStyle w:val="rfhnbyrf"/>
        <w:ind w:firstLine="709"/>
        <w:jc w:val="both"/>
      </w:pPr>
      <w:r>
        <w:t>Можно настроить параметры отключения компьютера и параметры перехода в спящий режим, Чтобы настроить питание компьютера в Windows 10, необходимо выполнить следующие действия</w:t>
      </w:r>
      <w:r w:rsidR="001A307C">
        <w:t>:</w:t>
      </w:r>
    </w:p>
    <w:p w14:paraId="6DA3B25A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Открыть меню Пуск. В открывшемся окне нажать на значок или вкладку Параметры.</w:t>
      </w:r>
    </w:p>
    <w:p w14:paraId="3BFE1A3C" w14:textId="67A776B9" w:rsidR="00B5004C" w:rsidRDefault="001A307C" w:rsidP="00B5004C">
      <w:pPr>
        <w:pStyle w:val="rfhnbyrf"/>
      </w:pPr>
      <w:r>
        <w:drawing>
          <wp:inline distT="0" distB="0" distL="0" distR="0" wp14:anchorId="1E82952A" wp14:editId="12A12CB3">
            <wp:extent cx="14859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D3C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1.</w:t>
      </w:r>
      <w:r>
        <w:t xml:space="preserve"> Параметры</w:t>
      </w:r>
    </w:p>
    <w:p w14:paraId="4A3CBDAE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На странице Параметры нажать па вкладку Система.</w:t>
      </w:r>
    </w:p>
    <w:p w14:paraId="17458F9C" w14:textId="0AEC8144" w:rsidR="00B5004C" w:rsidRDefault="001A307C" w:rsidP="00B5004C">
      <w:pPr>
        <w:pStyle w:val="rfhnbyrf"/>
      </w:pPr>
      <w:r>
        <w:lastRenderedPageBreak/>
        <w:drawing>
          <wp:inline distT="0" distB="0" distL="0" distR="0" wp14:anchorId="2E27B232" wp14:editId="38911F8F">
            <wp:extent cx="5940425" cy="4626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D84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2.</w:t>
      </w:r>
      <w:r>
        <w:t xml:space="preserve"> Раздел «Система»</w:t>
      </w:r>
    </w:p>
    <w:p w14:paraId="244A637C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На странице «Система», в левой боковой панели, перейти на вкладку Питание и спящий режим. Здесь можно настроить параметры отключения экрана и параметры перехода в спящий режим:</w:t>
      </w:r>
    </w:p>
    <w:p w14:paraId="54D7606A" w14:textId="5B05D129" w:rsidR="00B5004C" w:rsidRDefault="00154401" w:rsidP="00B5004C">
      <w:pPr>
        <w:pStyle w:val="rfhnbyrf"/>
      </w:pPr>
      <w:r>
        <w:lastRenderedPageBreak/>
        <w:drawing>
          <wp:inline distT="0" distB="0" distL="0" distR="0" wp14:anchorId="0935EA17" wp14:editId="74621FD0">
            <wp:extent cx="3067050" cy="676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B093" w14:textId="1A34C7E2" w:rsidR="00B5004C" w:rsidRDefault="00B5004C" w:rsidP="00B5004C">
      <w:pPr>
        <w:pStyle w:val="rfhnbyrf"/>
      </w:pPr>
      <w:r>
        <w:t xml:space="preserve">Рисунок </w:t>
      </w:r>
      <w:r w:rsidR="0057718D">
        <w:t>3.</w:t>
      </w:r>
      <w:r>
        <w:t xml:space="preserve"> </w:t>
      </w:r>
      <w:r w:rsidR="00154401">
        <w:t>Вкладка «Питание и спящий режим»</w:t>
      </w:r>
    </w:p>
    <w:p w14:paraId="7A74F115" w14:textId="77777777" w:rsidR="00B5004C" w:rsidRDefault="00B5004C" w:rsidP="00B5004C">
      <w:pPr>
        <w:pStyle w:val="rfhnbyrf"/>
        <w:numPr>
          <w:ilvl w:val="0"/>
          <w:numId w:val="41"/>
        </w:numPr>
        <w:ind w:left="0" w:firstLine="709"/>
        <w:jc w:val="both"/>
      </w:pPr>
      <w:r>
        <w:t xml:space="preserve">выбрать время отключения экрана при питании от сети; </w:t>
      </w:r>
    </w:p>
    <w:p w14:paraId="7351B23B" w14:textId="330C893C" w:rsidR="00B5004C" w:rsidRDefault="002236D4" w:rsidP="00B5004C">
      <w:pPr>
        <w:pStyle w:val="rfhnbyrf"/>
      </w:pPr>
      <w:r>
        <w:lastRenderedPageBreak/>
        <w:drawing>
          <wp:inline distT="0" distB="0" distL="0" distR="0" wp14:anchorId="02F99B97" wp14:editId="3CD2ACB3">
            <wp:extent cx="290512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82A" w14:textId="73813D2E" w:rsidR="00B5004C" w:rsidRDefault="00B5004C" w:rsidP="00B5004C">
      <w:pPr>
        <w:pStyle w:val="rfhnbyrf"/>
      </w:pPr>
      <w:r>
        <w:t xml:space="preserve">Рисунок </w:t>
      </w:r>
      <w:r w:rsidR="0057718D">
        <w:t>4.</w:t>
      </w:r>
      <w:r>
        <w:t xml:space="preserve"> </w:t>
      </w:r>
      <w:r w:rsidR="002236D4">
        <w:t>Время отключения экрана при питании от сети</w:t>
      </w:r>
    </w:p>
    <w:p w14:paraId="55BBC7EE" w14:textId="77777777" w:rsidR="00B5004C" w:rsidRDefault="00B5004C" w:rsidP="00B5004C">
      <w:pPr>
        <w:pStyle w:val="rfhnbyrf"/>
        <w:numPr>
          <w:ilvl w:val="0"/>
          <w:numId w:val="41"/>
        </w:numPr>
        <w:ind w:left="0" w:firstLine="709"/>
        <w:jc w:val="both"/>
      </w:pPr>
      <w:r>
        <w:t>выбрать время перехода в спящий режим при питании от сети.</w:t>
      </w:r>
    </w:p>
    <w:p w14:paraId="1FF1E9E7" w14:textId="36FE8439" w:rsidR="00B5004C" w:rsidRDefault="002236D4" w:rsidP="00B5004C">
      <w:pPr>
        <w:pStyle w:val="rfhnbyrf"/>
      </w:pPr>
      <w:r>
        <w:lastRenderedPageBreak/>
        <w:drawing>
          <wp:inline distT="0" distB="0" distL="0" distR="0" wp14:anchorId="5D2341EB" wp14:editId="2CA4AB97">
            <wp:extent cx="2867025" cy="469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0BC" w14:textId="7C70192C" w:rsidR="00B5004C" w:rsidRDefault="00B5004C" w:rsidP="00B5004C">
      <w:pPr>
        <w:pStyle w:val="rfhnbyrf"/>
      </w:pPr>
      <w:r>
        <w:t xml:space="preserve">Рисунок </w:t>
      </w:r>
      <w:r w:rsidR="0057718D">
        <w:t>5.</w:t>
      </w:r>
      <w:r>
        <w:t xml:space="preserve"> </w:t>
      </w:r>
      <w:r w:rsidR="002236D4">
        <w:t>Время перехода в спящий режим при питании от сети</w:t>
      </w:r>
    </w:p>
    <w:p w14:paraId="07D40085" w14:textId="77777777" w:rsidR="00B5004C" w:rsidRDefault="00B5004C" w:rsidP="00B5004C">
      <w:pPr>
        <w:pStyle w:val="rfhnbyrf"/>
        <w:ind w:firstLine="709"/>
        <w:jc w:val="both"/>
      </w:pPr>
      <w:r w:rsidRPr="00E612ED">
        <w:t>В нижней части окна можн</w:t>
      </w:r>
      <w:r>
        <w:t>о открыть дополнительные параме</w:t>
      </w:r>
      <w:r w:rsidRPr="00E612ED">
        <w:t>тры питания. В дополнительных параметрах можно выбрать схему управления питанием. Рекоменд</w:t>
      </w:r>
      <w:r>
        <w:t>уется установить сбалансирован</w:t>
      </w:r>
      <w:r w:rsidRPr="00E612ED">
        <w:t>ную схему питания.</w:t>
      </w:r>
    </w:p>
    <w:p w14:paraId="6B24A815" w14:textId="7B43FD0D" w:rsidR="00B5004C" w:rsidRDefault="002236D4" w:rsidP="00B5004C">
      <w:pPr>
        <w:pStyle w:val="rfhnbyrf"/>
      </w:pPr>
      <w:r>
        <w:drawing>
          <wp:inline distT="0" distB="0" distL="0" distR="0" wp14:anchorId="7A4FE776" wp14:editId="666F90ED">
            <wp:extent cx="28479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2F8D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6.</w:t>
      </w:r>
      <w:r>
        <w:t xml:space="preserve"> Дополнительные параметры питания</w:t>
      </w:r>
    </w:p>
    <w:p w14:paraId="5D9A333A" w14:textId="4677AF91" w:rsidR="00B5004C" w:rsidRDefault="002236D4" w:rsidP="00760827">
      <w:pPr>
        <w:pStyle w:val="rfhnbyrf"/>
        <w:widowControl w:val="0"/>
      </w:pPr>
      <w:r>
        <w:lastRenderedPageBreak/>
        <w:drawing>
          <wp:inline distT="0" distB="0" distL="0" distR="0" wp14:anchorId="7897233E" wp14:editId="5B76A943">
            <wp:extent cx="5940425" cy="225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0D69" w14:textId="178D6D5C" w:rsidR="007D0DC6" w:rsidRPr="00760827" w:rsidRDefault="00B5004C" w:rsidP="00760827">
      <w:pPr>
        <w:pStyle w:val="rfhnbyrf"/>
      </w:pPr>
      <w:r>
        <w:t xml:space="preserve">Рисунок </w:t>
      </w:r>
      <w:r w:rsidR="0057718D">
        <w:t>7.</w:t>
      </w:r>
      <w:r w:rsidR="00760827">
        <w:t xml:space="preserve"> «Сбалансированн</w:t>
      </w:r>
      <w:r w:rsidR="002236D4">
        <w:t>ая</w:t>
      </w:r>
      <w:r w:rsidR="00760827">
        <w:t xml:space="preserve"> схем</w:t>
      </w:r>
      <w:r w:rsidR="002236D4">
        <w:t>а</w:t>
      </w:r>
      <w:r w:rsidRPr="00E612ED">
        <w:t xml:space="preserve"> питания</w:t>
      </w:r>
      <w:r w:rsidR="00760827">
        <w:t>»</w:t>
      </w:r>
    </w:p>
    <w:sectPr w:rsidR="007D0DC6" w:rsidRPr="00760827" w:rsidSect="00231C6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8538" w14:textId="77777777" w:rsidR="00221F10" w:rsidRDefault="00221F10" w:rsidP="00231C62">
      <w:pPr>
        <w:spacing w:after="0" w:line="240" w:lineRule="auto"/>
      </w:pPr>
      <w:r>
        <w:separator/>
      </w:r>
    </w:p>
  </w:endnote>
  <w:endnote w:type="continuationSeparator" w:id="0">
    <w:p w14:paraId="01BFBC4D" w14:textId="77777777" w:rsidR="00221F10" w:rsidRDefault="00221F10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400D" w14:textId="77777777" w:rsidR="00231C62" w:rsidRDefault="00221F10">
    <w:pPr>
      <w:pStyle w:val="a5"/>
    </w:pPr>
    <w:r>
      <w:rPr>
        <w:noProof/>
        <w:lang w:eastAsia="ru-RU"/>
      </w:rPr>
      <w:pict w14:anchorId="1E586B15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E112054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91BAF7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A91A4B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18570FC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02437FF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6BB58DF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A997B13" w14:textId="77777777" w:rsidR="00231C62" w:rsidRDefault="00F16EBE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7718D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49748065" w14:textId="510B0000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56E8FF1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E6F" w14:textId="77777777" w:rsidR="00231C62" w:rsidRDefault="00221F10">
    <w:pPr>
      <w:pStyle w:val="a5"/>
    </w:pPr>
    <w:r>
      <w:rPr>
        <w:noProof/>
        <w:lang w:eastAsia="ru-RU"/>
      </w:rPr>
      <w:pict w14:anchorId="4110D6E7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4D10" w14:textId="77777777" w:rsidR="00221F10" w:rsidRDefault="00221F10" w:rsidP="00231C62">
      <w:pPr>
        <w:spacing w:after="0" w:line="240" w:lineRule="auto"/>
      </w:pPr>
      <w:r>
        <w:separator/>
      </w:r>
    </w:p>
  </w:footnote>
  <w:footnote w:type="continuationSeparator" w:id="0">
    <w:p w14:paraId="5305A377" w14:textId="77777777" w:rsidR="00221F10" w:rsidRDefault="00221F10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54"/>
    <w:multiLevelType w:val="hybridMultilevel"/>
    <w:tmpl w:val="DBC6E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370"/>
    <w:multiLevelType w:val="hybridMultilevel"/>
    <w:tmpl w:val="3DBE3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6504D"/>
    <w:multiLevelType w:val="hybridMultilevel"/>
    <w:tmpl w:val="A03A6A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64A1"/>
    <w:multiLevelType w:val="hybridMultilevel"/>
    <w:tmpl w:val="99D03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96241C"/>
    <w:multiLevelType w:val="hybridMultilevel"/>
    <w:tmpl w:val="3F08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E36BE"/>
    <w:multiLevelType w:val="hybridMultilevel"/>
    <w:tmpl w:val="B44C686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C70D1D"/>
    <w:multiLevelType w:val="hybridMultilevel"/>
    <w:tmpl w:val="6672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57669"/>
    <w:multiLevelType w:val="hybridMultilevel"/>
    <w:tmpl w:val="F930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E4438"/>
    <w:multiLevelType w:val="hybridMultilevel"/>
    <w:tmpl w:val="CEB23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741F6"/>
    <w:multiLevelType w:val="hybridMultilevel"/>
    <w:tmpl w:val="13945AF8"/>
    <w:lvl w:ilvl="0" w:tplc="F2CAB480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B14CD0"/>
    <w:multiLevelType w:val="hybridMultilevel"/>
    <w:tmpl w:val="264ED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60C1B"/>
    <w:multiLevelType w:val="hybridMultilevel"/>
    <w:tmpl w:val="46CEA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0592B"/>
    <w:multiLevelType w:val="hybridMultilevel"/>
    <w:tmpl w:val="111A5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987979"/>
    <w:multiLevelType w:val="hybridMultilevel"/>
    <w:tmpl w:val="BC021F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329"/>
    <w:multiLevelType w:val="hybridMultilevel"/>
    <w:tmpl w:val="C818B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A103B2"/>
    <w:multiLevelType w:val="hybridMultilevel"/>
    <w:tmpl w:val="CA2CB64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B6589"/>
    <w:multiLevelType w:val="hybridMultilevel"/>
    <w:tmpl w:val="296A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52E81"/>
    <w:multiLevelType w:val="hybridMultilevel"/>
    <w:tmpl w:val="816EB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E4E3D"/>
    <w:multiLevelType w:val="hybridMultilevel"/>
    <w:tmpl w:val="6CFE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E5AD9"/>
    <w:multiLevelType w:val="hybridMultilevel"/>
    <w:tmpl w:val="8C3EB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D7A9C"/>
    <w:multiLevelType w:val="hybridMultilevel"/>
    <w:tmpl w:val="2B720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77626A"/>
    <w:multiLevelType w:val="hybridMultilevel"/>
    <w:tmpl w:val="95E60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BC6590"/>
    <w:multiLevelType w:val="hybridMultilevel"/>
    <w:tmpl w:val="230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305CE"/>
    <w:multiLevelType w:val="hybridMultilevel"/>
    <w:tmpl w:val="C4046B3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C479D9"/>
    <w:multiLevelType w:val="hybridMultilevel"/>
    <w:tmpl w:val="76F064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934FF"/>
    <w:multiLevelType w:val="hybridMultilevel"/>
    <w:tmpl w:val="41DC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9684E"/>
    <w:multiLevelType w:val="hybridMultilevel"/>
    <w:tmpl w:val="6AB40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AA203C"/>
    <w:multiLevelType w:val="hybridMultilevel"/>
    <w:tmpl w:val="C29E9B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6"/>
  </w:num>
  <w:num w:numId="4">
    <w:abstractNumId w:val="36"/>
  </w:num>
  <w:num w:numId="5">
    <w:abstractNumId w:val="38"/>
  </w:num>
  <w:num w:numId="6">
    <w:abstractNumId w:val="4"/>
  </w:num>
  <w:num w:numId="7">
    <w:abstractNumId w:val="1"/>
  </w:num>
  <w:num w:numId="8">
    <w:abstractNumId w:val="37"/>
  </w:num>
  <w:num w:numId="9">
    <w:abstractNumId w:val="23"/>
  </w:num>
  <w:num w:numId="10">
    <w:abstractNumId w:val="9"/>
  </w:num>
  <w:num w:numId="11">
    <w:abstractNumId w:val="30"/>
  </w:num>
  <w:num w:numId="12">
    <w:abstractNumId w:val="34"/>
  </w:num>
  <w:num w:numId="13">
    <w:abstractNumId w:val="15"/>
  </w:num>
  <w:num w:numId="14">
    <w:abstractNumId w:val="22"/>
  </w:num>
  <w:num w:numId="15">
    <w:abstractNumId w:val="19"/>
  </w:num>
  <w:num w:numId="16">
    <w:abstractNumId w:val="12"/>
  </w:num>
  <w:num w:numId="17">
    <w:abstractNumId w:val="41"/>
  </w:num>
  <w:num w:numId="18">
    <w:abstractNumId w:val="24"/>
  </w:num>
  <w:num w:numId="19">
    <w:abstractNumId w:val="17"/>
  </w:num>
  <w:num w:numId="20">
    <w:abstractNumId w:val="3"/>
  </w:num>
  <w:num w:numId="21">
    <w:abstractNumId w:val="5"/>
  </w:num>
  <w:num w:numId="22">
    <w:abstractNumId w:val="32"/>
  </w:num>
  <w:num w:numId="23">
    <w:abstractNumId w:val="31"/>
  </w:num>
  <w:num w:numId="24">
    <w:abstractNumId w:val="10"/>
  </w:num>
  <w:num w:numId="25">
    <w:abstractNumId w:val="27"/>
  </w:num>
  <w:num w:numId="26">
    <w:abstractNumId w:val="35"/>
  </w:num>
  <w:num w:numId="27">
    <w:abstractNumId w:val="13"/>
  </w:num>
  <w:num w:numId="28">
    <w:abstractNumId w:val="25"/>
  </w:num>
  <w:num w:numId="29">
    <w:abstractNumId w:val="8"/>
  </w:num>
  <w:num w:numId="30">
    <w:abstractNumId w:val="28"/>
  </w:num>
  <w:num w:numId="31">
    <w:abstractNumId w:val="7"/>
  </w:num>
  <w:num w:numId="32">
    <w:abstractNumId w:val="29"/>
  </w:num>
  <w:num w:numId="33">
    <w:abstractNumId w:val="40"/>
  </w:num>
  <w:num w:numId="34">
    <w:abstractNumId w:val="11"/>
  </w:num>
  <w:num w:numId="35">
    <w:abstractNumId w:val="39"/>
  </w:num>
  <w:num w:numId="36">
    <w:abstractNumId w:val="26"/>
  </w:num>
  <w:num w:numId="37">
    <w:abstractNumId w:val="2"/>
  </w:num>
  <w:num w:numId="38">
    <w:abstractNumId w:val="20"/>
  </w:num>
  <w:num w:numId="39">
    <w:abstractNumId w:val="33"/>
  </w:num>
  <w:num w:numId="40">
    <w:abstractNumId w:val="14"/>
  </w:num>
  <w:num w:numId="41">
    <w:abstractNumId w:val="0"/>
  </w:num>
  <w:num w:numId="42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41C71"/>
    <w:rsid w:val="00041F79"/>
    <w:rsid w:val="000A5DC0"/>
    <w:rsid w:val="000D229A"/>
    <w:rsid w:val="000F0A6D"/>
    <w:rsid w:val="00106FD6"/>
    <w:rsid w:val="00120B63"/>
    <w:rsid w:val="00154401"/>
    <w:rsid w:val="00177CA3"/>
    <w:rsid w:val="0019369A"/>
    <w:rsid w:val="00193982"/>
    <w:rsid w:val="00197AEC"/>
    <w:rsid w:val="001A307C"/>
    <w:rsid w:val="001A3CA3"/>
    <w:rsid w:val="001B1FEA"/>
    <w:rsid w:val="001D4269"/>
    <w:rsid w:val="001E5FD1"/>
    <w:rsid w:val="00213571"/>
    <w:rsid w:val="00221F10"/>
    <w:rsid w:val="002236D4"/>
    <w:rsid w:val="00231C62"/>
    <w:rsid w:val="00242B11"/>
    <w:rsid w:val="002723E1"/>
    <w:rsid w:val="002D344E"/>
    <w:rsid w:val="00317408"/>
    <w:rsid w:val="00360B86"/>
    <w:rsid w:val="003A147C"/>
    <w:rsid w:val="003C08F4"/>
    <w:rsid w:val="003D2A8C"/>
    <w:rsid w:val="0041112F"/>
    <w:rsid w:val="004322FE"/>
    <w:rsid w:val="00444983"/>
    <w:rsid w:val="0045208B"/>
    <w:rsid w:val="00464483"/>
    <w:rsid w:val="00480474"/>
    <w:rsid w:val="004804AA"/>
    <w:rsid w:val="00536401"/>
    <w:rsid w:val="00537AE4"/>
    <w:rsid w:val="00545070"/>
    <w:rsid w:val="00545FAE"/>
    <w:rsid w:val="005569E5"/>
    <w:rsid w:val="0056067F"/>
    <w:rsid w:val="0057718D"/>
    <w:rsid w:val="005A7FA2"/>
    <w:rsid w:val="005D11B0"/>
    <w:rsid w:val="005D58A8"/>
    <w:rsid w:val="005F798F"/>
    <w:rsid w:val="006427AF"/>
    <w:rsid w:val="006856D6"/>
    <w:rsid w:val="006929BD"/>
    <w:rsid w:val="006A16F7"/>
    <w:rsid w:val="006C7C9B"/>
    <w:rsid w:val="006D7D14"/>
    <w:rsid w:val="006E79BF"/>
    <w:rsid w:val="006F7F66"/>
    <w:rsid w:val="00706DC8"/>
    <w:rsid w:val="00760827"/>
    <w:rsid w:val="00764586"/>
    <w:rsid w:val="007A0DCF"/>
    <w:rsid w:val="007A24B6"/>
    <w:rsid w:val="007A61A5"/>
    <w:rsid w:val="007D0DC6"/>
    <w:rsid w:val="007F0DCF"/>
    <w:rsid w:val="00835A05"/>
    <w:rsid w:val="00842BCC"/>
    <w:rsid w:val="0084505D"/>
    <w:rsid w:val="008552BE"/>
    <w:rsid w:val="008B4EE4"/>
    <w:rsid w:val="008C2A9D"/>
    <w:rsid w:val="008C3AAC"/>
    <w:rsid w:val="008E007D"/>
    <w:rsid w:val="008F60AB"/>
    <w:rsid w:val="00906C0B"/>
    <w:rsid w:val="00921EC7"/>
    <w:rsid w:val="00986B7C"/>
    <w:rsid w:val="009C6DD4"/>
    <w:rsid w:val="009C7F6A"/>
    <w:rsid w:val="009F3E53"/>
    <w:rsid w:val="00A10FE6"/>
    <w:rsid w:val="00A14967"/>
    <w:rsid w:val="00A70C33"/>
    <w:rsid w:val="00A71D53"/>
    <w:rsid w:val="00A91FA2"/>
    <w:rsid w:val="00AA05CE"/>
    <w:rsid w:val="00AA6535"/>
    <w:rsid w:val="00AC6CB0"/>
    <w:rsid w:val="00B04347"/>
    <w:rsid w:val="00B5004C"/>
    <w:rsid w:val="00B869E7"/>
    <w:rsid w:val="00BA2881"/>
    <w:rsid w:val="00BE1132"/>
    <w:rsid w:val="00C006E2"/>
    <w:rsid w:val="00C47FD4"/>
    <w:rsid w:val="00C845BE"/>
    <w:rsid w:val="00CE413D"/>
    <w:rsid w:val="00D05B12"/>
    <w:rsid w:val="00D166A3"/>
    <w:rsid w:val="00D51AE0"/>
    <w:rsid w:val="00D81152"/>
    <w:rsid w:val="00D86D49"/>
    <w:rsid w:val="00D91767"/>
    <w:rsid w:val="00E05A8E"/>
    <w:rsid w:val="00E24792"/>
    <w:rsid w:val="00E2744F"/>
    <w:rsid w:val="00E31A86"/>
    <w:rsid w:val="00E36A8A"/>
    <w:rsid w:val="00E76020"/>
    <w:rsid w:val="00EC3226"/>
    <w:rsid w:val="00EE416B"/>
    <w:rsid w:val="00EF4D98"/>
    <w:rsid w:val="00F0136E"/>
    <w:rsid w:val="00F013FE"/>
    <w:rsid w:val="00F16EBE"/>
    <w:rsid w:val="00F30E97"/>
    <w:rsid w:val="00F459B7"/>
    <w:rsid w:val="00F50D37"/>
    <w:rsid w:val="00F70757"/>
    <w:rsid w:val="00F7688F"/>
    <w:rsid w:val="00FB4F86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C964C"/>
  <w15:docId w15:val="{7BBFD74F-6BB9-44AD-88A5-43172B45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6D"/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Нормальный"/>
    <w:basedOn w:val="a"/>
    <w:link w:val="af5"/>
    <w:qFormat/>
    <w:rsid w:val="00BE1132"/>
    <w:pPr>
      <w:spacing w:before="12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Нормальный Знак"/>
    <w:basedOn w:val="a0"/>
    <w:link w:val="af4"/>
    <w:rsid w:val="00BE1132"/>
    <w:rPr>
      <w:rFonts w:ascii="Times New Roman" w:hAnsi="Times New Roman"/>
      <w:sz w:val="28"/>
    </w:rPr>
  </w:style>
  <w:style w:type="paragraph" w:customStyle="1" w:styleId="rfhnbyrf">
    <w:name w:val="rfhnbyrf"/>
    <w:basedOn w:val="a"/>
    <w:link w:val="rfhnbyrf0"/>
    <w:rsid w:val="00B5004C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rfhnbyrf0">
    <w:name w:val="rfhnbyrf Знак"/>
    <w:basedOn w:val="a0"/>
    <w:link w:val="rfhnbyrf"/>
    <w:rsid w:val="00B5004C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780C7DC-7651-4D90-A340-8840F4AA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51</cp:revision>
  <dcterms:created xsi:type="dcterms:W3CDTF">2021-09-03T05:48:00Z</dcterms:created>
  <dcterms:modified xsi:type="dcterms:W3CDTF">2022-03-07T09:31:00Z</dcterms:modified>
</cp:coreProperties>
</file>