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Dhanesh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Palakkad, Kerala, India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+91 91881 55485 | Email: cdhanesh1811@gmail.com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Portfolio: 0xsolo.vercel.app | LinkedIn: in.linkedin.com/in/0xsolo | GitHub: github.com/0xs0l0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Recent Computer Science graduate with a strong foundation in cybersecurity, penetration testing, and application development. Hands-on experience with vulnerability assessments, web application security, and security automation. Eager to contribute to a dynamic team while growing in cybersecurity and secure software development.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Computer Science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Sree Narayan Guru College, Coimbatore, Tamil Nadu, India | 06/2021 – 06/2024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Relevant Coursework: Computing Fundamentals and C Programming, C++ Programming, Java Programming, Computer Networks, Linux &amp; Shell Programming, Software Testing, Visual Basic, Python Programming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 Security Intern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RedTeam Hacker Academy – Thiruvananthapuram, Kerala | 10/2024 – 10/2024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Gained practical knowledge in core cybersecurity principles.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Participated in training sessions and contributed to real-world projects.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Developer Intern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Noyce Cyber Solution – Palakkad, Kerala | 05/2023 – 06/2023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Conducted security assessments and supported secure code development.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Worked alongside senior engineers to identify and mitigate vulnerabilities in a web-based auction platform.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Vulnerability Assessment – Local Grocery Store Websites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Self-Initiated | 2025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Conducted a non-intrusive security assessment on small local grocery e-commerce websites.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Identified a critical Insecure Direct Object Reference (IDOR) vulnerability exposing unauthorized access to user order details.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Analyzed HTTP request/response behavior to exploit and confirm the flaw under controlled conditions.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Reported the vulnerability directly to the website owner and provided detailed remediation guidance.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Reinforced expertise in web application testing, access control weaknesses, and responsible disclosure.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Mapped findings to the OWASP Top 10 to ensure industry-standard reporting.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Vulnerability Scanner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02/2024 – 03/2024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Built a Python-based tool to detect common web vulnerabilities (SQLi, XSS).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Reduced manual security testing workload by over 20 hours/month.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Technologies: Python, Flask, OWASP, HTML, CSS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Operating Systems: Arch-based, Debian-based, and Fedora-based Linux distributions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Frameworks: Flutter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Languages: Python, Dart, Shell Scripting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Tools: Burp Suite, Metasploit, Nmap, Wireshark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Security: Vulnerability Assessment, IDOR Exploitation, Cryptography, Secure Coding, Linux Security, White Box Testing, Black Box Testing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Networking: TCP/IP, Network Protocols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Certified Ethical Hacker (CEH) v12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IBM Web Development Fundamentals – 09/2023 – 10/2023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Server Training, Prompt Infotech – 12/2021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Malayalam – Native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Tamil – Professional Proficiency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English – Full Professional Proficiency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Hindi – Limited Proficiency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CTF Challenges, Cybersecurity Research, Chess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