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The PORT-C RCT was conducted at the National Cancer Center/National Clinical Research Center for Cancer/Cancer Hospital, Chinese Academy of Medical Sciences and Peking Union Medical College in Beijing, China, and approved by the institutional ethics committee. All participants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Participants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Participants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After surgery followed by adjuvant chemotherapy, eligible participants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participants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Based on the data from our retrospective study,[3] PORT-C was designed to detect an improvement in 3-year DFS from 30% to 44% (equivalent to an HR of 0.69) at a 1-sided type I error of 0.025 with an 80% power. Assuming a monthly accrual rate of 4.5 participants and guarding against 10% ineligibility or loss to follow-up, the target accrual was 390 participants,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participants were analyzed per randomized assignment, while the per-protocol (PP) population (eligible and randomized participants who adhered to treatment assigned) and the as-treated (AT) population (eligible participants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participants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