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xmlns:w14="http://schemas.microsoft.com/office/word/2010/wordml" xmlns:mc="http://schemas.openxmlformats.org/markup-compatibility/2006" mc:Ignorable="w14">
  <w:body>
    <w:p w14:paraId="1A2B3C01" w14:textId="77777777" w:rsidR="00A1B2C3" w:rsidRDefault="00A1B2C3">
      <w:pPr>
        <w:pStyle w:val="Heading1"/>
      </w:pPr>
      <w:r w:rsidRPr="00C4D5E6">
        <w:rPr>
          <w:rFonts w:ascii="Times New Roman" w:hAnsi="Times New Roman" w:eastAsia="宋体"/>
          <w:sz w:val="24"/>
          <w:szCs w:val="24"/>
        </w:rPr>
        <w:t xml:space="preserve">Pretreatment absolute lymphocyte count is an independent predictor for survival outcomes for esophageal squamous cell carcinoma patients treated with neoadjuvant chemoradiotherapy and pembrolizumab: An analysis from a prospective cohort</w:t>
      </w:r>
    </w:p>
    <w:p w14:paraId="1A2B3C02" w14:textId="77777777" w:rsidR="00A1B2C3" w:rsidRDefault="00A1B2C3">
      <w:pPr>
        <w:pStyle w:val="Heading2"/>
      </w:pPr>
      <w:r w:rsidRPr="00C4D5E6">
        <w:rPr>
          <w:rFonts w:ascii="Times New Roman" w:hAnsi="Times New Roman" w:eastAsia="宋体"/>
          <w:sz w:val="24"/>
          <w:szCs w:val="24"/>
        </w:rPr>
        <w:t xml:space="preserve">Abstract</w:t>
      </w:r>
    </w:p>
    <w:p w14:paraId="1A2B3C03" w14:textId="77777777" w:rsidR="00A1B2C3" w:rsidRDefault="00A1B2C3">
      <w:pPr>
        <w:spacing w:line="480" w:lineRule="auto"/>
        <w:ind w:firstLine="480"/>
        <w:jc w:val="both"/>
      </w:pPr>
      <w:r w:rsidRPr="00C4D5E6">
        <w:rPr>
          <w:b/>
          <w:rFonts w:ascii="Times New Roman" w:hAnsi="Times New Roman" w:eastAsia="宋体"/>
          <w:sz w:val="24"/>
          <w:szCs w:val="24"/>
        </w:rPr>
        <w:t xml:space="preserve">Background:</w:t>
      </w:r>
      <w:r w:rsidRPr="00C4D5E6">
        <w:rPr>
          <w:rFonts w:ascii="Times New Roman" w:hAnsi="Times New Roman" w:eastAsia="宋体"/>
          <w:sz w:val="24"/>
          <w:szCs w:val="24"/>
        </w:rPr>
        <w:t xml:space="preserve"> The aim of the study was to analyze the relationship between pretreatment inflammatory biomarkers (IBs) and survival outcomes for patients with esophageal squamous cell carcinoma (ESCC) treated with neoadjuvant chemoradiotherapy (neo‐CRT) and pembrolizumab.</w:t>
      </w:r>
    </w:p>
    <w:p w14:paraId="1A2B3C04" w14:textId="77777777" w:rsidR="00A1B2C3" w:rsidRDefault="00A1B2C3">
      <w:pPr>
        <w:spacing w:line="480" w:lineRule="auto"/>
        <w:ind w:firstLine="480"/>
        <w:jc w:val="both"/>
      </w:pPr>
      <w:r w:rsidRPr="00C4D5E6">
        <w:rPr>
          <w:b/>
          <w:rFonts w:ascii="Times New Roman" w:hAnsi="Times New Roman" w:eastAsia="宋体"/>
          <w:sz w:val="24"/>
          <w:szCs w:val="24"/>
        </w:rPr>
        <w:t xml:space="preserve">Methods:</w:t>
      </w:r>
      <w:r w:rsidRPr="00C4D5E6">
        <w:rPr>
          <w:rFonts w:ascii="Times New Roman" w:hAnsi="Times New Roman" w:eastAsia="宋体"/>
          <w:sz w:val="24"/>
          <w:szCs w:val="24"/>
        </w:rPr>
        <w:t xml:space="preserve"> Clinical variables and IBs (absolute monocyte count [AMC], absolute lymphocyte count [ALC], platelet count [PLT], neutrophil‐to‐lymphocyte ratio [NLR], platelet‐to‐lymphocyte ratio [PLR], lymphocyte‐to‐monocyte ratio [LMR], pan‐immune inflammation value [PIV], systemic immunoinflammatory index [SII], systemic immunoreactivity index [SIRI] and prognostic nutritional index [PNI]) were collected. Univariate and multivariate analysis were performed to identify the independent factors for outcomes of ESCC.</w:t>
      </w:r>
    </w:p>
    <w:p w14:paraId="1A2B3C05" w14:textId="77777777" w:rsidR="00A1B2C3" w:rsidRDefault="00A1B2C3">
      <w:pPr>
        <w:spacing w:line="480" w:lineRule="auto"/>
        <w:ind w:firstLine="480"/>
        <w:jc w:val="both"/>
      </w:pPr>
      <w:r w:rsidRPr="00C4D5E6">
        <w:rPr>
          <w:b/>
          <w:rFonts w:ascii="Times New Roman" w:hAnsi="Times New Roman" w:eastAsia="宋体"/>
          <w:sz w:val="24"/>
          <w:szCs w:val="24"/>
        </w:rPr>
        <w:t xml:space="preserve">Results:</w:t>
      </w:r>
      <w:r w:rsidRPr="00C4D5E6">
        <w:rPr>
          <w:rFonts w:ascii="Times New Roman" w:hAnsi="Times New Roman" w:eastAsia="宋体"/>
          <w:sz w:val="24"/>
          <w:szCs w:val="24"/>
        </w:rPr>
        <w:t xml:space="preserve"> A total of 51 patients were included. Of these, 35 patients achieved pathological complete response (pCR) after neo‐CRT and pembrolizumab (pCR: 68.6%). With a median follow‐up of 20 months, the two‐year PFS and OS of the cohort was 64% and 91%, respectively. Multivariate logistic regression analysis indicated that ALC (overall response [OR] 4.4,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0.051) and PLT (OR 6.7,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0.023) were two independent predictors for achieving pCR among ESCC treated with neo‐CRT and pembrolizumab. Multivariate Cox regression analysis showed that ALC (HR 0.27,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0.028) and SIRI (HR 3.13,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0.048) were two independent predictors associated with PFS. Kaplan Meier analysis demonstrated that the PFS of ESCC with high baseline ALC was significantly better than those with low ALC (2‐year PFS: 77% vs. 47%,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0.027), but not for overall survival (2‐year OS: 96% vs. 87%,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0.46).</w:t>
      </w:r>
    </w:p>
    <w:p w14:paraId="1A2B3C06" w14:textId="77777777" w:rsidR="00A1B2C3" w:rsidRDefault="00A1B2C3">
      <w:pPr>
        <w:spacing w:line="480" w:lineRule="auto"/>
        <w:ind w:firstLine="480"/>
        <w:jc w:val="both"/>
      </w:pPr>
      <w:r w:rsidRPr="00C4D5E6">
        <w:rPr>
          <w:b/>
          <w:rFonts w:ascii="Times New Roman" w:hAnsi="Times New Roman" w:eastAsia="宋体"/>
          <w:sz w:val="24"/>
          <w:szCs w:val="24"/>
        </w:rPr>
        <w:t xml:space="preserve">Conclusions:</w:t>
      </w:r>
      <w:r w:rsidRPr="00C4D5E6">
        <w:rPr>
          <w:rFonts w:ascii="Times New Roman" w:hAnsi="Times New Roman" w:eastAsia="宋体"/>
          <w:sz w:val="24"/>
          <w:szCs w:val="24"/>
        </w:rPr>
        <w:t xml:space="preserve"> This retrospective analysis based on a prospective cohort for the first time demonstrates that pretreatment ALC is an independent predictor for achieving pCR and favorable outcomes of ESCC treated with neo‐CRT and pembrolizumab.</w:t>
      </w:r>
    </w:p>
    <w:p w14:paraId="1A2B3C07" w14:textId="77777777" w:rsidR="00A1B2C3" w:rsidRDefault="00A1B2C3">
      <w:pPr>
        <w:spacing w:line="480" w:lineRule="auto"/>
        <w:ind w:firstLine="480"/>
        <w:jc w:val="both"/>
      </w:pPr>
      <w:r w:rsidRPr="00C4D5E6">
        <w:rPr>
          <w:b/>
          <w:rFonts w:ascii="Times New Roman" w:hAnsi="Times New Roman" w:eastAsia="宋体"/>
          <w:sz w:val="24"/>
          <w:szCs w:val="24"/>
        </w:rPr>
        <w:t xml:space="preserve">:</w:t>
      </w:r>
      <w:r w:rsidRPr="00C4D5E6">
        <w:rPr>
          <w:rFonts w:ascii="Times New Roman" w:hAnsi="Times New Roman" w:eastAsia="宋体"/>
          <w:sz w:val="24"/>
          <w:szCs w:val="24"/>
        </w:rPr>
        <w:t xml:space="preserve"> </w:t>
      </w:r>
      <w:r w:rsidRPr="00C4D5E6">
        <w:rPr>
          <w:b/>
          <w:rFonts w:ascii="Times New Roman" w:hAnsi="Times New Roman" w:eastAsia="宋体"/>
          <w:sz w:val="24"/>
          <w:szCs w:val="24"/>
        </w:rPr>
        <w:t xml:space="preserve">Keywords:</w:t>
      </w:r>
      <w:r w:rsidRPr="00C4D5E6">
        <w:rPr>
          <w:rFonts w:ascii="Times New Roman" w:hAnsi="Times New Roman" w:eastAsia="宋体"/>
          <w:sz w:val="24"/>
          <w:szCs w:val="24"/>
        </w:rPr>
        <w:t xml:space="preserve"> absolute lymphocyte count, esophageal squamous cell carcinoma, neoadjuvant chemoradiotherapy, pathological complete response, pembrolizumab</w:t>
      </w:r>
    </w:p>
    <w:p w14:paraId="1A2B3C08" w14:textId="77777777" w:rsidR="00A1B2C3" w:rsidRDefault="00A1B2C3">
      <w:pPr>
        <w:pStyle w:val="Heading2"/>
      </w:pPr>
      <w:r w:rsidRPr="00C4D5E6">
        <w:rPr>
          <w:rFonts w:ascii="Times New Roman" w:hAnsi="Times New Roman" w:eastAsia="宋体"/>
          <w:sz w:val="24"/>
          <w:szCs w:val="24"/>
        </w:rPr>
        <w:t xml:space="preserve">INTRODUCTION</w:t>
      </w:r>
    </w:p>
    <w:p w14:paraId="1A2B3C09" w14:textId="77777777" w:rsidR="00A1B2C3" w:rsidRDefault="00A1B2C3">
      <w:pPr>
        <w:spacing w:line="480" w:lineRule="auto"/>
        <w:ind w:firstLine="480"/>
        <w:jc w:val="both"/>
      </w:pPr>
      <w:r w:rsidRPr="00C4D5E6">
        <w:rPr>
          <w:rFonts w:ascii="Times New Roman" w:hAnsi="Times New Roman" w:eastAsia="宋体"/>
          <w:sz w:val="24"/>
          <w:szCs w:val="24"/>
        </w:rPr>
        <w:t xml:space="preserve">According to the 2020 global cancer statistics, esophageal cancer ranks as the seventh most commonly diagnosed cancer, accounting for 604 000 new cases and the sixth in mortality with 544 000 deaths around the world.[1] In China, about 90% of the histological types are esophageal squamous cell carcinoma (ESCC). Since the publication of the CROSS[2], [3] and NEOCRTEC 5010 trials,[4], [5] neoadjuvant chemoradiotherapy (neo‐CRT) followed by curative surgery has become the standardized treatment for locally advanced esophageal cancer (LAEC). However, the prognosis for patients with LAEC remains poor with a 10‐year overall survival of 38%, and more than half of these patients develop cancer recurrence.[6] Therefore, there is an urgent need to develop novel and efficient treatments to improve the long‐term outcomes of LAEC patients.</w:t>
      </w:r>
    </w:p>
    <w:p w14:paraId="1A2B3C0A" w14:textId="77777777" w:rsidR="00A1B2C3" w:rsidRDefault="00A1B2C3">
      <w:pPr>
        <w:spacing w:line="480" w:lineRule="auto"/>
        <w:ind w:firstLine="480"/>
        <w:jc w:val="both"/>
      </w:pPr>
      <w:r w:rsidRPr="00C4D5E6">
        <w:rPr>
          <w:rFonts w:ascii="Times New Roman" w:hAnsi="Times New Roman" w:eastAsia="宋体"/>
          <w:sz w:val="24"/>
          <w:szCs w:val="24"/>
        </w:rPr>
        <w:t xml:space="preserve">In recent years, immunotherapies have revolutionized the treatment of advanced solid tumors including esophageal cancer. Among them, the PD‐1/PD‐L1 pathway is a major checkpoint pathway for immune responses, which has been a common mechanism of immune escape used by tumor cells.[7], [8] Therefore, multiple phase III trials have been conducted to investigate the efficacy and safety of immune checkpoint inhibitors (ICIs) for the treatment of LAEC. Indeed, several large phase III trials, including ATTRACTION‐3, CheckMate 648, KEYNOTE‐181 and KEYNOTE‐590, have confirmed that ICIs alone, or combined with chemotherapy as first‐ or second‐line therapy, significantly improved the outcomes of LAEC when compared to controls.[9], [10], [11], [12] However, the role of ICIs as neoadjuvant treatment for ESCC remains unknown. We thus performed a prospective phase I trial (PALACE‐1) to investigate the efficacy and toxicity of neoadjuvant CRT combined pembrolizumab for LAEC, and the addition of ICIs to neo‐CRT induced a pathological complete response (pCR) of 55.6% for resected tumors.[9] A phase II multicenter study (PALACE‐2) is also underway to further confirm our findings.</w:t>
      </w:r>
    </w:p>
    <w:p w14:paraId="1A2B3C0B" w14:textId="77777777" w:rsidR="00A1B2C3" w:rsidRDefault="00A1B2C3">
      <w:pPr>
        <w:spacing w:line="480" w:lineRule="auto"/>
        <w:ind w:firstLine="480"/>
        <w:jc w:val="both"/>
      </w:pPr>
      <w:r w:rsidRPr="00C4D5E6">
        <w:rPr>
          <w:rFonts w:ascii="Times New Roman" w:hAnsi="Times New Roman" w:eastAsia="宋体"/>
          <w:sz w:val="24"/>
          <w:szCs w:val="24"/>
        </w:rPr>
        <w:t xml:space="preserve">Prior to the present study, multiple studies have been performed and demonstrated that the inflammation‐based index, such as the neutrophil‐to‐lymphocyte ratio (NLR),[10], [11], [12], [13], [14] platelet‐to‐lymphocyte ratio (PLR),[15], [16], [17] and prognostic nutritional index (PNI)[18], [19], [20] are significantly associated with outcomes in LAEC patients treated with neoadjuvant CRT. More recently, Wu et al.[21] performed a retrospective study and found that NLR at 6 weeks post treatment is a predictor of the response to anti‐PD‐1 treatment in patients with ESCC. However, there is a lack of studies which have assessed the relationship between hematological biomarkers and outcomes of ESCC patients treated with neo‐CRT with ICIs. As a result, we performed the present study to comprehensively identify hematological biomarkers associated with outcomes of ESCC treatment with neo‐CRT with ICIs in order to tailor the treatments.</w:t>
      </w:r>
    </w:p>
    <w:p w14:paraId="1A2B3C0C" w14:textId="77777777" w:rsidR="00A1B2C3" w:rsidRDefault="00A1B2C3">
      <w:pPr>
        <w:pStyle w:val="Heading2"/>
      </w:pPr>
      <w:r w:rsidRPr="00C4D5E6">
        <w:rPr>
          <w:rFonts w:ascii="Times New Roman" w:hAnsi="Times New Roman" w:eastAsia="宋体"/>
          <w:sz w:val="24"/>
          <w:szCs w:val="24"/>
        </w:rPr>
        <w:t xml:space="preserve">METHODS</w:t>
      </w:r>
    </w:p>
    <w:p w14:paraId="1A2B3C0D" w14:textId="77777777" w:rsidR="00A1B2C3" w:rsidRDefault="00A1B2C3">
      <w:pPr>
        <w:pStyle w:val="Heading3"/>
      </w:pPr>
      <w:r w:rsidRPr="00C4D5E6">
        <w:rPr>
          <w:rFonts w:ascii="Times New Roman" w:hAnsi="Times New Roman" w:eastAsia="宋体"/>
          <w:sz w:val="24"/>
          <w:szCs w:val="24"/>
        </w:rPr>
        <w:t xml:space="preserve">Data collection</w:t>
      </w:r>
    </w:p>
    <w:p w14:paraId="1A2B3C0E" w14:textId="77777777" w:rsidR="00A1B2C3" w:rsidRDefault="00A1B2C3">
      <w:pPr>
        <w:spacing w:line="480" w:lineRule="auto"/>
        <w:ind w:firstLine="480"/>
        <w:jc w:val="both"/>
      </w:pPr>
      <w:r w:rsidRPr="00C4D5E6">
        <w:rPr>
          <w:rFonts w:ascii="Times New Roman" w:hAnsi="Times New Roman" w:eastAsia="宋体"/>
          <w:sz w:val="24"/>
          <w:szCs w:val="24"/>
        </w:rPr>
        <w:t xml:space="preserve">A total of 51 patients with ESCC treated with CRT and pembrolizumab were prospectively collected at the Department of Radiation Oncology, Ruijin Hospital, Shanghai Jiaotong University School of Medicine between March 2019 and March 2022 in two prospective trials (PALACE‐1, NCT04435197l; part of enrolled patients in PALACE‐2: NCT04435197), and approved by the ethics committee of Ruijin Hospital. The latest follow‐up time was June 20, 2022. All procedures were conducted according to the institutional and national standards on human experimentation and with the declaration of Helsinki of 1964.</w:t>
      </w:r>
    </w:p>
    <w:p w14:paraId="1A2B3C0F" w14:textId="77777777" w:rsidR="00A1B2C3" w:rsidRDefault="00A1B2C3">
      <w:pPr>
        <w:spacing w:line="480" w:lineRule="auto"/>
        <w:ind w:firstLine="480"/>
        <w:jc w:val="both"/>
      </w:pPr>
      <w:r w:rsidRPr="00C4D5E6">
        <w:rPr>
          <w:rFonts w:ascii="Times New Roman" w:hAnsi="Times New Roman" w:eastAsia="宋体"/>
          <w:sz w:val="24"/>
          <w:szCs w:val="24"/>
        </w:rPr>
        <w:t xml:space="preserve">The inclusion and exclusion criteria have been reported in our previous study.[9] Medical records were reviewed and the following information including age at diagnosis, baseline ECOG performance status, sex, baseline weight and height and smoking/drinking history, comorbidities, BMI (body mass index), tumor location of ESCC (upper, middle, lower segment), tumor length (cm), histological types, primary tumor (T) stage, regional lymph nodes (N) stage, distant metastasis (M) stage, clinical TNM stage according to eighth AJCC, start and completion of neo‐CRT, surgery time, time interval between completion of neo‐CRT end and surgery, the peripheral inflammatory biomarkers (IBs) before treatment including baseline absolute neutrophil count, absolute lymphocyte count (ALC), absolute monocyte count (AMC), absolute platelet count and absolute leukocyte count, albumin (g/L), and C reactive protein (CRP) were recorded. Moreover, the pathological results and the pCR status after surgery was recorded. The primary outcome of the present study was to identify the independent IBs for predicting pCR, which was defined as no evidence of vital residual tumor cells. The secondary outcome of the study was to identify the independent IBs for predicting favorable progression‐free survival (PFS), which was defined as the time from diagnosis of esophageal cancer to the time of disease progression or death/last follow‐up.</w:t>
      </w:r>
    </w:p>
    <w:p w14:paraId="1A2B3C10" w14:textId="77777777" w:rsidR="00A1B2C3" w:rsidRDefault="00A1B2C3">
      <w:pPr>
        <w:pStyle w:val="Heading3"/>
      </w:pPr>
      <w:r w:rsidRPr="00C4D5E6">
        <w:rPr>
          <w:rFonts w:ascii="Times New Roman" w:hAnsi="Times New Roman" w:eastAsia="宋体"/>
          <w:sz w:val="24"/>
          <w:szCs w:val="24"/>
        </w:rPr>
        <w:t xml:space="preserve">Neoadjuvant CRT regimen</w:t>
      </w:r>
    </w:p>
    <w:p w14:paraId="1A2B3C11" w14:textId="77777777" w:rsidR="00A1B2C3" w:rsidRDefault="00A1B2C3">
      <w:pPr>
        <w:spacing w:line="480" w:lineRule="auto"/>
        <w:ind w:firstLine="480"/>
        <w:jc w:val="both"/>
      </w:pPr>
      <w:r w:rsidRPr="00C4D5E6">
        <w:rPr>
          <w:rFonts w:ascii="Times New Roman" w:hAnsi="Times New Roman" w:eastAsia="宋体"/>
          <w:sz w:val="24"/>
          <w:szCs w:val="24"/>
        </w:rPr>
        <w:t xml:space="preserve">The chemotherapy regimen consisted of carboplatin (area under the curve of 2 mg/mL per min) and paclitaxel (50 mg/m2 of body surface area), which were administered intravenously on days 1, 8, 15, 22. Concurrent radiotherapy was performed on day 1 of chemotherapy with a total dose of 41.4 Gy in 23 fractions, on five fractions per week. The gross tumor volume (GTV) was determined by the contrast‐enhanced CT, barium swallow, endoscopic examination, or PET‐CT, which contained both the primary tumor (GTVp) and the positive regional lymph nodes (GTVn). The clinical target volume included the GTVp with an additional 3.0‐cm proximal and distal margin and 0.5 cm radial margin, as well as GTVn with 0.5 cm uniform margin. The planning target volume was expanded to include a 0.5 cm margin from the clinical target volume for setup variations and respiratory‐induced tumor motion. Pembrolizumab was given on days 1 and 22 of the neoadjuvant therapy at a dose of 200 mg. After the completion of neoadjuvant treatment, all patients received curative surgery excluding those patients where there was a contraindication to surgery. During the first year after treatment completion, patients were followed‐up every 3 months, and once every 6 months thereafter.</w:t>
      </w:r>
    </w:p>
    <w:p w14:paraId="1A2B3C12" w14:textId="77777777" w:rsidR="00A1B2C3" w:rsidRDefault="00A1B2C3">
      <w:pPr>
        <w:pStyle w:val="Heading3"/>
      </w:pPr>
      <w:r w:rsidRPr="00C4D5E6">
        <w:rPr>
          <w:rFonts w:ascii="Times New Roman" w:hAnsi="Times New Roman" w:eastAsia="宋体"/>
          <w:sz w:val="24"/>
          <w:szCs w:val="24"/>
        </w:rPr>
        <w:t xml:space="preserve">Definition of inflammatory biomarkers</w:t>
      </w:r>
    </w:p>
    <w:p w14:paraId="1A2B3C13" w14:textId="77777777" w:rsidR="00A1B2C3" w:rsidRDefault="00A1B2C3">
      <w:pPr>
        <w:spacing w:line="480" w:lineRule="auto"/>
        <w:ind w:firstLine="480"/>
        <w:jc w:val="both"/>
      </w:pPr>
      <w:r w:rsidRPr="00C4D5E6">
        <w:rPr>
          <w:rFonts w:ascii="Times New Roman" w:hAnsi="Times New Roman" w:eastAsia="宋体"/>
          <w:sz w:val="24"/>
          <w:szCs w:val="24"/>
        </w:rPr>
        <w:t xml:space="preserve">All hematological examinations were tested before neo‐CRT and pembrolizumab. Inflammatory biomarkers (IBs) were defined as follows: NLR = (the ratio of neutrophil count to lymphocyte count)[22] LMR = (the ratio of lymphocyte count to monocyte count)[23] PLR = (the ratio of platelet count to lymphocyte count).[24] The PNI was the sum of albumin value (g/L) and five times lymphocyte count (109/L)[25] SII = (platelet count) × NLR;[26], [27] SIRI = neutrophils × monocytes/lymphocytes;[28] PIV = (neutrophil count × platelet count × monocyte count)/lymphocyte count[29], [30] BMI = weight (kg)/height (m)2.[31]</w:t>
      </w:r>
    </w:p>
    <w:p w14:paraId="1A2B3C14" w14:textId="77777777" w:rsidR="00A1B2C3" w:rsidRDefault="00A1B2C3">
      <w:pPr>
        <w:pStyle w:val="Heading3"/>
      </w:pPr>
      <w:r w:rsidRPr="00C4D5E6">
        <w:rPr>
          <w:rFonts w:ascii="Times New Roman" w:hAnsi="Times New Roman" w:eastAsia="宋体"/>
          <w:sz w:val="24"/>
          <w:szCs w:val="24"/>
        </w:rPr>
        <w:t xml:space="preserve">Statistical analysis</w:t>
      </w:r>
    </w:p>
    <w:p w14:paraId="1A2B3C15" w14:textId="77777777" w:rsidR="00A1B2C3" w:rsidRDefault="00A1B2C3">
      <w:pPr>
        <w:spacing w:line="480" w:lineRule="auto"/>
        <w:ind w:firstLine="480"/>
        <w:jc w:val="both"/>
      </w:pPr>
      <w:r w:rsidRPr="00C4D5E6">
        <w:rPr>
          <w:rFonts w:ascii="Times New Roman" w:hAnsi="Times New Roman" w:eastAsia="宋体"/>
          <w:sz w:val="24"/>
          <w:szCs w:val="24"/>
        </w:rPr>
        <w:t xml:space="preserve">The baseline characteristics of included patients were simply described by using frequencies and percentages. Continuous variables of IBs were converted into binary variables by measuring the area under the receiver operating characteristic (ROC) curve. Univariate and multivariate logistic‐regression analyses were performed to investigate predictors for pCR. Univariate and multivariate Cox proportional hazards regression was performed for identifying factors associated with PFS. Kaplan–Meier method was used to estimate PFS, and the log‐rank test was applied to test statistical significance. All statistical analyses were conducted through MedCalc version 19.6.4 statistical software.</w:t>
      </w:r>
    </w:p>
    <w:p w14:paraId="1A2B3C16" w14:textId="77777777" w:rsidR="00A1B2C3" w:rsidRDefault="00A1B2C3">
      <w:pPr>
        <w:pStyle w:val="Heading2"/>
      </w:pPr>
      <w:r w:rsidRPr="00C4D5E6">
        <w:rPr>
          <w:rFonts w:ascii="Times New Roman" w:hAnsi="Times New Roman" w:eastAsia="宋体"/>
          <w:sz w:val="24"/>
          <w:szCs w:val="24"/>
        </w:rPr>
        <w:t xml:space="preserve">RESULTS</w:t>
      </w:r>
    </w:p>
    <w:p w14:paraId="1A2B3C17" w14:textId="77777777" w:rsidR="00A1B2C3" w:rsidRDefault="00A1B2C3">
      <w:pPr>
        <w:pStyle w:val="Heading3"/>
      </w:pPr>
      <w:r w:rsidRPr="00C4D5E6">
        <w:rPr>
          <w:rFonts w:ascii="Times New Roman" w:hAnsi="Times New Roman" w:eastAsia="宋体"/>
          <w:sz w:val="24"/>
          <w:szCs w:val="24"/>
        </w:rPr>
        <w:t xml:space="preserve">Patient characteristics</w:t>
      </w:r>
    </w:p>
    <w:p w14:paraId="1A2B3C18" w14:textId="77777777" w:rsidR="00A1B2C3" w:rsidRDefault="00A1B2C3">
      <w:pPr>
        <w:spacing w:line="480" w:lineRule="auto"/>
        <w:ind w:firstLine="480"/>
        <w:jc w:val="both"/>
      </w:pPr>
      <w:r w:rsidRPr="00C4D5E6">
        <w:rPr>
          <w:rFonts w:ascii="Times New Roman" w:hAnsi="Times New Roman" w:eastAsia="宋体"/>
          <w:sz w:val="24"/>
          <w:szCs w:val="24"/>
        </w:rPr>
        <w:t xml:space="preserve">The baseline characteristics of patients are shown in Table 1. All patients received neo‐CRT combined with pembrolizumab before radical surgery. Of these, the median age of patients was 62 years, and 51 (100%) had a performance status of 1 or less. There were 44 male and seven female patients. As for smoking histology, 13 patients had no history of smoking, while 38 patients had a history of smoking. All 51 ESCC patients were treated with esophagectomy after neoadjuvant treatment. Of these, 35 patients achieved pCR (68.6%). A total of 44 patients (86.3%) achieved disease progression‐free survival until the last follow‐up on June 20, 2022 (Table 1); the two‐year PFS and OS of the cohort was 64% and 91%, respectively.</w:t>
      </w:r>
    </w:p>
    <w:p w14:paraId="1A2B3C19" w14:textId="77777777" w:rsidR="00A1B2C3" w:rsidRDefault="00A1B2C3">
      <w:pPr>
        <w:spacing w:line="480" w:lineRule="auto"/>
        <w:ind w:firstLine="480"/>
        <w:jc w:val="both"/>
      </w:pPr>
      <w:r w:rsidRPr="00C4D5E6">
        <w:rPr>
          <w:b/>
          <w:rFonts w:ascii="Times New Roman" w:hAnsi="Times New Roman" w:eastAsia="宋体"/>
          <w:sz w:val="24"/>
          <w:szCs w:val="24"/>
        </w:rPr>
        <w:t xml:space="preserve">TABLE 1.</w:t>
      </w:r>
      <w:r w:rsidRPr="00C4D5E6">
        <w:rPr>
          <w:rFonts w:ascii="Times New Roman" w:hAnsi="Times New Roman" w:eastAsia="宋体"/>
          <w:sz w:val="24"/>
          <w:szCs w:val="24"/>
        </w:rPr>
        <w:t xml:space="preserve"> Baseline characteristics of included patients.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3000"/>
        <w:gridCol w:w="3000"/>
        <w:gridCol w:w="3000"/>
      </w:tblGrid>
      <w:tr>
        <w:trPr>
          <w:tblHeader/>
        </w:trPr>
        <w:tc>
          <w:tcPr>
            <w:tcW w:w="3000" w:type="dxa"/>
          </w:tcPr>
          <w:p w14:paraId="1A2B3C1A" w14:textId="77777777" w:rsidR="00A1B2C3" w:rsidRDefault="00A1B2C3">
            <w:r w:rsidRPr="00C4D5E6">
              <w:rPr>
                <w:rFonts w:ascii="Times New Roman" w:hAnsi="Times New Roman" w:eastAsia="宋体"/>
                <w:sz w:val="24"/>
                <w:szCs w:val="24"/>
              </w:rPr>
              <w:t xml:space="preserve">Variable</w:t>
            </w:r>
          </w:p>
        </w:tc>
        <w:tc>
          <w:tcPr>
            <w:tcW w:w="3000" w:type="dxa"/>
          </w:tcPr>
          <w:p w14:paraId="1A2B3C1B" w14:textId="77777777" w:rsidR="00A1B2C3" w:rsidRDefault="00A1B2C3">
            <w:r w:rsidRPr="00C4D5E6">
              <w:rPr>
                <w:rFonts w:ascii="Times New Roman" w:hAnsi="Times New Roman" w:eastAsia="宋体"/>
                <w:sz w:val="24"/>
                <w:szCs w:val="24"/>
              </w:rPr>
              <w:t xml:space="preserve">No. of patients</w:t>
            </w:r>
          </w:p>
        </w:tc>
        <w:tc>
          <w:tcPr>
            <w:tcW w:w="3000" w:type="dxa"/>
          </w:tcPr>
          <w:p w14:paraId="1A2B3C1C" w14:textId="77777777" w:rsidR="00A1B2C3" w:rsidRDefault="00A1B2C3">
            <w:r w:rsidRPr="00C4D5E6">
              <w:rPr>
                <w:rFonts w:ascii="Times New Roman" w:hAnsi="Times New Roman" w:eastAsia="宋体"/>
                <w:sz w:val="24"/>
                <w:szCs w:val="24"/>
              </w:rPr>
              <w:t xml:space="preserve">%</w:t>
            </w:r>
          </w:p>
        </w:tc>
      </w:tr>
      <w:tr>
        <w:tc>
          <w:tcPr>
            <w:tcW w:w="3000" w:type="dxa"/>
          </w:tcPr>
          <w:p w14:paraId="1A2B3C1D" w14:textId="77777777" w:rsidR="00A1B2C3" w:rsidRDefault="00A1B2C3">
            <w:r w:rsidRPr="00C4D5E6">
              <w:rPr>
                <w:rFonts w:ascii="Times New Roman" w:hAnsi="Times New Roman" w:eastAsia="宋体"/>
                <w:sz w:val="24"/>
                <w:szCs w:val="24"/>
              </w:rPr>
              <w:t xml:space="preserve">Age</w:t>
            </w:r>
          </w:p>
        </w:tc>
        <w:tc>
          <w:tcPr>
            <w:tcW w:w="3000" w:type="dxa"/>
          </w:tcPr>
          <w:p w14:paraId="1A2B3C1E" w14:textId="77777777" w:rsidR="00A1B2C3" w:rsidRDefault="00A1B2C3"/>
        </w:tc>
        <w:tc>
          <w:tcPr>
            <w:tcW w:w="3000" w:type="dxa"/>
          </w:tcPr>
          <w:p w14:paraId="1A2B3C1F" w14:textId="77777777" w:rsidR="00A1B2C3" w:rsidRDefault="00A1B2C3"/>
        </w:tc>
      </w:tr>
      <w:tr>
        <w:tc>
          <w:tcPr>
            <w:tcW w:w="3000" w:type="dxa"/>
          </w:tcPr>
          <w:p w14:paraId="1A2B3C20" w14:textId="77777777" w:rsidR="00A1B2C3" w:rsidRDefault="00A1B2C3">
            <w:r w:rsidRPr="00C4D5E6">
              <w:rPr>
                <w:rFonts w:ascii="Times New Roman" w:hAnsi="Times New Roman" w:eastAsia="宋体"/>
                <w:sz w:val="24"/>
                <w:szCs w:val="24"/>
              </w:rPr>
              <w:t xml:space="preserve">Median, (range)</w:t>
            </w:r>
          </w:p>
        </w:tc>
        <w:tc>
          <w:tcPr>
            <w:tcW w:w="3000" w:type="dxa"/>
          </w:tcPr>
          <w:p w14:paraId="1A2B3C21" w14:textId="77777777" w:rsidR="00A1B2C3" w:rsidRDefault="00A1B2C3">
            <w:r w:rsidRPr="00C4D5E6">
              <w:rPr>
                <w:rFonts w:ascii="Times New Roman" w:hAnsi="Times New Roman" w:eastAsia="宋体"/>
                <w:sz w:val="24"/>
                <w:szCs w:val="24"/>
              </w:rPr>
              <w:t xml:space="preserve">62 (39–75) years</w:t>
            </w:r>
          </w:p>
        </w:tc>
        <w:tc>
          <w:tcPr>
            <w:tcW w:w="3000" w:type="dxa"/>
          </w:tcPr>
          <w:p w14:paraId="1A2B3C22" w14:textId="77777777" w:rsidR="00A1B2C3" w:rsidRDefault="00A1B2C3"/>
        </w:tc>
      </w:tr>
      <w:tr>
        <w:tc>
          <w:tcPr>
            <w:tcW w:w="3000" w:type="dxa"/>
          </w:tcPr>
          <w:p w14:paraId="1A2B3C23" w14:textId="77777777" w:rsidR="00A1B2C3" w:rsidRDefault="00A1B2C3">
            <w:r w:rsidRPr="00C4D5E6">
              <w:rPr>
                <w:rFonts w:ascii="Times New Roman" w:hAnsi="Times New Roman" w:eastAsia="宋体"/>
                <w:sz w:val="24"/>
                <w:szCs w:val="24"/>
              </w:rPr>
              <w:t xml:space="preserve">Sex</w:t>
            </w:r>
          </w:p>
        </w:tc>
        <w:tc>
          <w:tcPr>
            <w:tcW w:w="3000" w:type="dxa"/>
          </w:tcPr>
          <w:p w14:paraId="1A2B3C24" w14:textId="77777777" w:rsidR="00A1B2C3" w:rsidRDefault="00A1B2C3"/>
        </w:tc>
        <w:tc>
          <w:tcPr>
            <w:tcW w:w="3000" w:type="dxa"/>
          </w:tcPr>
          <w:p w14:paraId="1A2B3C25" w14:textId="77777777" w:rsidR="00A1B2C3" w:rsidRDefault="00A1B2C3"/>
        </w:tc>
      </w:tr>
      <w:tr>
        <w:tc>
          <w:tcPr>
            <w:tcW w:w="3000" w:type="dxa"/>
          </w:tcPr>
          <w:p w14:paraId="1A2B3C26" w14:textId="77777777" w:rsidR="00A1B2C3" w:rsidRDefault="00A1B2C3">
            <w:r w:rsidRPr="00C4D5E6">
              <w:rPr>
                <w:rFonts w:ascii="Times New Roman" w:hAnsi="Times New Roman" w:eastAsia="宋体"/>
                <w:sz w:val="24"/>
                <w:szCs w:val="24"/>
              </w:rPr>
              <w:t xml:space="preserve">Male</w:t>
            </w:r>
          </w:p>
        </w:tc>
        <w:tc>
          <w:tcPr>
            <w:tcW w:w="3000" w:type="dxa"/>
          </w:tcPr>
          <w:p w14:paraId="1A2B3C27" w14:textId="77777777" w:rsidR="00A1B2C3" w:rsidRDefault="00A1B2C3">
            <w:r w:rsidRPr="00C4D5E6">
              <w:rPr>
                <w:rFonts w:ascii="Times New Roman" w:hAnsi="Times New Roman" w:eastAsia="宋体"/>
                <w:sz w:val="24"/>
                <w:szCs w:val="24"/>
              </w:rPr>
              <w:t xml:space="preserve">44</w:t>
            </w:r>
          </w:p>
        </w:tc>
        <w:tc>
          <w:tcPr>
            <w:tcW w:w="3000" w:type="dxa"/>
          </w:tcPr>
          <w:p w14:paraId="1A2B3C28" w14:textId="77777777" w:rsidR="00A1B2C3" w:rsidRDefault="00A1B2C3">
            <w:r w:rsidRPr="00C4D5E6">
              <w:rPr>
                <w:rFonts w:ascii="Times New Roman" w:hAnsi="Times New Roman" w:eastAsia="宋体"/>
                <w:sz w:val="24"/>
                <w:szCs w:val="24"/>
              </w:rPr>
              <w:t xml:space="preserve">86.3</w:t>
            </w:r>
          </w:p>
        </w:tc>
      </w:tr>
      <w:tr>
        <w:tc>
          <w:tcPr>
            <w:tcW w:w="3000" w:type="dxa"/>
          </w:tcPr>
          <w:p w14:paraId="1A2B3C29" w14:textId="77777777" w:rsidR="00A1B2C3" w:rsidRDefault="00A1B2C3">
            <w:r w:rsidRPr="00C4D5E6">
              <w:rPr>
                <w:rFonts w:ascii="Times New Roman" w:hAnsi="Times New Roman" w:eastAsia="宋体"/>
                <w:sz w:val="24"/>
                <w:szCs w:val="24"/>
              </w:rPr>
              <w:t xml:space="preserve">Female</w:t>
            </w:r>
          </w:p>
        </w:tc>
        <w:tc>
          <w:tcPr>
            <w:tcW w:w="3000" w:type="dxa"/>
          </w:tcPr>
          <w:p w14:paraId="1A2B3C2A" w14:textId="77777777" w:rsidR="00A1B2C3" w:rsidRDefault="00A1B2C3">
            <w:r w:rsidRPr="00C4D5E6">
              <w:rPr>
                <w:rFonts w:ascii="Times New Roman" w:hAnsi="Times New Roman" w:eastAsia="宋体"/>
                <w:sz w:val="24"/>
                <w:szCs w:val="24"/>
              </w:rPr>
              <w:t xml:space="preserve">7</w:t>
            </w:r>
          </w:p>
        </w:tc>
        <w:tc>
          <w:tcPr>
            <w:tcW w:w="3000" w:type="dxa"/>
          </w:tcPr>
          <w:p w14:paraId="1A2B3C2B" w14:textId="77777777" w:rsidR="00A1B2C3" w:rsidRDefault="00A1B2C3">
            <w:r w:rsidRPr="00C4D5E6">
              <w:rPr>
                <w:rFonts w:ascii="Times New Roman" w:hAnsi="Times New Roman" w:eastAsia="宋体"/>
                <w:sz w:val="24"/>
                <w:szCs w:val="24"/>
              </w:rPr>
              <w:t xml:space="preserve">13.7</w:t>
            </w:r>
          </w:p>
        </w:tc>
      </w:tr>
      <w:tr>
        <w:tc>
          <w:tcPr>
            <w:tcW w:w="3000" w:type="dxa"/>
          </w:tcPr>
          <w:p w14:paraId="1A2B3C2C" w14:textId="77777777" w:rsidR="00A1B2C3" w:rsidRDefault="00A1B2C3">
            <w:r w:rsidRPr="00C4D5E6">
              <w:rPr>
                <w:rFonts w:ascii="Times New Roman" w:hAnsi="Times New Roman" w:eastAsia="宋体"/>
                <w:sz w:val="24"/>
                <w:szCs w:val="24"/>
              </w:rPr>
              <w:t xml:space="preserve">Histology</w:t>
            </w:r>
          </w:p>
        </w:tc>
        <w:tc>
          <w:tcPr>
            <w:tcW w:w="3000" w:type="dxa"/>
          </w:tcPr>
          <w:p w14:paraId="1A2B3C2D" w14:textId="77777777" w:rsidR="00A1B2C3" w:rsidRDefault="00A1B2C3"/>
        </w:tc>
        <w:tc>
          <w:tcPr>
            <w:tcW w:w="3000" w:type="dxa"/>
          </w:tcPr>
          <w:p w14:paraId="1A2B3C2E" w14:textId="77777777" w:rsidR="00A1B2C3" w:rsidRDefault="00A1B2C3"/>
        </w:tc>
      </w:tr>
      <w:tr>
        <w:tc>
          <w:tcPr>
            <w:tcW w:w="3000" w:type="dxa"/>
          </w:tcPr>
          <w:p w14:paraId="1A2B3C2F" w14:textId="77777777" w:rsidR="00A1B2C3" w:rsidRDefault="00A1B2C3">
            <w:r w:rsidRPr="00C4D5E6">
              <w:rPr>
                <w:rFonts w:ascii="Times New Roman" w:hAnsi="Times New Roman" w:eastAsia="宋体"/>
                <w:sz w:val="24"/>
                <w:szCs w:val="24"/>
              </w:rPr>
              <w:t xml:space="preserve">SCC</w:t>
            </w:r>
          </w:p>
        </w:tc>
        <w:tc>
          <w:tcPr>
            <w:tcW w:w="3000" w:type="dxa"/>
          </w:tcPr>
          <w:p w14:paraId="1A2B3C30" w14:textId="77777777" w:rsidR="00A1B2C3" w:rsidRDefault="00A1B2C3">
            <w:r w:rsidRPr="00C4D5E6">
              <w:rPr>
                <w:rFonts w:ascii="Times New Roman" w:hAnsi="Times New Roman" w:eastAsia="宋体"/>
                <w:sz w:val="24"/>
                <w:szCs w:val="24"/>
              </w:rPr>
              <w:t xml:space="preserve">51</w:t>
            </w:r>
          </w:p>
        </w:tc>
        <w:tc>
          <w:tcPr>
            <w:tcW w:w="3000" w:type="dxa"/>
          </w:tcPr>
          <w:p w14:paraId="1A2B3C31" w14:textId="77777777" w:rsidR="00A1B2C3" w:rsidRDefault="00A1B2C3">
            <w:r w:rsidRPr="00C4D5E6">
              <w:rPr>
                <w:rFonts w:ascii="Times New Roman" w:hAnsi="Times New Roman" w:eastAsia="宋体"/>
                <w:sz w:val="24"/>
                <w:szCs w:val="24"/>
              </w:rPr>
              <w:t xml:space="preserve">100</w:t>
            </w:r>
          </w:p>
        </w:tc>
      </w:tr>
      <w:tr>
        <w:tc>
          <w:tcPr>
            <w:tcW w:w="3000" w:type="dxa"/>
          </w:tcPr>
          <w:p w14:paraId="1A2B3C32" w14:textId="77777777" w:rsidR="00A1B2C3" w:rsidRDefault="00A1B2C3">
            <w:r w:rsidRPr="00C4D5E6">
              <w:rPr>
                <w:rFonts w:ascii="Times New Roman" w:hAnsi="Times New Roman" w:eastAsia="宋体"/>
                <w:sz w:val="24"/>
                <w:szCs w:val="24"/>
              </w:rPr>
              <w:t xml:space="preserve">Comorbidities</w:t>
            </w:r>
          </w:p>
        </w:tc>
        <w:tc>
          <w:tcPr>
            <w:tcW w:w="3000" w:type="dxa"/>
          </w:tcPr>
          <w:p w14:paraId="1A2B3C33" w14:textId="77777777" w:rsidR="00A1B2C3" w:rsidRDefault="00A1B2C3"/>
        </w:tc>
        <w:tc>
          <w:tcPr>
            <w:tcW w:w="3000" w:type="dxa"/>
          </w:tcPr>
          <w:p w14:paraId="1A2B3C34" w14:textId="77777777" w:rsidR="00A1B2C3" w:rsidRDefault="00A1B2C3"/>
        </w:tc>
      </w:tr>
      <w:tr>
        <w:tc>
          <w:tcPr>
            <w:tcW w:w="3000" w:type="dxa"/>
          </w:tcPr>
          <w:p w14:paraId="1A2B3C35" w14:textId="77777777" w:rsidR="00A1B2C3" w:rsidRDefault="00A1B2C3">
            <w:r w:rsidRPr="00C4D5E6">
              <w:rPr>
                <w:rFonts w:ascii="Times New Roman" w:hAnsi="Times New Roman" w:eastAsia="宋体"/>
                <w:sz w:val="24"/>
                <w:szCs w:val="24"/>
              </w:rPr>
              <w:t xml:space="preserve">Yes</w:t>
            </w:r>
          </w:p>
        </w:tc>
        <w:tc>
          <w:tcPr>
            <w:tcW w:w="3000" w:type="dxa"/>
          </w:tcPr>
          <w:p w14:paraId="1A2B3C36" w14:textId="77777777" w:rsidR="00A1B2C3" w:rsidRDefault="00A1B2C3">
            <w:r w:rsidRPr="00C4D5E6">
              <w:rPr>
                <w:rFonts w:ascii="Times New Roman" w:hAnsi="Times New Roman" w:eastAsia="宋体"/>
                <w:sz w:val="24"/>
                <w:szCs w:val="24"/>
              </w:rPr>
              <w:t xml:space="preserve">22</w:t>
            </w:r>
          </w:p>
        </w:tc>
        <w:tc>
          <w:tcPr>
            <w:tcW w:w="3000" w:type="dxa"/>
          </w:tcPr>
          <w:p w14:paraId="1A2B3C37" w14:textId="77777777" w:rsidR="00A1B2C3" w:rsidRDefault="00A1B2C3">
            <w:r w:rsidRPr="00C4D5E6">
              <w:rPr>
                <w:rFonts w:ascii="Times New Roman" w:hAnsi="Times New Roman" w:eastAsia="宋体"/>
                <w:sz w:val="24"/>
                <w:szCs w:val="24"/>
              </w:rPr>
              <w:t xml:space="preserve">43.1</w:t>
            </w:r>
          </w:p>
        </w:tc>
      </w:tr>
      <w:tr>
        <w:tc>
          <w:tcPr>
            <w:tcW w:w="3000" w:type="dxa"/>
          </w:tcPr>
          <w:p w14:paraId="1A2B3C38" w14:textId="77777777" w:rsidR="00A1B2C3" w:rsidRDefault="00A1B2C3">
            <w:r w:rsidRPr="00C4D5E6">
              <w:rPr>
                <w:rFonts w:ascii="Times New Roman" w:hAnsi="Times New Roman" w:eastAsia="宋体"/>
                <w:sz w:val="24"/>
                <w:szCs w:val="24"/>
              </w:rPr>
              <w:t xml:space="preserve">No</w:t>
            </w:r>
          </w:p>
        </w:tc>
        <w:tc>
          <w:tcPr>
            <w:tcW w:w="3000" w:type="dxa"/>
          </w:tcPr>
          <w:p w14:paraId="1A2B3C39" w14:textId="77777777" w:rsidR="00A1B2C3" w:rsidRDefault="00A1B2C3">
            <w:r w:rsidRPr="00C4D5E6">
              <w:rPr>
                <w:rFonts w:ascii="Times New Roman" w:hAnsi="Times New Roman" w:eastAsia="宋体"/>
                <w:sz w:val="24"/>
                <w:szCs w:val="24"/>
              </w:rPr>
              <w:t xml:space="preserve">29</w:t>
            </w:r>
          </w:p>
        </w:tc>
        <w:tc>
          <w:tcPr>
            <w:tcW w:w="3000" w:type="dxa"/>
          </w:tcPr>
          <w:p w14:paraId="1A2B3C3A" w14:textId="77777777" w:rsidR="00A1B2C3" w:rsidRDefault="00A1B2C3">
            <w:r w:rsidRPr="00C4D5E6">
              <w:rPr>
                <w:rFonts w:ascii="Times New Roman" w:hAnsi="Times New Roman" w:eastAsia="宋体"/>
                <w:sz w:val="24"/>
                <w:szCs w:val="24"/>
              </w:rPr>
              <w:t xml:space="preserve">56.9</w:t>
            </w:r>
          </w:p>
        </w:tc>
      </w:tr>
      <w:tr>
        <w:tc>
          <w:tcPr>
            <w:tcW w:w="3000" w:type="dxa"/>
          </w:tcPr>
          <w:p w14:paraId="1A2B3C3B" w14:textId="77777777" w:rsidR="00A1B2C3" w:rsidRDefault="00A1B2C3">
            <w:r w:rsidRPr="00C4D5E6">
              <w:rPr>
                <w:rFonts w:ascii="Times New Roman" w:hAnsi="Times New Roman" w:eastAsia="宋体"/>
                <w:sz w:val="24"/>
                <w:szCs w:val="24"/>
              </w:rPr>
              <w:t xml:space="preserve">Smoking</w:t>
            </w:r>
          </w:p>
        </w:tc>
        <w:tc>
          <w:tcPr>
            <w:tcW w:w="3000" w:type="dxa"/>
          </w:tcPr>
          <w:p w14:paraId="1A2B3C3C" w14:textId="77777777" w:rsidR="00A1B2C3" w:rsidRDefault="00A1B2C3"/>
        </w:tc>
        <w:tc>
          <w:tcPr>
            <w:tcW w:w="3000" w:type="dxa"/>
          </w:tcPr>
          <w:p w14:paraId="1A2B3C3D" w14:textId="77777777" w:rsidR="00A1B2C3" w:rsidRDefault="00A1B2C3"/>
        </w:tc>
      </w:tr>
      <w:tr>
        <w:tc>
          <w:tcPr>
            <w:tcW w:w="3000" w:type="dxa"/>
          </w:tcPr>
          <w:p w14:paraId="1A2B3C3E" w14:textId="77777777" w:rsidR="00A1B2C3" w:rsidRDefault="00A1B2C3">
            <w:r w:rsidRPr="00C4D5E6">
              <w:rPr>
                <w:rFonts w:ascii="Times New Roman" w:hAnsi="Times New Roman" w:eastAsia="宋体"/>
                <w:sz w:val="24"/>
                <w:szCs w:val="24"/>
              </w:rPr>
              <w:t xml:space="preserve">Yes</w:t>
            </w:r>
          </w:p>
        </w:tc>
        <w:tc>
          <w:tcPr>
            <w:tcW w:w="3000" w:type="dxa"/>
          </w:tcPr>
          <w:p w14:paraId="1A2B3C3F" w14:textId="77777777" w:rsidR="00A1B2C3" w:rsidRDefault="00A1B2C3">
            <w:r w:rsidRPr="00C4D5E6">
              <w:rPr>
                <w:rFonts w:ascii="Times New Roman" w:hAnsi="Times New Roman" w:eastAsia="宋体"/>
                <w:sz w:val="24"/>
                <w:szCs w:val="24"/>
              </w:rPr>
              <w:t xml:space="preserve">38</w:t>
            </w:r>
          </w:p>
        </w:tc>
        <w:tc>
          <w:tcPr>
            <w:tcW w:w="3000" w:type="dxa"/>
          </w:tcPr>
          <w:p w14:paraId="1A2B3C40" w14:textId="77777777" w:rsidR="00A1B2C3" w:rsidRDefault="00A1B2C3">
            <w:r w:rsidRPr="00C4D5E6">
              <w:rPr>
                <w:rFonts w:ascii="Times New Roman" w:hAnsi="Times New Roman" w:eastAsia="宋体"/>
                <w:sz w:val="24"/>
                <w:szCs w:val="24"/>
              </w:rPr>
              <w:t xml:space="preserve">74.5</w:t>
            </w:r>
          </w:p>
        </w:tc>
      </w:tr>
      <w:tr>
        <w:tc>
          <w:tcPr>
            <w:tcW w:w="3000" w:type="dxa"/>
          </w:tcPr>
          <w:p w14:paraId="1A2B3C41" w14:textId="77777777" w:rsidR="00A1B2C3" w:rsidRDefault="00A1B2C3">
            <w:r w:rsidRPr="00C4D5E6">
              <w:rPr>
                <w:rFonts w:ascii="Times New Roman" w:hAnsi="Times New Roman" w:eastAsia="宋体"/>
                <w:sz w:val="24"/>
                <w:szCs w:val="24"/>
              </w:rPr>
              <w:t xml:space="preserve">No</w:t>
            </w:r>
          </w:p>
        </w:tc>
        <w:tc>
          <w:tcPr>
            <w:tcW w:w="3000" w:type="dxa"/>
          </w:tcPr>
          <w:p w14:paraId="1A2B3C42" w14:textId="77777777" w:rsidR="00A1B2C3" w:rsidRDefault="00A1B2C3">
            <w:r w:rsidRPr="00C4D5E6">
              <w:rPr>
                <w:rFonts w:ascii="Times New Roman" w:hAnsi="Times New Roman" w:eastAsia="宋体"/>
                <w:sz w:val="24"/>
                <w:szCs w:val="24"/>
              </w:rPr>
              <w:t xml:space="preserve">13</w:t>
            </w:r>
          </w:p>
        </w:tc>
        <w:tc>
          <w:tcPr>
            <w:tcW w:w="3000" w:type="dxa"/>
          </w:tcPr>
          <w:p w14:paraId="1A2B3C43" w14:textId="77777777" w:rsidR="00A1B2C3" w:rsidRDefault="00A1B2C3">
            <w:r w:rsidRPr="00C4D5E6">
              <w:rPr>
                <w:rFonts w:ascii="Times New Roman" w:hAnsi="Times New Roman" w:eastAsia="宋体"/>
                <w:sz w:val="24"/>
                <w:szCs w:val="24"/>
              </w:rPr>
              <w:t xml:space="preserve">25.5</w:t>
            </w:r>
          </w:p>
        </w:tc>
      </w:tr>
      <w:tr>
        <w:tc>
          <w:tcPr>
            <w:tcW w:w="3000" w:type="dxa"/>
          </w:tcPr>
          <w:p w14:paraId="1A2B3C44" w14:textId="77777777" w:rsidR="00A1B2C3" w:rsidRDefault="00A1B2C3">
            <w:r w:rsidRPr="00C4D5E6">
              <w:rPr>
                <w:rFonts w:ascii="Times New Roman" w:hAnsi="Times New Roman" w:eastAsia="宋体"/>
                <w:sz w:val="24"/>
                <w:szCs w:val="24"/>
              </w:rPr>
              <w:t xml:space="preserve">Drinking</w:t>
            </w:r>
          </w:p>
        </w:tc>
        <w:tc>
          <w:tcPr>
            <w:tcW w:w="3000" w:type="dxa"/>
          </w:tcPr>
          <w:p w14:paraId="1A2B3C45" w14:textId="77777777" w:rsidR="00A1B2C3" w:rsidRDefault="00A1B2C3"/>
        </w:tc>
        <w:tc>
          <w:tcPr>
            <w:tcW w:w="3000" w:type="dxa"/>
          </w:tcPr>
          <w:p w14:paraId="1A2B3C46" w14:textId="77777777" w:rsidR="00A1B2C3" w:rsidRDefault="00A1B2C3"/>
        </w:tc>
      </w:tr>
      <w:tr>
        <w:tc>
          <w:tcPr>
            <w:tcW w:w="3000" w:type="dxa"/>
          </w:tcPr>
          <w:p w14:paraId="1A2B3C47" w14:textId="77777777" w:rsidR="00A1B2C3" w:rsidRDefault="00A1B2C3">
            <w:r w:rsidRPr="00C4D5E6">
              <w:rPr>
                <w:rFonts w:ascii="Times New Roman" w:hAnsi="Times New Roman" w:eastAsia="宋体"/>
                <w:sz w:val="24"/>
                <w:szCs w:val="24"/>
              </w:rPr>
              <w:t xml:space="preserve">Yes</w:t>
            </w:r>
          </w:p>
        </w:tc>
        <w:tc>
          <w:tcPr>
            <w:tcW w:w="3000" w:type="dxa"/>
          </w:tcPr>
          <w:p w14:paraId="1A2B3C48" w14:textId="77777777" w:rsidR="00A1B2C3" w:rsidRDefault="00A1B2C3">
            <w:r w:rsidRPr="00C4D5E6">
              <w:rPr>
                <w:rFonts w:ascii="Times New Roman" w:hAnsi="Times New Roman" w:eastAsia="宋体"/>
                <w:sz w:val="24"/>
                <w:szCs w:val="24"/>
              </w:rPr>
              <w:t xml:space="preserve">32</w:t>
            </w:r>
          </w:p>
        </w:tc>
        <w:tc>
          <w:tcPr>
            <w:tcW w:w="3000" w:type="dxa"/>
          </w:tcPr>
          <w:p w14:paraId="1A2B3C49" w14:textId="77777777" w:rsidR="00A1B2C3" w:rsidRDefault="00A1B2C3">
            <w:r w:rsidRPr="00C4D5E6">
              <w:rPr>
                <w:rFonts w:ascii="Times New Roman" w:hAnsi="Times New Roman" w:eastAsia="宋体"/>
                <w:sz w:val="24"/>
                <w:szCs w:val="24"/>
              </w:rPr>
              <w:t xml:space="preserve">62.7</w:t>
            </w:r>
          </w:p>
        </w:tc>
      </w:tr>
      <w:tr>
        <w:tc>
          <w:tcPr>
            <w:tcW w:w="3000" w:type="dxa"/>
          </w:tcPr>
          <w:p w14:paraId="1A2B3C4A" w14:textId="77777777" w:rsidR="00A1B2C3" w:rsidRDefault="00A1B2C3">
            <w:r w:rsidRPr="00C4D5E6">
              <w:rPr>
                <w:rFonts w:ascii="Times New Roman" w:hAnsi="Times New Roman" w:eastAsia="宋体"/>
                <w:sz w:val="24"/>
                <w:szCs w:val="24"/>
              </w:rPr>
              <w:t xml:space="preserve">No</w:t>
            </w:r>
          </w:p>
        </w:tc>
        <w:tc>
          <w:tcPr>
            <w:tcW w:w="3000" w:type="dxa"/>
          </w:tcPr>
          <w:p w14:paraId="1A2B3C4B" w14:textId="77777777" w:rsidR="00A1B2C3" w:rsidRDefault="00A1B2C3">
            <w:r w:rsidRPr="00C4D5E6">
              <w:rPr>
                <w:rFonts w:ascii="Times New Roman" w:hAnsi="Times New Roman" w:eastAsia="宋体"/>
                <w:sz w:val="24"/>
                <w:szCs w:val="24"/>
              </w:rPr>
              <w:t xml:space="preserve">19</w:t>
            </w:r>
          </w:p>
        </w:tc>
        <w:tc>
          <w:tcPr>
            <w:tcW w:w="3000" w:type="dxa"/>
          </w:tcPr>
          <w:p w14:paraId="1A2B3C4C" w14:textId="77777777" w:rsidR="00A1B2C3" w:rsidRDefault="00A1B2C3">
            <w:r w:rsidRPr="00C4D5E6">
              <w:rPr>
                <w:rFonts w:ascii="Times New Roman" w:hAnsi="Times New Roman" w:eastAsia="宋体"/>
                <w:sz w:val="24"/>
                <w:szCs w:val="24"/>
              </w:rPr>
              <w:t xml:space="preserve">37.3</w:t>
            </w:r>
          </w:p>
        </w:tc>
      </w:tr>
      <w:tr>
        <w:tc>
          <w:tcPr>
            <w:tcW w:w="3000" w:type="dxa"/>
          </w:tcPr>
          <w:p w14:paraId="1A2B3C4D" w14:textId="77777777" w:rsidR="00A1B2C3" w:rsidRDefault="00A1B2C3">
            <w:r w:rsidRPr="00C4D5E6">
              <w:rPr>
                <w:rFonts w:ascii="Times New Roman" w:hAnsi="Times New Roman" w:eastAsia="宋体"/>
                <w:sz w:val="24"/>
                <w:szCs w:val="24"/>
              </w:rPr>
              <w:t xml:space="preserve">Tumor location</w:t>
            </w:r>
          </w:p>
        </w:tc>
        <w:tc>
          <w:tcPr>
            <w:tcW w:w="3000" w:type="dxa"/>
          </w:tcPr>
          <w:p w14:paraId="1A2B3C4E" w14:textId="77777777" w:rsidR="00A1B2C3" w:rsidRDefault="00A1B2C3"/>
        </w:tc>
        <w:tc>
          <w:tcPr>
            <w:tcW w:w="3000" w:type="dxa"/>
          </w:tcPr>
          <w:p w14:paraId="1A2B3C4F" w14:textId="77777777" w:rsidR="00A1B2C3" w:rsidRDefault="00A1B2C3"/>
        </w:tc>
      </w:tr>
      <w:tr>
        <w:tc>
          <w:tcPr>
            <w:tcW w:w="3000" w:type="dxa"/>
          </w:tcPr>
          <w:p w14:paraId="1A2B3C50" w14:textId="77777777" w:rsidR="00A1B2C3" w:rsidRDefault="00A1B2C3">
            <w:r w:rsidRPr="00C4D5E6">
              <w:rPr>
                <w:rFonts w:ascii="Times New Roman" w:hAnsi="Times New Roman" w:eastAsia="宋体"/>
                <w:sz w:val="24"/>
                <w:szCs w:val="24"/>
              </w:rPr>
              <w:t xml:space="preserve">Upper thoracic</w:t>
            </w:r>
          </w:p>
        </w:tc>
        <w:tc>
          <w:tcPr>
            <w:tcW w:w="3000" w:type="dxa"/>
          </w:tcPr>
          <w:p w14:paraId="1A2B3C51" w14:textId="77777777" w:rsidR="00A1B2C3" w:rsidRDefault="00A1B2C3">
            <w:r w:rsidRPr="00C4D5E6">
              <w:rPr>
                <w:rFonts w:ascii="Times New Roman" w:hAnsi="Times New Roman" w:eastAsia="宋体"/>
                <w:sz w:val="24"/>
                <w:szCs w:val="24"/>
              </w:rPr>
              <w:t xml:space="preserve">11</w:t>
            </w:r>
          </w:p>
        </w:tc>
        <w:tc>
          <w:tcPr>
            <w:tcW w:w="3000" w:type="dxa"/>
          </w:tcPr>
          <w:p w14:paraId="1A2B3C52" w14:textId="77777777" w:rsidR="00A1B2C3" w:rsidRDefault="00A1B2C3">
            <w:r w:rsidRPr="00C4D5E6">
              <w:rPr>
                <w:rFonts w:ascii="Times New Roman" w:hAnsi="Times New Roman" w:eastAsia="宋体"/>
                <w:sz w:val="24"/>
                <w:szCs w:val="24"/>
              </w:rPr>
              <w:t xml:space="preserve">21.6</w:t>
            </w:r>
          </w:p>
        </w:tc>
      </w:tr>
      <w:tr>
        <w:tc>
          <w:tcPr>
            <w:tcW w:w="3000" w:type="dxa"/>
          </w:tcPr>
          <w:p w14:paraId="1A2B3C53" w14:textId="77777777" w:rsidR="00A1B2C3" w:rsidRDefault="00A1B2C3">
            <w:r w:rsidRPr="00C4D5E6">
              <w:rPr>
                <w:rFonts w:ascii="Times New Roman" w:hAnsi="Times New Roman" w:eastAsia="宋体"/>
                <w:sz w:val="24"/>
                <w:szCs w:val="24"/>
              </w:rPr>
              <w:t xml:space="preserve">Middle thoracic</w:t>
            </w:r>
          </w:p>
        </w:tc>
        <w:tc>
          <w:tcPr>
            <w:tcW w:w="3000" w:type="dxa"/>
          </w:tcPr>
          <w:p w14:paraId="1A2B3C54" w14:textId="77777777" w:rsidR="00A1B2C3" w:rsidRDefault="00A1B2C3">
            <w:r w:rsidRPr="00C4D5E6">
              <w:rPr>
                <w:rFonts w:ascii="Times New Roman" w:hAnsi="Times New Roman" w:eastAsia="宋体"/>
                <w:sz w:val="24"/>
                <w:szCs w:val="24"/>
              </w:rPr>
              <w:t xml:space="preserve">13</w:t>
            </w:r>
          </w:p>
        </w:tc>
        <w:tc>
          <w:tcPr>
            <w:tcW w:w="3000" w:type="dxa"/>
          </w:tcPr>
          <w:p w14:paraId="1A2B3C55" w14:textId="77777777" w:rsidR="00A1B2C3" w:rsidRDefault="00A1B2C3">
            <w:r w:rsidRPr="00C4D5E6">
              <w:rPr>
                <w:rFonts w:ascii="Times New Roman" w:hAnsi="Times New Roman" w:eastAsia="宋体"/>
                <w:sz w:val="24"/>
                <w:szCs w:val="24"/>
              </w:rPr>
              <w:t xml:space="preserve">25.5</w:t>
            </w:r>
          </w:p>
        </w:tc>
      </w:tr>
      <w:tr>
        <w:tc>
          <w:tcPr>
            <w:tcW w:w="3000" w:type="dxa"/>
          </w:tcPr>
          <w:p w14:paraId="1A2B3C56" w14:textId="77777777" w:rsidR="00A1B2C3" w:rsidRDefault="00A1B2C3">
            <w:r w:rsidRPr="00C4D5E6">
              <w:rPr>
                <w:rFonts w:ascii="Times New Roman" w:hAnsi="Times New Roman" w:eastAsia="宋体"/>
                <w:sz w:val="24"/>
                <w:szCs w:val="24"/>
              </w:rPr>
              <w:t xml:space="preserve">Low thoracic</w:t>
            </w:r>
          </w:p>
        </w:tc>
        <w:tc>
          <w:tcPr>
            <w:tcW w:w="3000" w:type="dxa"/>
          </w:tcPr>
          <w:p w14:paraId="1A2B3C57" w14:textId="77777777" w:rsidR="00A1B2C3" w:rsidRDefault="00A1B2C3">
            <w:r w:rsidRPr="00C4D5E6">
              <w:rPr>
                <w:rFonts w:ascii="Times New Roman" w:hAnsi="Times New Roman" w:eastAsia="宋体"/>
                <w:sz w:val="24"/>
                <w:szCs w:val="24"/>
              </w:rPr>
              <w:t xml:space="preserve">27</w:t>
            </w:r>
          </w:p>
        </w:tc>
        <w:tc>
          <w:tcPr>
            <w:tcW w:w="3000" w:type="dxa"/>
          </w:tcPr>
          <w:p w14:paraId="1A2B3C58" w14:textId="77777777" w:rsidR="00A1B2C3" w:rsidRDefault="00A1B2C3">
            <w:r w:rsidRPr="00C4D5E6">
              <w:rPr>
                <w:rFonts w:ascii="Times New Roman" w:hAnsi="Times New Roman" w:eastAsia="宋体"/>
                <w:sz w:val="24"/>
                <w:szCs w:val="24"/>
              </w:rPr>
              <w:t xml:space="preserve">52.9</w:t>
            </w:r>
          </w:p>
        </w:tc>
      </w:tr>
      <w:tr>
        <w:tc>
          <w:tcPr>
            <w:tcW w:w="3000" w:type="dxa"/>
          </w:tcPr>
          <w:p w14:paraId="1A2B3C59" w14:textId="77777777" w:rsidR="00A1B2C3" w:rsidRDefault="00A1B2C3">
            <w:r w:rsidRPr="00C4D5E6">
              <w:rPr>
                <w:rFonts w:ascii="Times New Roman" w:hAnsi="Times New Roman" w:eastAsia="宋体"/>
                <w:sz w:val="24"/>
                <w:szCs w:val="24"/>
              </w:rPr>
              <w:t xml:space="preserve">Tumor length, cm</w:t>
            </w:r>
          </w:p>
        </w:tc>
        <w:tc>
          <w:tcPr>
            <w:tcW w:w="3000" w:type="dxa"/>
          </w:tcPr>
          <w:p w14:paraId="1A2B3C5A" w14:textId="77777777" w:rsidR="00A1B2C3" w:rsidRDefault="00A1B2C3">
            <w:r w:rsidRPr="00C4D5E6">
              <w:rPr>
                <w:rFonts w:ascii="Times New Roman" w:hAnsi="Times New Roman" w:eastAsia="宋体"/>
                <w:sz w:val="24"/>
                <w:szCs w:val="24"/>
              </w:rPr>
              <w:t xml:space="preserve">4.7 (range: 1.2–14 cm)</w:t>
            </w:r>
          </w:p>
        </w:tc>
        <w:tc>
          <w:tcPr>
            <w:tcW w:w="3000" w:type="dxa"/>
          </w:tcPr>
          <w:p w14:paraId="1A2B3C5B" w14:textId="77777777" w:rsidR="00A1B2C3" w:rsidRDefault="00A1B2C3"/>
        </w:tc>
      </w:tr>
      <w:tr>
        <w:tc>
          <w:tcPr>
            <w:tcW w:w="3000" w:type="dxa"/>
          </w:tcPr>
          <w:p w14:paraId="1A2B3C5C" w14:textId="77777777" w:rsidR="00A1B2C3" w:rsidRDefault="00A1B2C3">
            <w:r w:rsidRPr="00C4D5E6">
              <w:rPr>
                <w:rFonts w:ascii="Times New Roman" w:hAnsi="Times New Roman" w:eastAsia="宋体"/>
                <w:sz w:val="24"/>
                <w:szCs w:val="24"/>
              </w:rPr>
              <w:t xml:space="preserve">cT stage</w:t>
            </w:r>
          </w:p>
        </w:tc>
        <w:tc>
          <w:tcPr>
            <w:tcW w:w="3000" w:type="dxa"/>
          </w:tcPr>
          <w:p w14:paraId="1A2B3C5D" w14:textId="77777777" w:rsidR="00A1B2C3" w:rsidRDefault="00A1B2C3"/>
        </w:tc>
        <w:tc>
          <w:tcPr>
            <w:tcW w:w="3000" w:type="dxa"/>
          </w:tcPr>
          <w:p w14:paraId="1A2B3C5E" w14:textId="77777777" w:rsidR="00A1B2C3" w:rsidRDefault="00A1B2C3"/>
        </w:tc>
      </w:tr>
      <w:tr>
        <w:tc>
          <w:tcPr>
            <w:tcW w:w="3000" w:type="dxa"/>
          </w:tcPr>
          <w:p w14:paraId="1A2B3C5F" w14:textId="77777777" w:rsidR="00A1B2C3" w:rsidRDefault="00A1B2C3">
            <w:r w:rsidRPr="00C4D5E6">
              <w:rPr>
                <w:rFonts w:ascii="Times New Roman" w:hAnsi="Times New Roman" w:eastAsia="宋体"/>
                <w:sz w:val="24"/>
                <w:szCs w:val="24"/>
              </w:rPr>
              <w:t xml:space="preserve">T3</w:t>
            </w:r>
          </w:p>
        </w:tc>
        <w:tc>
          <w:tcPr>
            <w:tcW w:w="3000" w:type="dxa"/>
          </w:tcPr>
          <w:p w14:paraId="1A2B3C60" w14:textId="77777777" w:rsidR="00A1B2C3" w:rsidRDefault="00A1B2C3">
            <w:r w:rsidRPr="00C4D5E6">
              <w:rPr>
                <w:rFonts w:ascii="Times New Roman" w:hAnsi="Times New Roman" w:eastAsia="宋体"/>
                <w:sz w:val="24"/>
                <w:szCs w:val="24"/>
              </w:rPr>
              <w:t xml:space="preserve">43</w:t>
            </w:r>
          </w:p>
        </w:tc>
        <w:tc>
          <w:tcPr>
            <w:tcW w:w="3000" w:type="dxa"/>
          </w:tcPr>
          <w:p w14:paraId="1A2B3C61" w14:textId="77777777" w:rsidR="00A1B2C3" w:rsidRDefault="00A1B2C3">
            <w:r w:rsidRPr="00C4D5E6">
              <w:rPr>
                <w:rFonts w:ascii="Times New Roman" w:hAnsi="Times New Roman" w:eastAsia="宋体"/>
                <w:sz w:val="24"/>
                <w:szCs w:val="24"/>
              </w:rPr>
              <w:t xml:space="preserve">84.3</w:t>
            </w:r>
          </w:p>
        </w:tc>
      </w:tr>
      <w:tr>
        <w:tc>
          <w:tcPr>
            <w:tcW w:w="3000" w:type="dxa"/>
          </w:tcPr>
          <w:p w14:paraId="1A2B3C62" w14:textId="77777777" w:rsidR="00A1B2C3" w:rsidRDefault="00A1B2C3">
            <w:r w:rsidRPr="00C4D5E6">
              <w:rPr>
                <w:rFonts w:ascii="Times New Roman" w:hAnsi="Times New Roman" w:eastAsia="宋体"/>
                <w:sz w:val="24"/>
                <w:szCs w:val="24"/>
              </w:rPr>
              <w:t xml:space="preserve">T4</w:t>
            </w:r>
          </w:p>
        </w:tc>
        <w:tc>
          <w:tcPr>
            <w:tcW w:w="3000" w:type="dxa"/>
          </w:tcPr>
          <w:p w14:paraId="1A2B3C63" w14:textId="77777777" w:rsidR="00A1B2C3" w:rsidRDefault="00A1B2C3">
            <w:r w:rsidRPr="00C4D5E6">
              <w:rPr>
                <w:rFonts w:ascii="Times New Roman" w:hAnsi="Times New Roman" w:eastAsia="宋体"/>
                <w:sz w:val="24"/>
                <w:szCs w:val="24"/>
              </w:rPr>
              <w:t xml:space="preserve">8</w:t>
            </w:r>
          </w:p>
        </w:tc>
        <w:tc>
          <w:tcPr>
            <w:tcW w:w="3000" w:type="dxa"/>
          </w:tcPr>
          <w:p w14:paraId="1A2B3C64" w14:textId="77777777" w:rsidR="00A1B2C3" w:rsidRDefault="00A1B2C3">
            <w:r w:rsidRPr="00C4D5E6">
              <w:rPr>
                <w:rFonts w:ascii="Times New Roman" w:hAnsi="Times New Roman" w:eastAsia="宋体"/>
                <w:sz w:val="24"/>
                <w:szCs w:val="24"/>
              </w:rPr>
              <w:t xml:space="preserve">15.7</w:t>
            </w:r>
          </w:p>
        </w:tc>
      </w:tr>
      <w:tr>
        <w:tc>
          <w:tcPr>
            <w:tcW w:w="3000" w:type="dxa"/>
          </w:tcPr>
          <w:p w14:paraId="1A2B3C65" w14:textId="77777777" w:rsidR="00A1B2C3" w:rsidRDefault="00A1B2C3">
            <w:r w:rsidRPr="00C4D5E6">
              <w:rPr>
                <w:rFonts w:ascii="Times New Roman" w:hAnsi="Times New Roman" w:eastAsia="宋体"/>
                <w:sz w:val="24"/>
                <w:szCs w:val="24"/>
              </w:rPr>
              <w:t xml:space="preserve">cN stage</w:t>
            </w:r>
          </w:p>
        </w:tc>
        <w:tc>
          <w:tcPr>
            <w:tcW w:w="3000" w:type="dxa"/>
          </w:tcPr>
          <w:p w14:paraId="1A2B3C66" w14:textId="77777777" w:rsidR="00A1B2C3" w:rsidRDefault="00A1B2C3"/>
        </w:tc>
        <w:tc>
          <w:tcPr>
            <w:tcW w:w="3000" w:type="dxa"/>
          </w:tcPr>
          <w:p w14:paraId="1A2B3C67" w14:textId="77777777" w:rsidR="00A1B2C3" w:rsidRDefault="00A1B2C3"/>
        </w:tc>
      </w:tr>
      <w:tr>
        <w:tc>
          <w:tcPr>
            <w:tcW w:w="3000" w:type="dxa"/>
          </w:tcPr>
          <w:p w14:paraId="1A2B3C68" w14:textId="77777777" w:rsidR="00A1B2C3" w:rsidRDefault="00A1B2C3">
            <w:r w:rsidRPr="00C4D5E6">
              <w:rPr>
                <w:rFonts w:ascii="Times New Roman" w:hAnsi="Times New Roman" w:eastAsia="宋体"/>
                <w:sz w:val="24"/>
                <w:szCs w:val="24"/>
              </w:rPr>
              <w:t xml:space="preserve">N0–1</w:t>
            </w:r>
          </w:p>
        </w:tc>
        <w:tc>
          <w:tcPr>
            <w:tcW w:w="3000" w:type="dxa"/>
          </w:tcPr>
          <w:p w14:paraId="1A2B3C69" w14:textId="77777777" w:rsidR="00A1B2C3" w:rsidRDefault="00A1B2C3">
            <w:r w:rsidRPr="00C4D5E6">
              <w:rPr>
                <w:rFonts w:ascii="Times New Roman" w:hAnsi="Times New Roman" w:eastAsia="宋体"/>
                <w:sz w:val="24"/>
                <w:szCs w:val="24"/>
              </w:rPr>
              <w:t xml:space="preserve">18</w:t>
            </w:r>
          </w:p>
        </w:tc>
        <w:tc>
          <w:tcPr>
            <w:tcW w:w="3000" w:type="dxa"/>
          </w:tcPr>
          <w:p w14:paraId="1A2B3C6A" w14:textId="77777777" w:rsidR="00A1B2C3" w:rsidRDefault="00A1B2C3">
            <w:r w:rsidRPr="00C4D5E6">
              <w:rPr>
                <w:rFonts w:ascii="Times New Roman" w:hAnsi="Times New Roman" w:eastAsia="宋体"/>
                <w:sz w:val="24"/>
                <w:szCs w:val="24"/>
              </w:rPr>
              <w:t xml:space="preserve">35.3</w:t>
            </w:r>
          </w:p>
        </w:tc>
      </w:tr>
      <w:tr>
        <w:tc>
          <w:tcPr>
            <w:tcW w:w="3000" w:type="dxa"/>
          </w:tcPr>
          <w:p w14:paraId="1A2B3C6B" w14:textId="77777777" w:rsidR="00A1B2C3" w:rsidRDefault="00A1B2C3">
            <w:r w:rsidRPr="00C4D5E6">
              <w:rPr>
                <w:rFonts w:ascii="Times New Roman" w:hAnsi="Times New Roman" w:eastAsia="宋体"/>
                <w:sz w:val="24"/>
                <w:szCs w:val="24"/>
              </w:rPr>
              <w:t xml:space="preserve">N2–3</w:t>
            </w:r>
          </w:p>
        </w:tc>
        <w:tc>
          <w:tcPr>
            <w:tcW w:w="3000" w:type="dxa"/>
          </w:tcPr>
          <w:p w14:paraId="1A2B3C6C" w14:textId="77777777" w:rsidR="00A1B2C3" w:rsidRDefault="00A1B2C3">
            <w:r w:rsidRPr="00C4D5E6">
              <w:rPr>
                <w:rFonts w:ascii="Times New Roman" w:hAnsi="Times New Roman" w:eastAsia="宋体"/>
                <w:sz w:val="24"/>
                <w:szCs w:val="24"/>
              </w:rPr>
              <w:t xml:space="preserve">33</w:t>
            </w:r>
          </w:p>
        </w:tc>
        <w:tc>
          <w:tcPr>
            <w:tcW w:w="3000" w:type="dxa"/>
          </w:tcPr>
          <w:p w14:paraId="1A2B3C6D" w14:textId="77777777" w:rsidR="00A1B2C3" w:rsidRDefault="00A1B2C3">
            <w:r w:rsidRPr="00C4D5E6">
              <w:rPr>
                <w:rFonts w:ascii="Times New Roman" w:hAnsi="Times New Roman" w:eastAsia="宋体"/>
                <w:sz w:val="24"/>
                <w:szCs w:val="24"/>
              </w:rPr>
              <w:t xml:space="preserve">64.7</w:t>
            </w:r>
          </w:p>
        </w:tc>
      </w:tr>
      <w:tr>
        <w:tc>
          <w:tcPr>
            <w:tcW w:w="3000" w:type="dxa"/>
          </w:tcPr>
          <w:p w14:paraId="1A2B3C6E" w14:textId="77777777" w:rsidR="00A1B2C3" w:rsidRDefault="00A1B2C3">
            <w:r w:rsidRPr="00C4D5E6">
              <w:rPr>
                <w:rFonts w:ascii="Times New Roman" w:hAnsi="Times New Roman" w:eastAsia="宋体"/>
                <w:sz w:val="24"/>
                <w:szCs w:val="24"/>
              </w:rPr>
              <w:t xml:space="preserve">Stage</w:t>
            </w:r>
          </w:p>
        </w:tc>
        <w:tc>
          <w:tcPr>
            <w:tcW w:w="3000" w:type="dxa"/>
          </w:tcPr>
          <w:p w14:paraId="1A2B3C6F" w14:textId="77777777" w:rsidR="00A1B2C3" w:rsidRDefault="00A1B2C3"/>
        </w:tc>
        <w:tc>
          <w:tcPr>
            <w:tcW w:w="3000" w:type="dxa"/>
          </w:tcPr>
          <w:p w14:paraId="1A2B3C70" w14:textId="77777777" w:rsidR="00A1B2C3" w:rsidRDefault="00A1B2C3"/>
        </w:tc>
      </w:tr>
      <w:tr>
        <w:tc>
          <w:tcPr>
            <w:tcW w:w="3000" w:type="dxa"/>
          </w:tcPr>
          <w:p w14:paraId="1A2B3C71" w14:textId="77777777" w:rsidR="00A1B2C3" w:rsidRDefault="00A1B2C3">
            <w:r w:rsidRPr="00C4D5E6">
              <w:rPr>
                <w:rFonts w:ascii="Times New Roman" w:hAnsi="Times New Roman" w:eastAsia="宋体"/>
                <w:sz w:val="24"/>
                <w:szCs w:val="24"/>
              </w:rPr>
              <w:t xml:space="preserve">II–IIIA</w:t>
            </w:r>
          </w:p>
        </w:tc>
        <w:tc>
          <w:tcPr>
            <w:tcW w:w="3000" w:type="dxa"/>
          </w:tcPr>
          <w:p w14:paraId="1A2B3C72" w14:textId="77777777" w:rsidR="00A1B2C3" w:rsidRDefault="00A1B2C3">
            <w:r w:rsidRPr="00C4D5E6">
              <w:rPr>
                <w:rFonts w:ascii="Times New Roman" w:hAnsi="Times New Roman" w:eastAsia="宋体"/>
                <w:sz w:val="24"/>
                <w:szCs w:val="24"/>
              </w:rPr>
              <w:t xml:space="preserve">16</w:t>
            </w:r>
          </w:p>
        </w:tc>
        <w:tc>
          <w:tcPr>
            <w:tcW w:w="3000" w:type="dxa"/>
          </w:tcPr>
          <w:p w14:paraId="1A2B3C73" w14:textId="77777777" w:rsidR="00A1B2C3" w:rsidRDefault="00A1B2C3">
            <w:r w:rsidRPr="00C4D5E6">
              <w:rPr>
                <w:rFonts w:ascii="Times New Roman" w:hAnsi="Times New Roman" w:eastAsia="宋体"/>
                <w:sz w:val="24"/>
                <w:szCs w:val="24"/>
              </w:rPr>
              <w:t xml:space="preserve">31.4</w:t>
            </w:r>
          </w:p>
        </w:tc>
      </w:tr>
      <w:tr>
        <w:tc>
          <w:tcPr>
            <w:tcW w:w="3000" w:type="dxa"/>
          </w:tcPr>
          <w:p w14:paraId="1A2B3C74" w14:textId="77777777" w:rsidR="00A1B2C3" w:rsidRDefault="00A1B2C3">
            <w:r w:rsidRPr="00C4D5E6">
              <w:rPr>
                <w:rFonts w:ascii="Times New Roman" w:hAnsi="Times New Roman" w:eastAsia="宋体"/>
                <w:sz w:val="24"/>
                <w:szCs w:val="24"/>
              </w:rPr>
              <w:t xml:space="preserve">IIIB</w:t>
            </w:r>
          </w:p>
        </w:tc>
        <w:tc>
          <w:tcPr>
            <w:tcW w:w="3000" w:type="dxa"/>
          </w:tcPr>
          <w:p w14:paraId="1A2B3C75" w14:textId="77777777" w:rsidR="00A1B2C3" w:rsidRDefault="00A1B2C3">
            <w:r w:rsidRPr="00C4D5E6">
              <w:rPr>
                <w:rFonts w:ascii="Times New Roman" w:hAnsi="Times New Roman" w:eastAsia="宋体"/>
                <w:sz w:val="24"/>
                <w:szCs w:val="24"/>
              </w:rPr>
              <w:t xml:space="preserve">20</w:t>
            </w:r>
          </w:p>
        </w:tc>
        <w:tc>
          <w:tcPr>
            <w:tcW w:w="3000" w:type="dxa"/>
          </w:tcPr>
          <w:p w14:paraId="1A2B3C76" w14:textId="77777777" w:rsidR="00A1B2C3" w:rsidRDefault="00A1B2C3">
            <w:r w:rsidRPr="00C4D5E6">
              <w:rPr>
                <w:rFonts w:ascii="Times New Roman" w:hAnsi="Times New Roman" w:eastAsia="宋体"/>
                <w:sz w:val="24"/>
                <w:szCs w:val="24"/>
              </w:rPr>
              <w:t xml:space="preserve">39.2</w:t>
            </w:r>
          </w:p>
        </w:tc>
      </w:tr>
      <w:tr>
        <w:tc>
          <w:tcPr>
            <w:tcW w:w="3000" w:type="dxa"/>
          </w:tcPr>
          <w:p w14:paraId="1A2B3C77" w14:textId="77777777" w:rsidR="00A1B2C3" w:rsidRDefault="00A1B2C3">
            <w:r w:rsidRPr="00C4D5E6">
              <w:rPr>
                <w:rFonts w:ascii="Times New Roman" w:hAnsi="Times New Roman" w:eastAsia="宋体"/>
                <w:sz w:val="24"/>
                <w:szCs w:val="24"/>
              </w:rPr>
              <w:t xml:space="preserve">IVA</w:t>
            </w:r>
          </w:p>
        </w:tc>
        <w:tc>
          <w:tcPr>
            <w:tcW w:w="3000" w:type="dxa"/>
          </w:tcPr>
          <w:p w14:paraId="1A2B3C78" w14:textId="77777777" w:rsidR="00A1B2C3" w:rsidRDefault="00A1B2C3">
            <w:r w:rsidRPr="00C4D5E6">
              <w:rPr>
                <w:rFonts w:ascii="Times New Roman" w:hAnsi="Times New Roman" w:eastAsia="宋体"/>
                <w:sz w:val="24"/>
                <w:szCs w:val="24"/>
              </w:rPr>
              <w:t xml:space="preserve">15</w:t>
            </w:r>
          </w:p>
        </w:tc>
        <w:tc>
          <w:tcPr>
            <w:tcW w:w="3000" w:type="dxa"/>
          </w:tcPr>
          <w:p w14:paraId="1A2B3C79" w14:textId="77777777" w:rsidR="00A1B2C3" w:rsidRDefault="00A1B2C3">
            <w:r w:rsidRPr="00C4D5E6">
              <w:rPr>
                <w:rFonts w:ascii="Times New Roman" w:hAnsi="Times New Roman" w:eastAsia="宋体"/>
                <w:sz w:val="24"/>
                <w:szCs w:val="24"/>
              </w:rPr>
              <w:t xml:space="preserve">29.4</w:t>
            </w:r>
          </w:p>
        </w:tc>
      </w:tr>
      <w:tr>
        <w:tc>
          <w:tcPr>
            <w:tcW w:w="3000" w:type="dxa"/>
          </w:tcPr>
          <w:p w14:paraId="1A2B3C7A" w14:textId="77777777" w:rsidR="00A1B2C3" w:rsidRDefault="00A1B2C3">
            <w:r w:rsidRPr="00C4D5E6">
              <w:rPr>
                <w:rFonts w:ascii="Times New Roman" w:hAnsi="Times New Roman" w:eastAsia="宋体"/>
                <w:sz w:val="24"/>
                <w:szCs w:val="24"/>
              </w:rPr>
              <w:t xml:space="preserve">ECOG status</w:t>
            </w:r>
          </w:p>
        </w:tc>
        <w:tc>
          <w:tcPr>
            <w:tcW w:w="3000" w:type="dxa"/>
          </w:tcPr>
          <w:p w14:paraId="1A2B3C7B" w14:textId="77777777" w:rsidR="00A1B2C3" w:rsidRDefault="00A1B2C3"/>
        </w:tc>
        <w:tc>
          <w:tcPr>
            <w:tcW w:w="3000" w:type="dxa"/>
          </w:tcPr>
          <w:p w14:paraId="1A2B3C7C" w14:textId="77777777" w:rsidR="00A1B2C3" w:rsidRDefault="00A1B2C3"/>
        </w:tc>
      </w:tr>
      <w:tr>
        <w:tc>
          <w:tcPr>
            <w:tcW w:w="3000" w:type="dxa"/>
          </w:tcPr>
          <w:p w14:paraId="1A2B3C7D" w14:textId="77777777" w:rsidR="00A1B2C3" w:rsidRDefault="00A1B2C3">
            <w:r w:rsidRPr="00C4D5E6">
              <w:rPr>
                <w:rFonts w:ascii="Times New Roman" w:hAnsi="Times New Roman" w:eastAsia="宋体"/>
                <w:sz w:val="24"/>
                <w:szCs w:val="24"/>
              </w:rPr>
              <w:t xml:space="preserve">0</w:t>
            </w:r>
          </w:p>
        </w:tc>
        <w:tc>
          <w:tcPr>
            <w:tcW w:w="3000" w:type="dxa"/>
          </w:tcPr>
          <w:p w14:paraId="1A2B3C7E" w14:textId="77777777" w:rsidR="00A1B2C3" w:rsidRDefault="00A1B2C3">
            <w:r w:rsidRPr="00C4D5E6">
              <w:rPr>
                <w:rFonts w:ascii="Times New Roman" w:hAnsi="Times New Roman" w:eastAsia="宋体"/>
                <w:sz w:val="24"/>
                <w:szCs w:val="24"/>
              </w:rPr>
              <w:t xml:space="preserve">26</w:t>
            </w:r>
          </w:p>
        </w:tc>
        <w:tc>
          <w:tcPr>
            <w:tcW w:w="3000" w:type="dxa"/>
          </w:tcPr>
          <w:p w14:paraId="1A2B3C7F" w14:textId="77777777" w:rsidR="00A1B2C3" w:rsidRDefault="00A1B2C3">
            <w:r w:rsidRPr="00C4D5E6">
              <w:rPr>
                <w:rFonts w:ascii="Times New Roman" w:hAnsi="Times New Roman" w:eastAsia="宋体"/>
                <w:sz w:val="24"/>
                <w:szCs w:val="24"/>
              </w:rPr>
              <w:t xml:space="preserve">51</w:t>
            </w:r>
          </w:p>
        </w:tc>
      </w:tr>
      <w:tr>
        <w:tc>
          <w:tcPr>
            <w:tcW w:w="3000" w:type="dxa"/>
          </w:tcPr>
          <w:p w14:paraId="1A2B3C80" w14:textId="77777777" w:rsidR="00A1B2C3" w:rsidRDefault="00A1B2C3">
            <w:r w:rsidRPr="00C4D5E6">
              <w:rPr>
                <w:rFonts w:ascii="Times New Roman" w:hAnsi="Times New Roman" w:eastAsia="宋体"/>
                <w:sz w:val="24"/>
                <w:szCs w:val="24"/>
              </w:rPr>
              <w:t xml:space="preserve">1</w:t>
            </w:r>
          </w:p>
        </w:tc>
        <w:tc>
          <w:tcPr>
            <w:tcW w:w="3000" w:type="dxa"/>
          </w:tcPr>
          <w:p w14:paraId="1A2B3C81" w14:textId="77777777" w:rsidR="00A1B2C3" w:rsidRDefault="00A1B2C3">
            <w:r w:rsidRPr="00C4D5E6">
              <w:rPr>
                <w:rFonts w:ascii="Times New Roman" w:hAnsi="Times New Roman" w:eastAsia="宋体"/>
                <w:sz w:val="24"/>
                <w:szCs w:val="24"/>
              </w:rPr>
              <w:t xml:space="preserve">25</w:t>
            </w:r>
          </w:p>
        </w:tc>
        <w:tc>
          <w:tcPr>
            <w:tcW w:w="3000" w:type="dxa"/>
          </w:tcPr>
          <w:p w14:paraId="1A2B3C82" w14:textId="77777777" w:rsidR="00A1B2C3" w:rsidRDefault="00A1B2C3">
            <w:r w:rsidRPr="00C4D5E6">
              <w:rPr>
                <w:rFonts w:ascii="Times New Roman" w:hAnsi="Times New Roman" w:eastAsia="宋体"/>
                <w:sz w:val="24"/>
                <w:szCs w:val="24"/>
              </w:rPr>
              <w:t xml:space="preserve">49</w:t>
            </w:r>
          </w:p>
        </w:tc>
      </w:tr>
      <w:tr>
        <w:tc>
          <w:tcPr>
            <w:tcW w:w="3000" w:type="dxa"/>
          </w:tcPr>
          <w:p w14:paraId="1A2B3C83" w14:textId="77777777" w:rsidR="00A1B2C3" w:rsidRDefault="00A1B2C3">
            <w:r w:rsidRPr="00C4D5E6">
              <w:rPr>
                <w:rFonts w:ascii="Times New Roman" w:hAnsi="Times New Roman" w:eastAsia="宋体"/>
                <w:sz w:val="24"/>
                <w:szCs w:val="24"/>
              </w:rPr>
              <w:t xml:space="preserve">BMI</w:t>
            </w:r>
          </w:p>
        </w:tc>
        <w:tc>
          <w:tcPr>
            <w:tcW w:w="3000" w:type="dxa"/>
          </w:tcPr>
          <w:p w14:paraId="1A2B3C84" w14:textId="77777777" w:rsidR="00A1B2C3" w:rsidRDefault="00A1B2C3">
            <w:r w:rsidRPr="00C4D5E6">
              <w:rPr>
                <w:rFonts w:ascii="Times New Roman" w:hAnsi="Times New Roman" w:eastAsia="宋体"/>
                <w:sz w:val="24"/>
                <w:szCs w:val="24"/>
              </w:rPr>
              <w:t xml:space="preserve">22.83 (range: 17.1–28.93)</w:t>
            </w:r>
          </w:p>
        </w:tc>
        <w:tc>
          <w:tcPr>
            <w:tcW w:w="3000" w:type="dxa"/>
          </w:tcPr>
          <w:p w14:paraId="1A2B3C85" w14:textId="77777777" w:rsidR="00A1B2C3" w:rsidRDefault="00A1B2C3">
            <w:r w:rsidRPr="00C4D5E6">
              <w:rPr>
                <w:rFonts w:ascii="Times New Roman" w:hAnsi="Times New Roman" w:eastAsia="宋体"/>
                <w:sz w:val="24"/>
                <w:szCs w:val="24"/>
              </w:rPr>
              <w:t xml:space="preserve">‐</w:t>
            </w:r>
          </w:p>
        </w:tc>
      </w:tr>
      <w:tr>
        <w:tc>
          <w:tcPr>
            <w:tcW w:w="3000" w:type="dxa"/>
          </w:tcPr>
          <w:p w14:paraId="1A2B3C86" w14:textId="77777777" w:rsidR="00A1B2C3" w:rsidRDefault="00A1B2C3">
            <w:r w:rsidRPr="00C4D5E6">
              <w:rPr>
                <w:rFonts w:ascii="Times New Roman" w:hAnsi="Times New Roman" w:eastAsia="宋体"/>
                <w:sz w:val="24"/>
                <w:szCs w:val="24"/>
              </w:rPr>
              <w:t xml:space="preserve">Time interval from radiation to surgery, days</w:t>
            </w:r>
          </w:p>
        </w:tc>
        <w:tc>
          <w:tcPr>
            <w:tcW w:w="3000" w:type="dxa"/>
          </w:tcPr>
          <w:p w14:paraId="1A2B3C87" w14:textId="77777777" w:rsidR="00A1B2C3" w:rsidRDefault="00A1B2C3">
            <w:r w:rsidRPr="00C4D5E6">
              <w:rPr>
                <w:rFonts w:ascii="Times New Roman" w:hAnsi="Times New Roman" w:eastAsia="宋体"/>
                <w:sz w:val="24"/>
                <w:szCs w:val="24"/>
              </w:rPr>
              <w:t xml:space="preserve">52 (range: 34–99)</w:t>
            </w:r>
          </w:p>
        </w:tc>
        <w:tc>
          <w:tcPr>
            <w:tcW w:w="3000" w:type="dxa"/>
          </w:tcPr>
          <w:p w14:paraId="1A2B3C88" w14:textId="77777777" w:rsidR="00A1B2C3" w:rsidRDefault="00A1B2C3">
            <w:r w:rsidRPr="00C4D5E6">
              <w:rPr>
                <w:rFonts w:ascii="Times New Roman" w:hAnsi="Times New Roman" w:eastAsia="宋体"/>
                <w:sz w:val="24"/>
                <w:szCs w:val="24"/>
              </w:rPr>
              <w:t xml:space="preserve">‐</w:t>
            </w:r>
          </w:p>
        </w:tc>
      </w:tr>
      <w:tr>
        <w:tc>
          <w:tcPr>
            <w:tcW w:w="3000" w:type="dxa"/>
          </w:tcPr>
          <w:p w14:paraId="1A2B3C89" w14:textId="77777777" w:rsidR="00A1B2C3" w:rsidRDefault="00A1B2C3">
            <w:r w:rsidRPr="00C4D5E6">
              <w:rPr>
                <w:rFonts w:ascii="Times New Roman" w:hAnsi="Times New Roman" w:eastAsia="宋体"/>
                <w:sz w:val="24"/>
                <w:szCs w:val="24"/>
              </w:rPr>
              <w:t xml:space="preserve">pCR</w:t>
            </w:r>
          </w:p>
        </w:tc>
        <w:tc>
          <w:tcPr>
            <w:tcW w:w="3000" w:type="dxa"/>
          </w:tcPr>
          <w:p w14:paraId="1A2B3C8A" w14:textId="77777777" w:rsidR="00A1B2C3" w:rsidRDefault="00A1B2C3"/>
        </w:tc>
        <w:tc>
          <w:tcPr>
            <w:tcW w:w="3000" w:type="dxa"/>
          </w:tcPr>
          <w:p w14:paraId="1A2B3C8B" w14:textId="77777777" w:rsidR="00A1B2C3" w:rsidRDefault="00A1B2C3"/>
        </w:tc>
      </w:tr>
      <w:tr>
        <w:tc>
          <w:tcPr>
            <w:tcW w:w="3000" w:type="dxa"/>
          </w:tcPr>
          <w:p w14:paraId="1A2B3C8C" w14:textId="77777777" w:rsidR="00A1B2C3" w:rsidRDefault="00A1B2C3">
            <w:r w:rsidRPr="00C4D5E6">
              <w:rPr>
                <w:rFonts w:ascii="Times New Roman" w:hAnsi="Times New Roman" w:eastAsia="宋体"/>
                <w:sz w:val="24"/>
                <w:szCs w:val="24"/>
              </w:rPr>
              <w:t xml:space="preserve">Yes</w:t>
            </w:r>
          </w:p>
        </w:tc>
        <w:tc>
          <w:tcPr>
            <w:tcW w:w="3000" w:type="dxa"/>
          </w:tcPr>
          <w:p w14:paraId="1A2B3C8D" w14:textId="77777777" w:rsidR="00A1B2C3" w:rsidRDefault="00A1B2C3">
            <w:r w:rsidRPr="00C4D5E6">
              <w:rPr>
                <w:rFonts w:ascii="Times New Roman" w:hAnsi="Times New Roman" w:eastAsia="宋体"/>
                <w:sz w:val="24"/>
                <w:szCs w:val="24"/>
              </w:rPr>
              <w:t xml:space="preserve">35</w:t>
            </w:r>
          </w:p>
        </w:tc>
        <w:tc>
          <w:tcPr>
            <w:tcW w:w="3000" w:type="dxa"/>
          </w:tcPr>
          <w:p w14:paraId="1A2B3C8E" w14:textId="77777777" w:rsidR="00A1B2C3" w:rsidRDefault="00A1B2C3">
            <w:r w:rsidRPr="00C4D5E6">
              <w:rPr>
                <w:rFonts w:ascii="Times New Roman" w:hAnsi="Times New Roman" w:eastAsia="宋体"/>
                <w:sz w:val="24"/>
                <w:szCs w:val="24"/>
              </w:rPr>
              <w:t xml:space="preserve">68.6</w:t>
            </w:r>
          </w:p>
        </w:tc>
      </w:tr>
      <w:tr>
        <w:tc>
          <w:tcPr>
            <w:tcW w:w="3000" w:type="dxa"/>
          </w:tcPr>
          <w:p w14:paraId="1A2B3C8F" w14:textId="77777777" w:rsidR="00A1B2C3" w:rsidRDefault="00A1B2C3">
            <w:r w:rsidRPr="00C4D5E6">
              <w:rPr>
                <w:rFonts w:ascii="Times New Roman" w:hAnsi="Times New Roman" w:eastAsia="宋体"/>
                <w:sz w:val="24"/>
                <w:szCs w:val="24"/>
              </w:rPr>
              <w:t xml:space="preserve">No</w:t>
            </w:r>
          </w:p>
        </w:tc>
        <w:tc>
          <w:tcPr>
            <w:tcW w:w="3000" w:type="dxa"/>
          </w:tcPr>
          <w:p w14:paraId="1A2B3C90" w14:textId="77777777" w:rsidR="00A1B2C3" w:rsidRDefault="00A1B2C3">
            <w:r w:rsidRPr="00C4D5E6">
              <w:rPr>
                <w:rFonts w:ascii="Times New Roman" w:hAnsi="Times New Roman" w:eastAsia="宋体"/>
                <w:sz w:val="24"/>
                <w:szCs w:val="24"/>
              </w:rPr>
              <w:t xml:space="preserve">16</w:t>
            </w:r>
          </w:p>
        </w:tc>
        <w:tc>
          <w:tcPr>
            <w:tcW w:w="3000" w:type="dxa"/>
          </w:tcPr>
          <w:p w14:paraId="1A2B3C91" w14:textId="77777777" w:rsidR="00A1B2C3" w:rsidRDefault="00A1B2C3">
            <w:r w:rsidRPr="00C4D5E6">
              <w:rPr>
                <w:rFonts w:ascii="Times New Roman" w:hAnsi="Times New Roman" w:eastAsia="宋体"/>
                <w:sz w:val="24"/>
                <w:szCs w:val="24"/>
              </w:rPr>
              <w:t xml:space="preserve">31.4</w:t>
            </w:r>
          </w:p>
        </w:tc>
      </w:tr>
    </w:tbl>
    <w:p w14:paraId="1A2B3C92" w14:textId="77777777" w:rsidR="00A1B2C3" w:rsidRDefault="00A1B2C3">
      <w:pPr>
        <w:spacing w:line="480" w:lineRule="auto"/>
        <w:ind w:firstLine="480"/>
        <w:jc w:val="both"/>
      </w:pPr>
      <w:r w:rsidRPr="00C4D5E6">
        <w:rPr>
          <w:i/>
          <w:rFonts w:ascii="Times New Roman" w:hAnsi="Times New Roman" w:eastAsia="宋体"/>
          <w:sz w:val="24"/>
          <w:szCs w:val="24"/>
        </w:rPr>
        <w:t xml:space="preserve">Abbreviations: BMI, body mass index; LMR, lymphocyte‐to‐monocyte ratio; NLR, neutrophil‐to‐lymphocyte ratio; pCR, pathological complete response; PFS, progression‐free survival; PIV, pan‐immune inflammation value; PLR, platelet‐to‐lymphocyte ratio; PNI, prognostic nutrition index; SII, systemic immune‐inflammation index; SIRI, systemic inflammation response index.</w:t>
      </w:r>
    </w:p>
    <w:p w14:paraId="1A2B3CB4" w14:textId="77777777" w:rsidR="00A1B2C3" w:rsidRDefault="00A1B2C3">
      <w:pPr>
        <w:pStyle w:val="Heading3"/>
      </w:pPr>
      <w:r w:rsidRPr="00C4D5E6">
        <w:rPr>
          <w:rFonts w:ascii="Times New Roman" w:hAnsi="Times New Roman" w:eastAsia="宋体"/>
          <w:sz w:val="24"/>
          <w:szCs w:val="24"/>
        </w:rPr>
        <w:t xml:space="preserve">Logistic regression analysis for factors associated with pCR</w:t>
      </w:r>
    </w:p>
    <w:p w14:paraId="1A2B3CB5" w14:textId="77777777" w:rsidR="00A1B2C3" w:rsidRDefault="00A1B2C3">
      <w:pPr>
        <w:spacing w:line="480" w:lineRule="auto"/>
        <w:ind w:firstLine="480"/>
        <w:jc w:val="both"/>
      </w:pPr>
      <w:r w:rsidRPr="00C4D5E6">
        <w:rPr>
          <w:rFonts w:ascii="Times New Roman" w:hAnsi="Times New Roman" w:eastAsia="宋体"/>
          <w:sz w:val="24"/>
          <w:szCs w:val="24"/>
        </w:rPr>
        <w:t xml:space="preserve">Data regarding age, ECOG performance status, smoking status, white blood cell count (WBC), neuron specific enolase (NSE), lymphocytes (LY), monocytes (MO), platelets (PLT), NLR, PLR, LMR, SII, SIRI, PNI and PIV score are included in the univariate logistic regression analysis (Table 3). Univariate logistic analysis indicated that T stage (overall response [OR] 0.21,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0.051), ALC (OR 6.36,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0.0053), PLT (OR 6.0000,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0.001), and AMC (OR 2.82,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0.096) were potentially related to achieving pCR after neo‐CRT. Given the limitations of univariate analysis, multivariate logistic regression analysis was performed and indicated that ALC (OR 4.4,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0.051), and PLT (OR 6.7,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0.023) were two independent predictors for achieving pCR among ESCC patients treated with neo‐CRT and pembrolizumab (Table 3).</w:t>
      </w:r>
    </w:p>
    <w:p w14:paraId="1A2B3CB6" w14:textId="77777777" w:rsidR="00A1B2C3" w:rsidRDefault="00A1B2C3">
      <w:pPr>
        <w:spacing w:line="480" w:lineRule="auto"/>
        <w:ind w:firstLine="480"/>
        <w:jc w:val="both"/>
      </w:pPr>
      <w:r w:rsidRPr="00C4D5E6">
        <w:rPr>
          <w:b/>
          <w:rFonts w:ascii="Times New Roman" w:hAnsi="Times New Roman" w:eastAsia="宋体"/>
          <w:sz w:val="24"/>
          <w:szCs w:val="24"/>
        </w:rPr>
        <w:t xml:space="preserve">TABLE 3.</w:t>
      </w:r>
      <w:r w:rsidRPr="00C4D5E6">
        <w:rPr>
          <w:rFonts w:ascii="Times New Roman" w:hAnsi="Times New Roman" w:eastAsia="宋体"/>
          <w:sz w:val="24"/>
          <w:szCs w:val="24"/>
        </w:rPr>
        <w:t xml:space="preserve"> Univariate and multivariate logistic analysis for factors for predicting pCR.</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800"/>
        <w:gridCol w:w="1800"/>
        <w:gridCol w:w="1800"/>
        <w:gridCol w:w="1800"/>
        <w:gridCol w:w="1800"/>
      </w:tblGrid>
      <w:tr>
        <w:trPr>
          <w:tblHeader/>
        </w:trPr>
        <w:tc>
          <w:tcPr>
            <w:tcW w:w="1800" w:type="dxa"/>
          </w:tcPr>
          <w:p w14:paraId="1A2B3CB7" w14:textId="77777777" w:rsidR="00A1B2C3" w:rsidRDefault="00A1B2C3">
            <w:r w:rsidRPr="00C4D5E6">
              <w:rPr>
                <w:rFonts w:ascii="Times New Roman" w:hAnsi="Times New Roman" w:eastAsia="宋体"/>
                <w:sz w:val="24"/>
                <w:szCs w:val="24"/>
              </w:rPr>
              <w:t xml:space="preserve">Factors</w:t>
            </w:r>
          </w:p>
        </w:tc>
        <w:tc>
          <w:tcPr>
            <w:tcW w:w="1800" w:type="dxa"/>
          </w:tcPr>
          <w:p w14:paraId="1A2B3CB8" w14:textId="77777777" w:rsidR="00A1B2C3" w:rsidRDefault="00A1B2C3">
            <w:r w:rsidRPr="00C4D5E6">
              <w:rPr>
                <w:rFonts w:ascii="Times New Roman" w:hAnsi="Times New Roman" w:eastAsia="宋体"/>
                <w:sz w:val="24"/>
                <w:szCs w:val="24"/>
              </w:rPr>
              <w:t xml:space="preserve">Univariate analysis</w:t>
            </w:r>
          </w:p>
        </w:tc>
        <w:tc>
          <w:tcPr>
            <w:tcW w:w="1800" w:type="dxa"/>
          </w:tcPr>
          <w:p w14:paraId="1A2B3CB9" w14:textId="77777777" w:rsidR="00A1B2C3" w:rsidRDefault="00A1B2C3"/>
        </w:tc>
        <w:tc>
          <w:tcPr>
            <w:tcW w:w="1800" w:type="dxa"/>
          </w:tcPr>
          <w:p w14:paraId="1A2B3CBA" w14:textId="77777777" w:rsidR="00A1B2C3" w:rsidRDefault="00A1B2C3">
            <w:r w:rsidRPr="00C4D5E6">
              <w:rPr>
                <w:rFonts w:ascii="Times New Roman" w:hAnsi="Times New Roman" w:eastAsia="宋体"/>
                <w:sz w:val="24"/>
                <w:szCs w:val="24"/>
              </w:rPr>
              <w:t xml:space="preserve">Multivariate analysis</w:t>
            </w:r>
          </w:p>
        </w:tc>
        <w:tc>
          <w:tcPr>
            <w:tcW w:w="1800" w:type="dxa"/>
          </w:tcPr>
          <w:p w14:paraId="1A2B3CBB" w14:textId="77777777" w:rsidR="00A1B2C3" w:rsidRDefault="00A1B2C3"/>
        </w:tc>
      </w:tr>
      <w:tr>
        <w:tc>
          <w:tcPr>
            <w:tcW w:w="1800" w:type="dxa"/>
          </w:tcPr>
          <w:p w14:paraId="1A2B3CBC" w14:textId="77777777" w:rsidR="00A1B2C3" w:rsidRDefault="00A1B2C3"/>
        </w:tc>
        <w:tc>
          <w:tcPr>
            <w:tcW w:w="1800" w:type="dxa"/>
          </w:tcPr>
          <w:p w14:paraId="1A2B3CBD" w14:textId="77777777" w:rsidR="00A1B2C3" w:rsidRDefault="00A1B2C3">
            <w:r w:rsidRPr="00C4D5E6">
              <w:rPr>
                <w:rFonts w:ascii="Times New Roman" w:hAnsi="Times New Roman" w:eastAsia="宋体"/>
                <w:sz w:val="24"/>
                <w:szCs w:val="24"/>
              </w:rPr>
              <w:t xml:space="preserve">RR, 95% CI</w:t>
            </w:r>
          </w:p>
        </w:tc>
        <w:tc>
          <w:tcPr>
            <w:tcW w:w="1800" w:type="dxa"/>
          </w:tcPr>
          <w:p w14:paraId="1A2B3CBE" w14:textId="77777777" w:rsidR="00A1B2C3" w:rsidRDefault="00A1B2C3">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‐value</w:t>
            </w:r>
          </w:p>
        </w:tc>
        <w:tc>
          <w:tcPr>
            <w:tcW w:w="1800" w:type="dxa"/>
          </w:tcPr>
          <w:p w14:paraId="1A2B3CBF" w14:textId="77777777" w:rsidR="00A1B2C3" w:rsidRDefault="00A1B2C3">
            <w:r w:rsidRPr="00C4D5E6">
              <w:rPr>
                <w:rFonts w:ascii="Times New Roman" w:hAnsi="Times New Roman" w:eastAsia="宋体"/>
                <w:sz w:val="24"/>
                <w:szCs w:val="24"/>
              </w:rPr>
              <w:t xml:space="preserve">RR, 95% CI</w:t>
            </w:r>
          </w:p>
        </w:tc>
        <w:tc>
          <w:tcPr>
            <w:tcW w:w="1800" w:type="dxa"/>
          </w:tcPr>
          <w:p w14:paraId="1A2B3CC0" w14:textId="77777777" w:rsidR="00A1B2C3" w:rsidRDefault="00A1B2C3">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‐value</w:t>
            </w:r>
          </w:p>
        </w:tc>
      </w:tr>
      <w:tr>
        <w:tc>
          <w:tcPr>
            <w:tcW w:w="1800" w:type="dxa"/>
          </w:tcPr>
          <w:p w14:paraId="1A2B3CC1" w14:textId="77777777" w:rsidR="00A1B2C3" w:rsidRDefault="00A1B2C3">
            <w:r w:rsidRPr="00C4D5E6">
              <w:rPr>
                <w:rFonts w:ascii="Times New Roman" w:hAnsi="Times New Roman" w:eastAsia="宋体"/>
                <w:sz w:val="24"/>
                <w:szCs w:val="24"/>
              </w:rPr>
              <w:t xml:space="preserve">Age</w:t>
            </w:r>
          </w:p>
        </w:tc>
        <w:tc>
          <w:tcPr>
            <w:tcW w:w="1800" w:type="dxa"/>
          </w:tcPr>
          <w:p w14:paraId="1A2B3CC2" w14:textId="77777777" w:rsidR="00A1B2C3" w:rsidRDefault="00A1B2C3"/>
        </w:tc>
        <w:tc>
          <w:tcPr>
            <w:tcW w:w="1800" w:type="dxa"/>
          </w:tcPr>
          <w:p w14:paraId="1A2B3CC3" w14:textId="77777777" w:rsidR="00A1B2C3" w:rsidRDefault="00A1B2C3"/>
        </w:tc>
        <w:tc>
          <w:tcPr>
            <w:tcW w:w="1800" w:type="dxa"/>
          </w:tcPr>
          <w:p w14:paraId="1A2B3CC4" w14:textId="77777777" w:rsidR="00A1B2C3" w:rsidRDefault="00A1B2C3"/>
        </w:tc>
        <w:tc>
          <w:tcPr>
            <w:tcW w:w="1800" w:type="dxa"/>
          </w:tcPr>
          <w:p w14:paraId="1A2B3CC5" w14:textId="77777777" w:rsidR="00A1B2C3" w:rsidRDefault="00A1B2C3"/>
        </w:tc>
      </w:tr>
      <w:tr>
        <w:tc>
          <w:tcPr>
            <w:tcW w:w="1800" w:type="dxa"/>
          </w:tcPr>
          <w:p w14:paraId="1A2B3CC6" w14:textId="77777777" w:rsidR="00A1B2C3" w:rsidRDefault="00A1B2C3">
            <w:r w:rsidRPr="00C4D5E6">
              <w:rPr>
                <w:rFonts w:ascii="Times New Roman" w:hAnsi="Times New Roman" w:eastAsia="宋体"/>
                <w:sz w:val="24"/>
                <w:szCs w:val="24"/>
              </w:rPr>
              <w:t xml:space="preserve">≤60</w:t>
            </w:r>
          </w:p>
        </w:tc>
        <w:tc>
          <w:tcPr>
            <w:tcW w:w="1800" w:type="dxa"/>
          </w:tcPr>
          <w:p w14:paraId="1A2B3CC7" w14:textId="77777777" w:rsidR="00A1B2C3" w:rsidRDefault="00A1B2C3">
            <w:r w:rsidRPr="00C4D5E6">
              <w:rPr>
                <w:rFonts w:ascii="Times New Roman" w:hAnsi="Times New Roman" w:eastAsia="宋体"/>
                <w:sz w:val="24"/>
                <w:szCs w:val="24"/>
              </w:rPr>
              <w:t xml:space="preserve">1</w:t>
            </w:r>
          </w:p>
        </w:tc>
        <w:tc>
          <w:tcPr>
            <w:tcW w:w="1800" w:type="dxa"/>
          </w:tcPr>
          <w:p w14:paraId="1A2B3CC8" w14:textId="77777777" w:rsidR="00A1B2C3" w:rsidRDefault="00A1B2C3"/>
        </w:tc>
        <w:tc>
          <w:tcPr>
            <w:tcW w:w="1800" w:type="dxa"/>
          </w:tcPr>
          <w:p w14:paraId="1A2B3CC9" w14:textId="77777777" w:rsidR="00A1B2C3" w:rsidRDefault="00A1B2C3"/>
        </w:tc>
        <w:tc>
          <w:tcPr>
            <w:tcW w:w="1800" w:type="dxa"/>
          </w:tcPr>
          <w:p w14:paraId="1A2B3CCA" w14:textId="77777777" w:rsidR="00A1B2C3" w:rsidRDefault="00A1B2C3"/>
        </w:tc>
      </w:tr>
      <w:tr>
        <w:tc>
          <w:tcPr>
            <w:tcW w:w="1800" w:type="dxa"/>
          </w:tcPr>
          <w:p w14:paraId="1A2B3CCB" w14:textId="77777777" w:rsidR="00A1B2C3" w:rsidRDefault="00A1B2C3">
            <w:r w:rsidRPr="00C4D5E6">
              <w:rPr>
                <w:rFonts w:ascii="Times New Roman" w:hAnsi="Times New Roman" w:eastAsia="宋体"/>
                <w:sz w:val="24"/>
                <w:szCs w:val="24"/>
              </w:rPr>
              <w:t xml:space="preserve">&gt;60</w:t>
            </w:r>
          </w:p>
        </w:tc>
        <w:tc>
          <w:tcPr>
            <w:tcW w:w="1800" w:type="dxa"/>
          </w:tcPr>
          <w:p w14:paraId="1A2B3CCC" w14:textId="77777777" w:rsidR="00A1B2C3" w:rsidRDefault="00A1B2C3">
            <w:r w:rsidRPr="00C4D5E6">
              <w:rPr>
                <w:rFonts w:ascii="Times New Roman" w:hAnsi="Times New Roman" w:eastAsia="宋体"/>
                <w:sz w:val="24"/>
                <w:szCs w:val="24"/>
              </w:rPr>
              <w:t xml:space="preserve">2.00 (0.54–7.47)</w:t>
            </w:r>
          </w:p>
        </w:tc>
        <w:tc>
          <w:tcPr>
            <w:tcW w:w="1800" w:type="dxa"/>
          </w:tcPr>
          <w:p w14:paraId="1A2B3CCD" w14:textId="77777777" w:rsidR="00A1B2C3" w:rsidRDefault="00A1B2C3">
            <w:r w:rsidRPr="00C4D5E6">
              <w:rPr>
                <w:rFonts w:ascii="Times New Roman" w:hAnsi="Times New Roman" w:eastAsia="宋体"/>
                <w:sz w:val="24"/>
                <w:szCs w:val="24"/>
              </w:rPr>
              <w:t xml:space="preserve">0.30</w:t>
            </w:r>
          </w:p>
        </w:tc>
        <w:tc>
          <w:tcPr>
            <w:tcW w:w="1800" w:type="dxa"/>
          </w:tcPr>
          <w:p w14:paraId="1A2B3CCE" w14:textId="77777777" w:rsidR="00A1B2C3" w:rsidRDefault="00A1B2C3"/>
        </w:tc>
        <w:tc>
          <w:tcPr>
            <w:tcW w:w="1800" w:type="dxa"/>
          </w:tcPr>
          <w:p w14:paraId="1A2B3CCF" w14:textId="77777777" w:rsidR="00A1B2C3" w:rsidRDefault="00A1B2C3"/>
        </w:tc>
      </w:tr>
      <w:tr>
        <w:tc>
          <w:tcPr>
            <w:tcW w:w="1800" w:type="dxa"/>
          </w:tcPr>
          <w:p w14:paraId="1A2B3CD0" w14:textId="77777777" w:rsidR="00A1B2C3" w:rsidRDefault="00A1B2C3">
            <w:r w:rsidRPr="00C4D5E6">
              <w:rPr>
                <w:rFonts w:ascii="Times New Roman" w:hAnsi="Times New Roman" w:eastAsia="宋体"/>
                <w:sz w:val="24"/>
                <w:szCs w:val="24"/>
              </w:rPr>
              <w:t xml:space="preserve">Sex</w:t>
            </w:r>
          </w:p>
        </w:tc>
        <w:tc>
          <w:tcPr>
            <w:tcW w:w="1800" w:type="dxa"/>
          </w:tcPr>
          <w:p w14:paraId="1A2B3CD1" w14:textId="77777777" w:rsidR="00A1B2C3" w:rsidRDefault="00A1B2C3"/>
        </w:tc>
        <w:tc>
          <w:tcPr>
            <w:tcW w:w="1800" w:type="dxa"/>
          </w:tcPr>
          <w:p w14:paraId="1A2B3CD2" w14:textId="77777777" w:rsidR="00A1B2C3" w:rsidRDefault="00A1B2C3"/>
        </w:tc>
        <w:tc>
          <w:tcPr>
            <w:tcW w:w="1800" w:type="dxa"/>
          </w:tcPr>
          <w:p w14:paraId="1A2B3CD3" w14:textId="77777777" w:rsidR="00A1B2C3" w:rsidRDefault="00A1B2C3"/>
        </w:tc>
        <w:tc>
          <w:tcPr>
            <w:tcW w:w="1800" w:type="dxa"/>
          </w:tcPr>
          <w:p w14:paraId="1A2B3CD4" w14:textId="77777777" w:rsidR="00A1B2C3" w:rsidRDefault="00A1B2C3"/>
        </w:tc>
      </w:tr>
      <w:tr>
        <w:tc>
          <w:tcPr>
            <w:tcW w:w="1800" w:type="dxa"/>
          </w:tcPr>
          <w:p w14:paraId="1A2B3CD5" w14:textId="77777777" w:rsidR="00A1B2C3" w:rsidRDefault="00A1B2C3">
            <w:r w:rsidRPr="00C4D5E6">
              <w:rPr>
                <w:rFonts w:ascii="Times New Roman" w:hAnsi="Times New Roman" w:eastAsia="宋体"/>
                <w:sz w:val="24"/>
                <w:szCs w:val="24"/>
              </w:rPr>
              <w:t xml:space="preserve">Female</w:t>
            </w:r>
          </w:p>
        </w:tc>
        <w:tc>
          <w:tcPr>
            <w:tcW w:w="1800" w:type="dxa"/>
          </w:tcPr>
          <w:p w14:paraId="1A2B3CD6" w14:textId="77777777" w:rsidR="00A1B2C3" w:rsidRDefault="00A1B2C3">
            <w:r w:rsidRPr="00C4D5E6">
              <w:rPr>
                <w:rFonts w:ascii="Times New Roman" w:hAnsi="Times New Roman" w:eastAsia="宋体"/>
                <w:sz w:val="24"/>
                <w:szCs w:val="24"/>
              </w:rPr>
              <w:t xml:space="preserve">1</w:t>
            </w:r>
          </w:p>
        </w:tc>
        <w:tc>
          <w:tcPr>
            <w:tcW w:w="1800" w:type="dxa"/>
          </w:tcPr>
          <w:p w14:paraId="1A2B3CD7" w14:textId="77777777" w:rsidR="00A1B2C3" w:rsidRDefault="00A1B2C3"/>
        </w:tc>
        <w:tc>
          <w:tcPr>
            <w:tcW w:w="1800" w:type="dxa"/>
          </w:tcPr>
          <w:p w14:paraId="1A2B3CD8" w14:textId="77777777" w:rsidR="00A1B2C3" w:rsidRDefault="00A1B2C3"/>
        </w:tc>
        <w:tc>
          <w:tcPr>
            <w:tcW w:w="1800" w:type="dxa"/>
          </w:tcPr>
          <w:p w14:paraId="1A2B3CD9" w14:textId="77777777" w:rsidR="00A1B2C3" w:rsidRDefault="00A1B2C3"/>
        </w:tc>
      </w:tr>
      <w:tr>
        <w:tc>
          <w:tcPr>
            <w:tcW w:w="1800" w:type="dxa"/>
          </w:tcPr>
          <w:p w14:paraId="1A2B3CDA" w14:textId="77777777" w:rsidR="00A1B2C3" w:rsidRDefault="00A1B2C3">
            <w:r w:rsidRPr="00C4D5E6">
              <w:rPr>
                <w:rFonts w:ascii="Times New Roman" w:hAnsi="Times New Roman" w:eastAsia="宋体"/>
                <w:sz w:val="24"/>
                <w:szCs w:val="24"/>
              </w:rPr>
              <w:t xml:space="preserve">Male</w:t>
            </w:r>
          </w:p>
        </w:tc>
        <w:tc>
          <w:tcPr>
            <w:tcW w:w="1800" w:type="dxa"/>
          </w:tcPr>
          <w:p w14:paraId="1A2B3CDB" w14:textId="77777777" w:rsidR="00A1B2C3" w:rsidRDefault="00A1B2C3">
            <w:r w:rsidRPr="00C4D5E6">
              <w:rPr>
                <w:rFonts w:ascii="Times New Roman" w:hAnsi="Times New Roman" w:eastAsia="宋体"/>
                <w:sz w:val="24"/>
                <w:szCs w:val="24"/>
              </w:rPr>
              <w:t xml:space="preserve">0.86 (0.15–4.97)</w:t>
            </w:r>
          </w:p>
        </w:tc>
        <w:tc>
          <w:tcPr>
            <w:tcW w:w="1800" w:type="dxa"/>
          </w:tcPr>
          <w:p w14:paraId="1A2B3CDC" w14:textId="77777777" w:rsidR="00A1B2C3" w:rsidRDefault="00A1B2C3">
            <w:r w:rsidRPr="00C4D5E6">
              <w:rPr>
                <w:rFonts w:ascii="Times New Roman" w:hAnsi="Times New Roman" w:eastAsia="宋体"/>
                <w:sz w:val="24"/>
                <w:szCs w:val="24"/>
              </w:rPr>
              <w:t xml:space="preserve">0.86</w:t>
            </w:r>
          </w:p>
        </w:tc>
        <w:tc>
          <w:tcPr>
            <w:tcW w:w="1800" w:type="dxa"/>
          </w:tcPr>
          <w:p w14:paraId="1A2B3CDD" w14:textId="77777777" w:rsidR="00A1B2C3" w:rsidRDefault="00A1B2C3"/>
        </w:tc>
        <w:tc>
          <w:tcPr>
            <w:tcW w:w="1800" w:type="dxa"/>
          </w:tcPr>
          <w:p w14:paraId="1A2B3CDE" w14:textId="77777777" w:rsidR="00A1B2C3" w:rsidRDefault="00A1B2C3"/>
        </w:tc>
      </w:tr>
      <w:tr>
        <w:tc>
          <w:tcPr>
            <w:tcW w:w="1800" w:type="dxa"/>
          </w:tcPr>
          <w:p w14:paraId="1A2B3CDF" w14:textId="77777777" w:rsidR="00A1B2C3" w:rsidRDefault="00A1B2C3">
            <w:r w:rsidRPr="00C4D5E6">
              <w:rPr>
                <w:rFonts w:ascii="Times New Roman" w:hAnsi="Times New Roman" w:eastAsia="宋体"/>
                <w:sz w:val="24"/>
                <w:szCs w:val="24"/>
              </w:rPr>
              <w:t xml:space="preserve">BMI</w:t>
            </w:r>
          </w:p>
        </w:tc>
        <w:tc>
          <w:tcPr>
            <w:tcW w:w="1800" w:type="dxa"/>
          </w:tcPr>
          <w:p w14:paraId="1A2B3CE0" w14:textId="77777777" w:rsidR="00A1B2C3" w:rsidRDefault="00A1B2C3"/>
        </w:tc>
        <w:tc>
          <w:tcPr>
            <w:tcW w:w="1800" w:type="dxa"/>
          </w:tcPr>
          <w:p w14:paraId="1A2B3CE1" w14:textId="77777777" w:rsidR="00A1B2C3" w:rsidRDefault="00A1B2C3"/>
        </w:tc>
        <w:tc>
          <w:tcPr>
            <w:tcW w:w="1800" w:type="dxa"/>
          </w:tcPr>
          <w:p w14:paraId="1A2B3CE2" w14:textId="77777777" w:rsidR="00A1B2C3" w:rsidRDefault="00A1B2C3"/>
        </w:tc>
        <w:tc>
          <w:tcPr>
            <w:tcW w:w="1800" w:type="dxa"/>
          </w:tcPr>
          <w:p w14:paraId="1A2B3CE3" w14:textId="77777777" w:rsidR="00A1B2C3" w:rsidRDefault="00A1B2C3"/>
        </w:tc>
      </w:tr>
      <w:tr>
        <w:tc>
          <w:tcPr>
            <w:tcW w:w="1800" w:type="dxa"/>
          </w:tcPr>
          <w:p w14:paraId="1A2B3CE4" w14:textId="77777777" w:rsidR="00A1B2C3" w:rsidRDefault="00A1B2C3">
            <w:r w:rsidRPr="00C4D5E6">
              <w:rPr>
                <w:rFonts w:ascii="Times New Roman" w:hAnsi="Times New Roman" w:eastAsia="宋体"/>
                <w:sz w:val="24"/>
                <w:szCs w:val="24"/>
              </w:rPr>
              <w:t xml:space="preserve">≤25</w:t>
            </w:r>
          </w:p>
        </w:tc>
        <w:tc>
          <w:tcPr>
            <w:tcW w:w="1800" w:type="dxa"/>
          </w:tcPr>
          <w:p w14:paraId="1A2B3CE5" w14:textId="77777777" w:rsidR="00A1B2C3" w:rsidRDefault="00A1B2C3">
            <w:r w:rsidRPr="00C4D5E6">
              <w:rPr>
                <w:rFonts w:ascii="Times New Roman" w:hAnsi="Times New Roman" w:eastAsia="宋体"/>
                <w:sz w:val="24"/>
                <w:szCs w:val="24"/>
              </w:rPr>
              <w:t xml:space="preserve">1</w:t>
            </w:r>
          </w:p>
        </w:tc>
        <w:tc>
          <w:tcPr>
            <w:tcW w:w="1800" w:type="dxa"/>
          </w:tcPr>
          <w:p w14:paraId="1A2B3CE6" w14:textId="77777777" w:rsidR="00A1B2C3" w:rsidRDefault="00A1B2C3"/>
        </w:tc>
        <w:tc>
          <w:tcPr>
            <w:tcW w:w="1800" w:type="dxa"/>
          </w:tcPr>
          <w:p w14:paraId="1A2B3CE7" w14:textId="77777777" w:rsidR="00A1B2C3" w:rsidRDefault="00A1B2C3"/>
        </w:tc>
        <w:tc>
          <w:tcPr>
            <w:tcW w:w="1800" w:type="dxa"/>
          </w:tcPr>
          <w:p w14:paraId="1A2B3CE8" w14:textId="77777777" w:rsidR="00A1B2C3" w:rsidRDefault="00A1B2C3"/>
        </w:tc>
      </w:tr>
      <w:tr>
        <w:tc>
          <w:tcPr>
            <w:tcW w:w="1800" w:type="dxa"/>
          </w:tcPr>
          <w:p w14:paraId="1A2B3CE9" w14:textId="77777777" w:rsidR="00A1B2C3" w:rsidRDefault="00A1B2C3">
            <w:r w:rsidRPr="00C4D5E6">
              <w:rPr>
                <w:rFonts w:ascii="Times New Roman" w:hAnsi="Times New Roman" w:eastAsia="宋体"/>
                <w:sz w:val="24"/>
                <w:szCs w:val="24"/>
              </w:rPr>
              <w:t xml:space="preserve">&gt;25</w:t>
            </w:r>
          </w:p>
        </w:tc>
        <w:tc>
          <w:tcPr>
            <w:tcW w:w="1800" w:type="dxa"/>
          </w:tcPr>
          <w:p w14:paraId="1A2B3CEA" w14:textId="77777777" w:rsidR="00A1B2C3" w:rsidRDefault="00A1B2C3">
            <w:r w:rsidRPr="00C4D5E6">
              <w:rPr>
                <w:rFonts w:ascii="Times New Roman" w:hAnsi="Times New Roman" w:eastAsia="宋体"/>
                <w:sz w:val="24"/>
                <w:szCs w:val="24"/>
              </w:rPr>
              <w:t xml:space="preserve">1.04 (0.27–4.05)</w:t>
            </w:r>
          </w:p>
        </w:tc>
        <w:tc>
          <w:tcPr>
            <w:tcW w:w="1800" w:type="dxa"/>
          </w:tcPr>
          <w:p w14:paraId="1A2B3CEB" w14:textId="77777777" w:rsidR="00A1B2C3" w:rsidRDefault="00A1B2C3">
            <w:r w:rsidRPr="00C4D5E6">
              <w:rPr>
                <w:rFonts w:ascii="Times New Roman" w:hAnsi="Times New Roman" w:eastAsia="宋体"/>
                <w:sz w:val="24"/>
                <w:szCs w:val="24"/>
              </w:rPr>
              <w:t xml:space="preserve">0.96</w:t>
            </w:r>
          </w:p>
        </w:tc>
        <w:tc>
          <w:tcPr>
            <w:tcW w:w="1800" w:type="dxa"/>
          </w:tcPr>
          <w:p w14:paraId="1A2B3CEC" w14:textId="77777777" w:rsidR="00A1B2C3" w:rsidRDefault="00A1B2C3"/>
        </w:tc>
        <w:tc>
          <w:tcPr>
            <w:tcW w:w="1800" w:type="dxa"/>
          </w:tcPr>
          <w:p w14:paraId="1A2B3CED" w14:textId="77777777" w:rsidR="00A1B2C3" w:rsidRDefault="00A1B2C3"/>
        </w:tc>
      </w:tr>
      <w:tr>
        <w:tc>
          <w:tcPr>
            <w:tcW w:w="1800" w:type="dxa"/>
          </w:tcPr>
          <w:p w14:paraId="1A2B3CEE" w14:textId="77777777" w:rsidR="00A1B2C3" w:rsidRDefault="00A1B2C3">
            <w:r w:rsidRPr="00C4D5E6">
              <w:rPr>
                <w:rFonts w:ascii="Times New Roman" w:hAnsi="Times New Roman" w:eastAsia="宋体"/>
                <w:sz w:val="24"/>
                <w:szCs w:val="24"/>
              </w:rPr>
              <w:t xml:space="preserve">T stage</w:t>
            </w:r>
          </w:p>
        </w:tc>
        <w:tc>
          <w:tcPr>
            <w:tcW w:w="1800" w:type="dxa"/>
          </w:tcPr>
          <w:p w14:paraId="1A2B3CEF" w14:textId="77777777" w:rsidR="00A1B2C3" w:rsidRDefault="00A1B2C3"/>
        </w:tc>
        <w:tc>
          <w:tcPr>
            <w:tcW w:w="1800" w:type="dxa"/>
          </w:tcPr>
          <w:p w14:paraId="1A2B3CF0" w14:textId="77777777" w:rsidR="00A1B2C3" w:rsidRDefault="00A1B2C3"/>
        </w:tc>
        <w:tc>
          <w:tcPr>
            <w:tcW w:w="1800" w:type="dxa"/>
          </w:tcPr>
          <w:p w14:paraId="1A2B3CF1" w14:textId="77777777" w:rsidR="00A1B2C3" w:rsidRDefault="00A1B2C3"/>
        </w:tc>
        <w:tc>
          <w:tcPr>
            <w:tcW w:w="1800" w:type="dxa"/>
          </w:tcPr>
          <w:p w14:paraId="1A2B3CF2" w14:textId="77777777" w:rsidR="00A1B2C3" w:rsidRDefault="00A1B2C3"/>
        </w:tc>
      </w:tr>
      <w:tr>
        <w:tc>
          <w:tcPr>
            <w:tcW w:w="1800" w:type="dxa"/>
          </w:tcPr>
          <w:p w14:paraId="1A2B3CF3" w14:textId="77777777" w:rsidR="00A1B2C3" w:rsidRDefault="00A1B2C3">
            <w:r w:rsidRPr="00C4D5E6">
              <w:rPr>
                <w:rFonts w:ascii="Times New Roman" w:hAnsi="Times New Roman" w:eastAsia="宋体"/>
                <w:sz w:val="24"/>
                <w:szCs w:val="24"/>
              </w:rPr>
              <w:t xml:space="preserve">cT3</w:t>
            </w:r>
          </w:p>
        </w:tc>
        <w:tc>
          <w:tcPr>
            <w:tcW w:w="1800" w:type="dxa"/>
          </w:tcPr>
          <w:p w14:paraId="1A2B3CF4" w14:textId="77777777" w:rsidR="00A1B2C3" w:rsidRDefault="00A1B2C3">
            <w:r w:rsidRPr="00C4D5E6">
              <w:rPr>
                <w:rFonts w:ascii="Times New Roman" w:hAnsi="Times New Roman" w:eastAsia="宋体"/>
                <w:sz w:val="24"/>
                <w:szCs w:val="24"/>
              </w:rPr>
              <w:t xml:space="preserve">1</w:t>
            </w:r>
          </w:p>
        </w:tc>
        <w:tc>
          <w:tcPr>
            <w:tcW w:w="1800" w:type="dxa"/>
          </w:tcPr>
          <w:p w14:paraId="1A2B3CF5" w14:textId="77777777" w:rsidR="00A1B2C3" w:rsidRDefault="00A1B2C3"/>
        </w:tc>
        <w:tc>
          <w:tcPr>
            <w:tcW w:w="1800" w:type="dxa"/>
          </w:tcPr>
          <w:p w14:paraId="1A2B3CF6" w14:textId="77777777" w:rsidR="00A1B2C3" w:rsidRDefault="00A1B2C3">
            <w:r w:rsidRPr="00C4D5E6">
              <w:rPr>
                <w:rFonts w:ascii="Times New Roman" w:hAnsi="Times New Roman" w:eastAsia="宋体"/>
                <w:sz w:val="24"/>
                <w:szCs w:val="24"/>
              </w:rPr>
              <w:t xml:space="preserve">1</w:t>
            </w:r>
          </w:p>
        </w:tc>
        <w:tc>
          <w:tcPr>
            <w:tcW w:w="1800" w:type="dxa"/>
          </w:tcPr>
          <w:p w14:paraId="1A2B3CF7" w14:textId="77777777" w:rsidR="00A1B2C3" w:rsidRDefault="00A1B2C3"/>
        </w:tc>
      </w:tr>
      <w:tr>
        <w:tc>
          <w:tcPr>
            <w:tcW w:w="1800" w:type="dxa"/>
          </w:tcPr>
          <w:p w14:paraId="1A2B3CF8" w14:textId="77777777" w:rsidR="00A1B2C3" w:rsidRDefault="00A1B2C3">
            <w:r w:rsidRPr="00C4D5E6">
              <w:rPr>
                <w:rFonts w:ascii="Times New Roman" w:hAnsi="Times New Roman" w:eastAsia="宋体"/>
                <w:sz w:val="24"/>
                <w:szCs w:val="24"/>
              </w:rPr>
              <w:t xml:space="preserve">cT4</w:t>
            </w:r>
          </w:p>
        </w:tc>
        <w:tc>
          <w:tcPr>
            <w:tcW w:w="1800" w:type="dxa"/>
          </w:tcPr>
          <w:p w14:paraId="1A2B3CF9" w14:textId="77777777" w:rsidR="00A1B2C3" w:rsidRDefault="00A1B2C3">
            <w:r w:rsidRPr="00C4D5E6">
              <w:rPr>
                <w:rFonts w:ascii="Times New Roman" w:hAnsi="Times New Roman" w:eastAsia="宋体"/>
                <w:sz w:val="24"/>
                <w:szCs w:val="24"/>
              </w:rPr>
              <w:t xml:space="preserve">0.21 (0.042–1.01)</w:t>
            </w:r>
          </w:p>
        </w:tc>
        <w:tc>
          <w:tcPr>
            <w:tcW w:w="1800" w:type="dxa"/>
          </w:tcPr>
          <w:p w14:paraId="1A2B3CFA" w14:textId="77777777" w:rsidR="00A1B2C3" w:rsidRDefault="00A1B2C3">
            <w:r w:rsidRPr="00C4D5E6">
              <w:rPr>
                <w:rFonts w:ascii="Times New Roman" w:hAnsi="Times New Roman" w:eastAsia="宋体"/>
                <w:sz w:val="24"/>
                <w:szCs w:val="24"/>
              </w:rPr>
              <w:t xml:space="preserve">0.051</w:t>
            </w:r>
          </w:p>
        </w:tc>
        <w:tc>
          <w:tcPr>
            <w:tcW w:w="1800" w:type="dxa"/>
          </w:tcPr>
          <w:p w14:paraId="1A2B3CFB" w14:textId="77777777" w:rsidR="00A1B2C3" w:rsidRDefault="00A1B2C3">
            <w:r w:rsidRPr="00C4D5E6">
              <w:rPr>
                <w:rFonts w:ascii="Times New Roman" w:hAnsi="Times New Roman" w:eastAsia="宋体"/>
                <w:sz w:val="24"/>
                <w:szCs w:val="24"/>
              </w:rPr>
              <w:t xml:space="preserve">0.13 (0.017–1.09)</w:t>
            </w:r>
          </w:p>
        </w:tc>
        <w:tc>
          <w:tcPr>
            <w:tcW w:w="1800" w:type="dxa"/>
          </w:tcPr>
          <w:p w14:paraId="1A2B3CFC" w14:textId="77777777" w:rsidR="00A1B2C3" w:rsidRDefault="00A1B2C3">
            <w:r w:rsidRPr="00C4D5E6">
              <w:rPr>
                <w:rFonts w:ascii="Times New Roman" w:hAnsi="Times New Roman" w:eastAsia="宋体"/>
                <w:sz w:val="24"/>
                <w:szCs w:val="24"/>
              </w:rPr>
              <w:t xml:space="preserve">0.061</w:t>
            </w:r>
          </w:p>
        </w:tc>
      </w:tr>
      <w:tr>
        <w:tc>
          <w:tcPr>
            <w:tcW w:w="1800" w:type="dxa"/>
          </w:tcPr>
          <w:p w14:paraId="1A2B3CFD" w14:textId="77777777" w:rsidR="00A1B2C3" w:rsidRDefault="00A1B2C3">
            <w:r w:rsidRPr="00C4D5E6">
              <w:rPr>
                <w:rFonts w:ascii="Times New Roman" w:hAnsi="Times New Roman" w:eastAsia="宋体"/>
                <w:sz w:val="24"/>
                <w:szCs w:val="24"/>
              </w:rPr>
              <w:t xml:space="preserve">N stage</w:t>
            </w:r>
          </w:p>
        </w:tc>
        <w:tc>
          <w:tcPr>
            <w:tcW w:w="1800" w:type="dxa"/>
          </w:tcPr>
          <w:p w14:paraId="1A2B3CFE" w14:textId="77777777" w:rsidR="00A1B2C3" w:rsidRDefault="00A1B2C3"/>
        </w:tc>
        <w:tc>
          <w:tcPr>
            <w:tcW w:w="1800" w:type="dxa"/>
          </w:tcPr>
          <w:p w14:paraId="1A2B3CFF" w14:textId="77777777" w:rsidR="00A1B2C3" w:rsidRDefault="00A1B2C3"/>
        </w:tc>
        <w:tc>
          <w:tcPr>
            <w:tcW w:w="1800" w:type="dxa"/>
          </w:tcPr>
          <w:p w14:paraId="1A2B3D00" w14:textId="77777777" w:rsidR="00A1B2C3" w:rsidRDefault="00A1B2C3"/>
        </w:tc>
        <w:tc>
          <w:tcPr>
            <w:tcW w:w="1800" w:type="dxa"/>
          </w:tcPr>
          <w:p w14:paraId="1A2B3D01" w14:textId="77777777" w:rsidR="00A1B2C3" w:rsidRDefault="00A1B2C3"/>
        </w:tc>
      </w:tr>
      <w:tr>
        <w:tc>
          <w:tcPr>
            <w:tcW w:w="1800" w:type="dxa"/>
          </w:tcPr>
          <w:p w14:paraId="1A2B3D02" w14:textId="77777777" w:rsidR="00A1B2C3" w:rsidRDefault="00A1B2C3">
            <w:r w:rsidRPr="00C4D5E6">
              <w:rPr>
                <w:rFonts w:ascii="Times New Roman" w:hAnsi="Times New Roman" w:eastAsia="宋体"/>
                <w:sz w:val="24"/>
                <w:szCs w:val="24"/>
              </w:rPr>
              <w:t xml:space="preserve">cN0–1</w:t>
            </w:r>
          </w:p>
        </w:tc>
        <w:tc>
          <w:tcPr>
            <w:tcW w:w="1800" w:type="dxa"/>
          </w:tcPr>
          <w:p w14:paraId="1A2B3D03" w14:textId="77777777" w:rsidR="00A1B2C3" w:rsidRDefault="00A1B2C3">
            <w:r w:rsidRPr="00C4D5E6">
              <w:rPr>
                <w:rFonts w:ascii="Times New Roman" w:hAnsi="Times New Roman" w:eastAsia="宋体"/>
                <w:sz w:val="24"/>
                <w:szCs w:val="24"/>
              </w:rPr>
              <w:t xml:space="preserve">1</w:t>
            </w:r>
          </w:p>
        </w:tc>
        <w:tc>
          <w:tcPr>
            <w:tcW w:w="1800" w:type="dxa"/>
          </w:tcPr>
          <w:p w14:paraId="1A2B3D04" w14:textId="77777777" w:rsidR="00A1B2C3" w:rsidRDefault="00A1B2C3"/>
        </w:tc>
        <w:tc>
          <w:tcPr>
            <w:tcW w:w="1800" w:type="dxa"/>
          </w:tcPr>
          <w:p w14:paraId="1A2B3D05" w14:textId="77777777" w:rsidR="00A1B2C3" w:rsidRDefault="00A1B2C3"/>
        </w:tc>
        <w:tc>
          <w:tcPr>
            <w:tcW w:w="1800" w:type="dxa"/>
          </w:tcPr>
          <w:p w14:paraId="1A2B3D06" w14:textId="77777777" w:rsidR="00A1B2C3" w:rsidRDefault="00A1B2C3"/>
        </w:tc>
      </w:tr>
      <w:tr>
        <w:tc>
          <w:tcPr>
            <w:tcW w:w="1800" w:type="dxa"/>
          </w:tcPr>
          <w:p w14:paraId="1A2B3D07" w14:textId="77777777" w:rsidR="00A1B2C3" w:rsidRDefault="00A1B2C3">
            <w:r w:rsidRPr="00C4D5E6">
              <w:rPr>
                <w:rFonts w:ascii="Times New Roman" w:hAnsi="Times New Roman" w:eastAsia="宋体"/>
                <w:sz w:val="24"/>
                <w:szCs w:val="24"/>
              </w:rPr>
              <w:t xml:space="preserve">cN2–3</w:t>
            </w:r>
          </w:p>
        </w:tc>
        <w:tc>
          <w:tcPr>
            <w:tcW w:w="1800" w:type="dxa"/>
          </w:tcPr>
          <w:p w14:paraId="1A2B3D08" w14:textId="77777777" w:rsidR="00A1B2C3" w:rsidRDefault="00A1B2C3">
            <w:r w:rsidRPr="00C4D5E6">
              <w:rPr>
                <w:rFonts w:ascii="Times New Roman" w:hAnsi="Times New Roman" w:eastAsia="宋体"/>
                <w:sz w:val="24"/>
                <w:szCs w:val="24"/>
              </w:rPr>
              <w:t xml:space="preserve">0.77 (0.22–2.71)</w:t>
            </w:r>
          </w:p>
        </w:tc>
        <w:tc>
          <w:tcPr>
            <w:tcW w:w="1800" w:type="dxa"/>
          </w:tcPr>
          <w:p w14:paraId="1A2B3D09" w14:textId="77777777" w:rsidR="00A1B2C3" w:rsidRDefault="00A1B2C3">
            <w:r w:rsidRPr="00C4D5E6">
              <w:rPr>
                <w:rFonts w:ascii="Times New Roman" w:hAnsi="Times New Roman" w:eastAsia="宋体"/>
                <w:sz w:val="24"/>
                <w:szCs w:val="24"/>
              </w:rPr>
              <w:t xml:space="preserve">0.68</w:t>
            </w:r>
          </w:p>
        </w:tc>
        <w:tc>
          <w:tcPr>
            <w:tcW w:w="1800" w:type="dxa"/>
          </w:tcPr>
          <w:p w14:paraId="1A2B3D0A" w14:textId="77777777" w:rsidR="00A1B2C3" w:rsidRDefault="00A1B2C3"/>
        </w:tc>
        <w:tc>
          <w:tcPr>
            <w:tcW w:w="1800" w:type="dxa"/>
          </w:tcPr>
          <w:p w14:paraId="1A2B3D0B" w14:textId="77777777" w:rsidR="00A1B2C3" w:rsidRDefault="00A1B2C3"/>
        </w:tc>
      </w:tr>
      <w:tr>
        <w:tc>
          <w:tcPr>
            <w:tcW w:w="1800" w:type="dxa"/>
          </w:tcPr>
          <w:p w14:paraId="1A2B3D0C" w14:textId="77777777" w:rsidR="00A1B2C3" w:rsidRDefault="00A1B2C3">
            <w:r w:rsidRPr="00C4D5E6">
              <w:rPr>
                <w:rFonts w:ascii="Times New Roman" w:hAnsi="Times New Roman" w:eastAsia="宋体"/>
                <w:sz w:val="24"/>
                <w:szCs w:val="24"/>
              </w:rPr>
              <w:t xml:space="preserve">Stage</w:t>
            </w:r>
          </w:p>
        </w:tc>
        <w:tc>
          <w:tcPr>
            <w:tcW w:w="1800" w:type="dxa"/>
          </w:tcPr>
          <w:p w14:paraId="1A2B3D0D" w14:textId="77777777" w:rsidR="00A1B2C3" w:rsidRDefault="00A1B2C3"/>
        </w:tc>
        <w:tc>
          <w:tcPr>
            <w:tcW w:w="1800" w:type="dxa"/>
          </w:tcPr>
          <w:p w14:paraId="1A2B3D0E" w14:textId="77777777" w:rsidR="00A1B2C3" w:rsidRDefault="00A1B2C3"/>
        </w:tc>
        <w:tc>
          <w:tcPr>
            <w:tcW w:w="1800" w:type="dxa"/>
          </w:tcPr>
          <w:p w14:paraId="1A2B3D0F" w14:textId="77777777" w:rsidR="00A1B2C3" w:rsidRDefault="00A1B2C3"/>
        </w:tc>
        <w:tc>
          <w:tcPr>
            <w:tcW w:w="1800" w:type="dxa"/>
          </w:tcPr>
          <w:p w14:paraId="1A2B3D10" w14:textId="77777777" w:rsidR="00A1B2C3" w:rsidRDefault="00A1B2C3"/>
        </w:tc>
      </w:tr>
      <w:tr>
        <w:tc>
          <w:tcPr>
            <w:tcW w:w="1800" w:type="dxa"/>
          </w:tcPr>
          <w:p w14:paraId="1A2B3D11" w14:textId="77777777" w:rsidR="00A1B2C3" w:rsidRDefault="00A1B2C3">
            <w:r w:rsidRPr="00C4D5E6">
              <w:rPr>
                <w:rFonts w:ascii="Times New Roman" w:hAnsi="Times New Roman" w:eastAsia="宋体"/>
                <w:sz w:val="24"/>
                <w:szCs w:val="24"/>
              </w:rPr>
              <w:t xml:space="preserve">III</w:t>
            </w:r>
          </w:p>
        </w:tc>
        <w:tc>
          <w:tcPr>
            <w:tcW w:w="1800" w:type="dxa"/>
          </w:tcPr>
          <w:p w14:paraId="1A2B3D12" w14:textId="77777777" w:rsidR="00A1B2C3" w:rsidRDefault="00A1B2C3">
            <w:r w:rsidRPr="00C4D5E6">
              <w:rPr>
                <w:rFonts w:ascii="Times New Roman" w:hAnsi="Times New Roman" w:eastAsia="宋体"/>
                <w:sz w:val="24"/>
                <w:szCs w:val="24"/>
              </w:rPr>
              <w:t xml:space="preserve">1</w:t>
            </w:r>
          </w:p>
        </w:tc>
        <w:tc>
          <w:tcPr>
            <w:tcW w:w="1800" w:type="dxa"/>
          </w:tcPr>
          <w:p w14:paraId="1A2B3D13" w14:textId="77777777" w:rsidR="00A1B2C3" w:rsidRDefault="00A1B2C3"/>
        </w:tc>
        <w:tc>
          <w:tcPr>
            <w:tcW w:w="1800" w:type="dxa"/>
          </w:tcPr>
          <w:p w14:paraId="1A2B3D14" w14:textId="77777777" w:rsidR="00A1B2C3" w:rsidRDefault="00A1B2C3"/>
        </w:tc>
        <w:tc>
          <w:tcPr>
            <w:tcW w:w="1800" w:type="dxa"/>
          </w:tcPr>
          <w:p w14:paraId="1A2B3D15" w14:textId="77777777" w:rsidR="00A1B2C3" w:rsidRDefault="00A1B2C3"/>
        </w:tc>
      </w:tr>
      <w:tr>
        <w:tc>
          <w:tcPr>
            <w:tcW w:w="1800" w:type="dxa"/>
          </w:tcPr>
          <w:p w14:paraId="1A2B3D16" w14:textId="77777777" w:rsidR="00A1B2C3" w:rsidRDefault="00A1B2C3">
            <w:r w:rsidRPr="00C4D5E6">
              <w:rPr>
                <w:rFonts w:ascii="Times New Roman" w:hAnsi="Times New Roman" w:eastAsia="宋体"/>
                <w:sz w:val="24"/>
                <w:szCs w:val="24"/>
              </w:rPr>
              <w:t xml:space="preserve">IVA</w:t>
            </w:r>
          </w:p>
        </w:tc>
        <w:tc>
          <w:tcPr>
            <w:tcW w:w="1800" w:type="dxa"/>
          </w:tcPr>
          <w:p w14:paraId="1A2B3D17" w14:textId="77777777" w:rsidR="00A1B2C3" w:rsidRDefault="00A1B2C3">
            <w:r w:rsidRPr="00C4D5E6">
              <w:rPr>
                <w:rFonts w:ascii="Times New Roman" w:hAnsi="Times New Roman" w:eastAsia="宋体"/>
                <w:sz w:val="24"/>
                <w:szCs w:val="24"/>
              </w:rPr>
              <w:t xml:space="preserve">0.51 (0.15–1.76)</w:t>
            </w:r>
          </w:p>
        </w:tc>
        <w:tc>
          <w:tcPr>
            <w:tcW w:w="1800" w:type="dxa"/>
          </w:tcPr>
          <w:p w14:paraId="1A2B3D18" w14:textId="77777777" w:rsidR="00A1B2C3" w:rsidRDefault="00A1B2C3">
            <w:r w:rsidRPr="00C4D5E6">
              <w:rPr>
                <w:rFonts w:ascii="Times New Roman" w:hAnsi="Times New Roman" w:eastAsia="宋体"/>
                <w:sz w:val="24"/>
                <w:szCs w:val="24"/>
              </w:rPr>
              <w:t xml:space="preserve">0.29</w:t>
            </w:r>
          </w:p>
        </w:tc>
        <w:tc>
          <w:tcPr>
            <w:tcW w:w="1800" w:type="dxa"/>
          </w:tcPr>
          <w:p w14:paraId="1A2B3D19" w14:textId="77777777" w:rsidR="00A1B2C3" w:rsidRDefault="00A1B2C3"/>
        </w:tc>
        <w:tc>
          <w:tcPr>
            <w:tcW w:w="1800" w:type="dxa"/>
          </w:tcPr>
          <w:p w14:paraId="1A2B3D1A" w14:textId="77777777" w:rsidR="00A1B2C3" w:rsidRDefault="00A1B2C3"/>
        </w:tc>
      </w:tr>
      <w:tr>
        <w:tc>
          <w:tcPr>
            <w:tcW w:w="1800" w:type="dxa"/>
          </w:tcPr>
          <w:p w14:paraId="1A2B3D1B" w14:textId="77777777" w:rsidR="00A1B2C3" w:rsidRDefault="00A1B2C3">
            <w:r w:rsidRPr="00C4D5E6">
              <w:rPr>
                <w:rFonts w:ascii="Times New Roman" w:hAnsi="Times New Roman" w:eastAsia="宋体"/>
                <w:sz w:val="24"/>
                <w:szCs w:val="24"/>
              </w:rPr>
              <w:t xml:space="preserve">Time interval</w:t>
            </w:r>
          </w:p>
        </w:tc>
        <w:tc>
          <w:tcPr>
            <w:tcW w:w="1800" w:type="dxa"/>
          </w:tcPr>
          <w:p w14:paraId="1A2B3D1C" w14:textId="77777777" w:rsidR="00A1B2C3" w:rsidRDefault="00A1B2C3"/>
        </w:tc>
        <w:tc>
          <w:tcPr>
            <w:tcW w:w="1800" w:type="dxa"/>
          </w:tcPr>
          <w:p w14:paraId="1A2B3D1D" w14:textId="77777777" w:rsidR="00A1B2C3" w:rsidRDefault="00A1B2C3"/>
        </w:tc>
        <w:tc>
          <w:tcPr>
            <w:tcW w:w="1800" w:type="dxa"/>
          </w:tcPr>
          <w:p w14:paraId="1A2B3D1E" w14:textId="77777777" w:rsidR="00A1B2C3" w:rsidRDefault="00A1B2C3"/>
        </w:tc>
        <w:tc>
          <w:tcPr>
            <w:tcW w:w="1800" w:type="dxa"/>
          </w:tcPr>
          <w:p w14:paraId="1A2B3D1F" w14:textId="77777777" w:rsidR="00A1B2C3" w:rsidRDefault="00A1B2C3"/>
        </w:tc>
      </w:tr>
      <w:tr>
        <w:tc>
          <w:tcPr>
            <w:tcW w:w="1800" w:type="dxa"/>
          </w:tcPr>
          <w:p w14:paraId="1A2B3D20" w14:textId="77777777" w:rsidR="00A1B2C3" w:rsidRDefault="00A1B2C3">
            <w:r w:rsidRPr="00C4D5E6">
              <w:rPr>
                <w:rFonts w:ascii="Times New Roman" w:hAnsi="Times New Roman" w:eastAsia="宋体"/>
                <w:sz w:val="24"/>
                <w:szCs w:val="24"/>
              </w:rPr>
              <w:t xml:space="preserve">≤53 days</w:t>
            </w:r>
          </w:p>
        </w:tc>
        <w:tc>
          <w:tcPr>
            <w:tcW w:w="1800" w:type="dxa"/>
          </w:tcPr>
          <w:p w14:paraId="1A2B3D21" w14:textId="77777777" w:rsidR="00A1B2C3" w:rsidRDefault="00A1B2C3">
            <w:r w:rsidRPr="00C4D5E6">
              <w:rPr>
                <w:rFonts w:ascii="Times New Roman" w:hAnsi="Times New Roman" w:eastAsia="宋体"/>
                <w:sz w:val="24"/>
                <w:szCs w:val="24"/>
              </w:rPr>
              <w:t xml:space="preserve">1</w:t>
            </w:r>
          </w:p>
        </w:tc>
        <w:tc>
          <w:tcPr>
            <w:tcW w:w="1800" w:type="dxa"/>
          </w:tcPr>
          <w:p w14:paraId="1A2B3D22" w14:textId="77777777" w:rsidR="00A1B2C3" w:rsidRDefault="00A1B2C3"/>
        </w:tc>
        <w:tc>
          <w:tcPr>
            <w:tcW w:w="1800" w:type="dxa"/>
          </w:tcPr>
          <w:p w14:paraId="1A2B3D23" w14:textId="77777777" w:rsidR="00A1B2C3" w:rsidRDefault="00A1B2C3"/>
        </w:tc>
        <w:tc>
          <w:tcPr>
            <w:tcW w:w="1800" w:type="dxa"/>
          </w:tcPr>
          <w:p w14:paraId="1A2B3D24" w14:textId="77777777" w:rsidR="00A1B2C3" w:rsidRDefault="00A1B2C3"/>
        </w:tc>
      </w:tr>
      <w:tr>
        <w:tc>
          <w:tcPr>
            <w:tcW w:w="1800" w:type="dxa"/>
          </w:tcPr>
          <w:p w14:paraId="1A2B3D25" w14:textId="77777777" w:rsidR="00A1B2C3" w:rsidRDefault="00A1B2C3">
            <w:r w:rsidRPr="00C4D5E6">
              <w:rPr>
                <w:rFonts w:ascii="Times New Roman" w:hAnsi="Times New Roman" w:eastAsia="宋体"/>
                <w:sz w:val="24"/>
                <w:szCs w:val="24"/>
              </w:rPr>
              <w:t xml:space="preserve">&gt;53 days</w:t>
            </w:r>
          </w:p>
        </w:tc>
        <w:tc>
          <w:tcPr>
            <w:tcW w:w="1800" w:type="dxa"/>
          </w:tcPr>
          <w:p w14:paraId="1A2B3D26" w14:textId="77777777" w:rsidR="00A1B2C3" w:rsidRDefault="00A1B2C3">
            <w:r w:rsidRPr="00C4D5E6">
              <w:rPr>
                <w:rFonts w:ascii="Times New Roman" w:hAnsi="Times New Roman" w:eastAsia="宋体"/>
                <w:sz w:val="24"/>
                <w:szCs w:val="24"/>
              </w:rPr>
              <w:t xml:space="preserve">3.39 (0.66–17.56)</w:t>
            </w:r>
          </w:p>
        </w:tc>
        <w:tc>
          <w:tcPr>
            <w:tcW w:w="1800" w:type="dxa"/>
          </w:tcPr>
          <w:p w14:paraId="1A2B3D27" w14:textId="77777777" w:rsidR="00A1B2C3" w:rsidRDefault="00A1B2C3">
            <w:r w:rsidRPr="00C4D5E6">
              <w:rPr>
                <w:rFonts w:ascii="Times New Roman" w:hAnsi="Times New Roman" w:eastAsia="宋体"/>
                <w:sz w:val="24"/>
                <w:szCs w:val="24"/>
              </w:rPr>
              <w:t xml:space="preserve">0.15</w:t>
            </w:r>
          </w:p>
        </w:tc>
        <w:tc>
          <w:tcPr>
            <w:tcW w:w="1800" w:type="dxa"/>
          </w:tcPr>
          <w:p w14:paraId="1A2B3D28" w14:textId="77777777" w:rsidR="00A1B2C3" w:rsidRDefault="00A1B2C3"/>
        </w:tc>
        <w:tc>
          <w:tcPr>
            <w:tcW w:w="1800" w:type="dxa"/>
          </w:tcPr>
          <w:p w14:paraId="1A2B3D29" w14:textId="77777777" w:rsidR="00A1B2C3" w:rsidRDefault="00A1B2C3"/>
        </w:tc>
      </w:tr>
      <w:tr>
        <w:tc>
          <w:tcPr>
            <w:tcW w:w="1800" w:type="dxa"/>
          </w:tcPr>
          <w:p w14:paraId="1A2B3D2A" w14:textId="77777777" w:rsidR="00A1B2C3" w:rsidRDefault="00A1B2C3">
            <w:r w:rsidRPr="00C4D5E6">
              <w:rPr>
                <w:rFonts w:ascii="Times New Roman" w:hAnsi="Times New Roman" w:eastAsia="宋体"/>
                <w:sz w:val="24"/>
                <w:szCs w:val="24"/>
              </w:rPr>
              <w:t xml:space="preserve">Tumor length</w:t>
            </w:r>
          </w:p>
        </w:tc>
        <w:tc>
          <w:tcPr>
            <w:tcW w:w="1800" w:type="dxa"/>
          </w:tcPr>
          <w:p w14:paraId="1A2B3D2B" w14:textId="77777777" w:rsidR="00A1B2C3" w:rsidRDefault="00A1B2C3"/>
        </w:tc>
        <w:tc>
          <w:tcPr>
            <w:tcW w:w="1800" w:type="dxa"/>
          </w:tcPr>
          <w:p w14:paraId="1A2B3D2C" w14:textId="77777777" w:rsidR="00A1B2C3" w:rsidRDefault="00A1B2C3"/>
        </w:tc>
        <w:tc>
          <w:tcPr>
            <w:tcW w:w="1800" w:type="dxa"/>
          </w:tcPr>
          <w:p w14:paraId="1A2B3D2D" w14:textId="77777777" w:rsidR="00A1B2C3" w:rsidRDefault="00A1B2C3"/>
        </w:tc>
        <w:tc>
          <w:tcPr>
            <w:tcW w:w="1800" w:type="dxa"/>
          </w:tcPr>
          <w:p w14:paraId="1A2B3D2E" w14:textId="77777777" w:rsidR="00A1B2C3" w:rsidRDefault="00A1B2C3"/>
        </w:tc>
      </w:tr>
      <w:tr>
        <w:tc>
          <w:tcPr>
            <w:tcW w:w="1800" w:type="dxa"/>
          </w:tcPr>
          <w:p w14:paraId="1A2B3D2F" w14:textId="77777777" w:rsidR="00A1B2C3" w:rsidRDefault="00A1B2C3">
            <w:r w:rsidRPr="00C4D5E6">
              <w:rPr>
                <w:rFonts w:ascii="Times New Roman" w:hAnsi="Times New Roman" w:eastAsia="宋体"/>
                <w:sz w:val="24"/>
                <w:szCs w:val="24"/>
              </w:rPr>
              <w:t xml:space="preserve">≤2.8 cm</w:t>
            </w:r>
          </w:p>
        </w:tc>
        <w:tc>
          <w:tcPr>
            <w:tcW w:w="1800" w:type="dxa"/>
          </w:tcPr>
          <w:p w14:paraId="1A2B3D30" w14:textId="77777777" w:rsidR="00A1B2C3" w:rsidRDefault="00A1B2C3">
            <w:r w:rsidRPr="00C4D5E6">
              <w:rPr>
                <w:rFonts w:ascii="Times New Roman" w:hAnsi="Times New Roman" w:eastAsia="宋体"/>
                <w:sz w:val="24"/>
                <w:szCs w:val="24"/>
              </w:rPr>
              <w:t xml:space="preserve">1</w:t>
            </w:r>
          </w:p>
        </w:tc>
        <w:tc>
          <w:tcPr>
            <w:tcW w:w="1800" w:type="dxa"/>
          </w:tcPr>
          <w:p w14:paraId="1A2B3D31" w14:textId="77777777" w:rsidR="00A1B2C3" w:rsidRDefault="00A1B2C3"/>
        </w:tc>
        <w:tc>
          <w:tcPr>
            <w:tcW w:w="1800" w:type="dxa"/>
          </w:tcPr>
          <w:p w14:paraId="1A2B3D32" w14:textId="77777777" w:rsidR="00A1B2C3" w:rsidRDefault="00A1B2C3"/>
        </w:tc>
        <w:tc>
          <w:tcPr>
            <w:tcW w:w="1800" w:type="dxa"/>
          </w:tcPr>
          <w:p w14:paraId="1A2B3D33" w14:textId="77777777" w:rsidR="00A1B2C3" w:rsidRDefault="00A1B2C3"/>
        </w:tc>
      </w:tr>
      <w:tr>
        <w:tc>
          <w:tcPr>
            <w:tcW w:w="1800" w:type="dxa"/>
          </w:tcPr>
          <w:p w14:paraId="1A2B3D34" w14:textId="77777777" w:rsidR="00A1B2C3" w:rsidRDefault="00A1B2C3">
            <w:r w:rsidRPr="00C4D5E6">
              <w:rPr>
                <w:rFonts w:ascii="Times New Roman" w:hAnsi="Times New Roman" w:eastAsia="宋体"/>
                <w:sz w:val="24"/>
                <w:szCs w:val="24"/>
              </w:rPr>
              <w:t xml:space="preserve">&gt;2.8 cm</w:t>
            </w:r>
          </w:p>
        </w:tc>
        <w:tc>
          <w:tcPr>
            <w:tcW w:w="1800" w:type="dxa"/>
          </w:tcPr>
          <w:p w14:paraId="1A2B3D35" w14:textId="77777777" w:rsidR="00A1B2C3" w:rsidRDefault="00A1B2C3">
            <w:r w:rsidRPr="00C4D5E6">
              <w:rPr>
                <w:rFonts w:ascii="Times New Roman" w:hAnsi="Times New Roman" w:eastAsia="宋体"/>
                <w:sz w:val="24"/>
                <w:szCs w:val="24"/>
              </w:rPr>
              <w:t xml:space="preserve">6.00 (0.70–51.66)</w:t>
            </w:r>
          </w:p>
        </w:tc>
        <w:tc>
          <w:tcPr>
            <w:tcW w:w="1800" w:type="dxa"/>
          </w:tcPr>
          <w:p w14:paraId="1A2B3D36" w14:textId="77777777" w:rsidR="00A1B2C3" w:rsidRDefault="00A1B2C3">
            <w:r w:rsidRPr="00C4D5E6">
              <w:rPr>
                <w:rFonts w:ascii="Times New Roman" w:hAnsi="Times New Roman" w:eastAsia="宋体"/>
                <w:sz w:val="24"/>
                <w:szCs w:val="24"/>
              </w:rPr>
              <w:t xml:space="preserve">0.10</w:t>
            </w:r>
          </w:p>
        </w:tc>
        <w:tc>
          <w:tcPr>
            <w:tcW w:w="1800" w:type="dxa"/>
          </w:tcPr>
          <w:p w14:paraId="1A2B3D37" w14:textId="77777777" w:rsidR="00A1B2C3" w:rsidRDefault="00A1B2C3"/>
        </w:tc>
        <w:tc>
          <w:tcPr>
            <w:tcW w:w="1800" w:type="dxa"/>
          </w:tcPr>
          <w:p w14:paraId="1A2B3D38" w14:textId="77777777" w:rsidR="00A1B2C3" w:rsidRDefault="00A1B2C3"/>
        </w:tc>
      </w:tr>
      <w:tr>
        <w:tc>
          <w:tcPr>
            <w:tcW w:w="1800" w:type="dxa"/>
          </w:tcPr>
          <w:p w14:paraId="1A2B3D39" w14:textId="77777777" w:rsidR="00A1B2C3" w:rsidRDefault="00A1B2C3">
            <w:r w:rsidRPr="00C4D5E6">
              <w:rPr>
                <w:rFonts w:ascii="Times New Roman" w:hAnsi="Times New Roman" w:eastAsia="宋体"/>
                <w:sz w:val="24"/>
                <w:szCs w:val="24"/>
              </w:rPr>
              <w:t xml:space="preserve">CRP</w:t>
            </w:r>
          </w:p>
        </w:tc>
        <w:tc>
          <w:tcPr>
            <w:tcW w:w="1800" w:type="dxa"/>
          </w:tcPr>
          <w:p w14:paraId="1A2B3D3A" w14:textId="77777777" w:rsidR="00A1B2C3" w:rsidRDefault="00A1B2C3"/>
        </w:tc>
        <w:tc>
          <w:tcPr>
            <w:tcW w:w="1800" w:type="dxa"/>
          </w:tcPr>
          <w:p w14:paraId="1A2B3D3B" w14:textId="77777777" w:rsidR="00A1B2C3" w:rsidRDefault="00A1B2C3"/>
        </w:tc>
        <w:tc>
          <w:tcPr>
            <w:tcW w:w="1800" w:type="dxa"/>
          </w:tcPr>
          <w:p w14:paraId="1A2B3D3C" w14:textId="77777777" w:rsidR="00A1B2C3" w:rsidRDefault="00A1B2C3"/>
        </w:tc>
        <w:tc>
          <w:tcPr>
            <w:tcW w:w="1800" w:type="dxa"/>
          </w:tcPr>
          <w:p w14:paraId="1A2B3D3D" w14:textId="77777777" w:rsidR="00A1B2C3" w:rsidRDefault="00A1B2C3"/>
        </w:tc>
      </w:tr>
      <w:tr>
        <w:tc>
          <w:tcPr>
            <w:tcW w:w="1800" w:type="dxa"/>
          </w:tcPr>
          <w:p w14:paraId="1A2B3D3E" w14:textId="77777777" w:rsidR="00A1B2C3" w:rsidRDefault="00A1B2C3">
            <w:r w:rsidRPr="00C4D5E6">
              <w:rPr>
                <w:rFonts w:ascii="Times New Roman" w:hAnsi="Times New Roman" w:eastAsia="宋体"/>
                <w:sz w:val="24"/>
                <w:szCs w:val="24"/>
              </w:rPr>
              <w:t xml:space="preserve">&lt;10</w:t>
            </w:r>
          </w:p>
        </w:tc>
        <w:tc>
          <w:tcPr>
            <w:tcW w:w="1800" w:type="dxa"/>
          </w:tcPr>
          <w:p w14:paraId="1A2B3D3F" w14:textId="77777777" w:rsidR="00A1B2C3" w:rsidRDefault="00A1B2C3">
            <w:r w:rsidRPr="00C4D5E6">
              <w:rPr>
                <w:rFonts w:ascii="Times New Roman" w:hAnsi="Times New Roman" w:eastAsia="宋体"/>
                <w:sz w:val="24"/>
                <w:szCs w:val="24"/>
              </w:rPr>
              <w:t xml:space="preserve">1</w:t>
            </w:r>
          </w:p>
        </w:tc>
        <w:tc>
          <w:tcPr>
            <w:tcW w:w="1800" w:type="dxa"/>
          </w:tcPr>
          <w:p w14:paraId="1A2B3D40" w14:textId="77777777" w:rsidR="00A1B2C3" w:rsidRDefault="00A1B2C3"/>
        </w:tc>
        <w:tc>
          <w:tcPr>
            <w:tcW w:w="1800" w:type="dxa"/>
          </w:tcPr>
          <w:p w14:paraId="1A2B3D41" w14:textId="77777777" w:rsidR="00A1B2C3" w:rsidRDefault="00A1B2C3"/>
        </w:tc>
        <w:tc>
          <w:tcPr>
            <w:tcW w:w="1800" w:type="dxa"/>
          </w:tcPr>
          <w:p w14:paraId="1A2B3D42" w14:textId="77777777" w:rsidR="00A1B2C3" w:rsidRDefault="00A1B2C3"/>
        </w:tc>
      </w:tr>
      <w:tr>
        <w:tc>
          <w:tcPr>
            <w:tcW w:w="1800" w:type="dxa"/>
          </w:tcPr>
          <w:p w14:paraId="1A2B3D43" w14:textId="77777777" w:rsidR="00A1B2C3" w:rsidRDefault="00A1B2C3">
            <w:r w:rsidRPr="00C4D5E6">
              <w:rPr>
                <w:rFonts w:ascii="Times New Roman" w:hAnsi="Times New Roman" w:eastAsia="宋体"/>
                <w:sz w:val="24"/>
                <w:szCs w:val="24"/>
              </w:rPr>
              <w:t xml:space="preserve">≥10</w:t>
            </w:r>
          </w:p>
        </w:tc>
        <w:tc>
          <w:tcPr>
            <w:tcW w:w="1800" w:type="dxa"/>
          </w:tcPr>
          <w:p w14:paraId="1A2B3D44" w14:textId="77777777" w:rsidR="00A1B2C3" w:rsidRDefault="00A1B2C3">
            <w:r w:rsidRPr="00C4D5E6">
              <w:rPr>
                <w:rFonts w:ascii="Times New Roman" w:hAnsi="Times New Roman" w:eastAsia="宋体"/>
                <w:sz w:val="24"/>
                <w:szCs w:val="24"/>
              </w:rPr>
              <w:t xml:space="preserve">2.80 (0.54–14.63)</w:t>
            </w:r>
          </w:p>
        </w:tc>
        <w:tc>
          <w:tcPr>
            <w:tcW w:w="1800" w:type="dxa"/>
          </w:tcPr>
          <w:p w14:paraId="1A2B3D45" w14:textId="77777777" w:rsidR="00A1B2C3" w:rsidRDefault="00A1B2C3">
            <w:r w:rsidRPr="00C4D5E6">
              <w:rPr>
                <w:rFonts w:ascii="Times New Roman" w:hAnsi="Times New Roman" w:eastAsia="宋体"/>
                <w:sz w:val="24"/>
                <w:szCs w:val="24"/>
              </w:rPr>
              <w:t xml:space="preserve">0.22</w:t>
            </w:r>
          </w:p>
        </w:tc>
        <w:tc>
          <w:tcPr>
            <w:tcW w:w="1800" w:type="dxa"/>
          </w:tcPr>
          <w:p w14:paraId="1A2B3D46" w14:textId="77777777" w:rsidR="00A1B2C3" w:rsidRDefault="00A1B2C3"/>
        </w:tc>
        <w:tc>
          <w:tcPr>
            <w:tcW w:w="1800" w:type="dxa"/>
          </w:tcPr>
          <w:p w14:paraId="1A2B3D47" w14:textId="77777777" w:rsidR="00A1B2C3" w:rsidRDefault="00A1B2C3"/>
        </w:tc>
      </w:tr>
      <w:tr>
        <w:tc>
          <w:tcPr>
            <w:tcW w:w="1800" w:type="dxa"/>
          </w:tcPr>
          <w:p w14:paraId="1A2B3D48" w14:textId="77777777" w:rsidR="00A1B2C3" w:rsidRDefault="00A1B2C3">
            <w:r w:rsidRPr="00C4D5E6">
              <w:rPr>
                <w:rFonts w:ascii="Times New Roman" w:hAnsi="Times New Roman" w:eastAsia="宋体"/>
                <w:sz w:val="24"/>
                <w:szCs w:val="24"/>
              </w:rPr>
              <w:t xml:space="preserve">Absolute lymphocyte count</w:t>
            </w:r>
          </w:p>
        </w:tc>
        <w:tc>
          <w:tcPr>
            <w:tcW w:w="1800" w:type="dxa"/>
          </w:tcPr>
          <w:p w14:paraId="1A2B3D49" w14:textId="77777777" w:rsidR="00A1B2C3" w:rsidRDefault="00A1B2C3"/>
        </w:tc>
        <w:tc>
          <w:tcPr>
            <w:tcW w:w="1800" w:type="dxa"/>
          </w:tcPr>
          <w:p w14:paraId="1A2B3D4A" w14:textId="77777777" w:rsidR="00A1B2C3" w:rsidRDefault="00A1B2C3"/>
        </w:tc>
        <w:tc>
          <w:tcPr>
            <w:tcW w:w="1800" w:type="dxa"/>
          </w:tcPr>
          <w:p w14:paraId="1A2B3D4B" w14:textId="77777777" w:rsidR="00A1B2C3" w:rsidRDefault="00A1B2C3"/>
        </w:tc>
        <w:tc>
          <w:tcPr>
            <w:tcW w:w="1800" w:type="dxa"/>
          </w:tcPr>
          <w:p w14:paraId="1A2B3D4C" w14:textId="77777777" w:rsidR="00A1B2C3" w:rsidRDefault="00A1B2C3"/>
        </w:tc>
      </w:tr>
      <w:tr>
        <w:tc>
          <w:tcPr>
            <w:tcW w:w="1800" w:type="dxa"/>
          </w:tcPr>
          <w:p w14:paraId="1A2B3D4D" w14:textId="77777777" w:rsidR="00A1B2C3" w:rsidRDefault="00A1B2C3">
            <w:r w:rsidRPr="00C4D5E6">
              <w:rPr>
                <w:rFonts w:ascii="Times New Roman" w:hAnsi="Times New Roman" w:eastAsia="宋体"/>
                <w:sz w:val="24"/>
                <w:szCs w:val="24"/>
              </w:rPr>
              <w:t xml:space="preserve">&lt;1.29 × 109/L</w:t>
            </w:r>
          </w:p>
        </w:tc>
        <w:tc>
          <w:tcPr>
            <w:tcW w:w="1800" w:type="dxa"/>
          </w:tcPr>
          <w:p w14:paraId="1A2B3D4E" w14:textId="77777777" w:rsidR="00A1B2C3" w:rsidRDefault="00A1B2C3">
            <w:r w:rsidRPr="00C4D5E6">
              <w:rPr>
                <w:rFonts w:ascii="Times New Roman" w:hAnsi="Times New Roman" w:eastAsia="宋体"/>
                <w:sz w:val="24"/>
                <w:szCs w:val="24"/>
              </w:rPr>
              <w:t xml:space="preserve">1</w:t>
            </w:r>
          </w:p>
        </w:tc>
        <w:tc>
          <w:tcPr>
            <w:tcW w:w="1800" w:type="dxa"/>
          </w:tcPr>
          <w:p w14:paraId="1A2B3D4F" w14:textId="77777777" w:rsidR="00A1B2C3" w:rsidRDefault="00A1B2C3"/>
        </w:tc>
        <w:tc>
          <w:tcPr>
            <w:tcW w:w="1800" w:type="dxa"/>
          </w:tcPr>
          <w:p w14:paraId="1A2B3D50" w14:textId="77777777" w:rsidR="00A1B2C3" w:rsidRDefault="00A1B2C3">
            <w:r w:rsidRPr="00C4D5E6">
              <w:rPr>
                <w:rFonts w:ascii="Times New Roman" w:hAnsi="Times New Roman" w:eastAsia="宋体"/>
                <w:sz w:val="24"/>
                <w:szCs w:val="24"/>
              </w:rPr>
              <w:t xml:space="preserve">1</w:t>
            </w:r>
          </w:p>
        </w:tc>
        <w:tc>
          <w:tcPr>
            <w:tcW w:w="1800" w:type="dxa"/>
          </w:tcPr>
          <w:p w14:paraId="1A2B3D51" w14:textId="77777777" w:rsidR="00A1B2C3" w:rsidRDefault="00A1B2C3"/>
        </w:tc>
      </w:tr>
      <w:tr>
        <w:tc>
          <w:tcPr>
            <w:tcW w:w="1800" w:type="dxa"/>
          </w:tcPr>
          <w:p w14:paraId="1A2B3D52" w14:textId="77777777" w:rsidR="00A1B2C3" w:rsidRDefault="00A1B2C3">
            <w:r w:rsidRPr="00C4D5E6">
              <w:rPr>
                <w:rFonts w:ascii="Times New Roman" w:hAnsi="Times New Roman" w:eastAsia="宋体"/>
                <w:sz w:val="24"/>
                <w:szCs w:val="24"/>
              </w:rPr>
              <w:t xml:space="preserve">≥1.29 × 109/L</w:t>
            </w:r>
          </w:p>
        </w:tc>
        <w:tc>
          <w:tcPr>
            <w:tcW w:w="1800" w:type="dxa"/>
          </w:tcPr>
          <w:p w14:paraId="1A2B3D53" w14:textId="77777777" w:rsidR="00A1B2C3" w:rsidRDefault="00A1B2C3">
            <w:r w:rsidRPr="00C4D5E6">
              <w:rPr>
                <w:rFonts w:ascii="Times New Roman" w:hAnsi="Times New Roman" w:eastAsia="宋体"/>
                <w:sz w:val="24"/>
                <w:szCs w:val="24"/>
              </w:rPr>
              <w:t xml:space="preserve">6.36 (1.73–23.34)</w:t>
            </w:r>
          </w:p>
        </w:tc>
        <w:tc>
          <w:tcPr>
            <w:tcW w:w="1800" w:type="dxa"/>
          </w:tcPr>
          <w:p w14:paraId="1A2B3D54" w14:textId="77777777" w:rsidR="00A1B2C3" w:rsidRDefault="00A1B2C3">
            <w:r w:rsidRPr="00C4D5E6">
              <w:rPr>
                <w:rFonts w:ascii="Times New Roman" w:hAnsi="Times New Roman" w:eastAsia="宋体"/>
                <w:sz w:val="24"/>
                <w:szCs w:val="24"/>
              </w:rPr>
              <w:t xml:space="preserve">0.0053</w:t>
            </w:r>
          </w:p>
        </w:tc>
        <w:tc>
          <w:tcPr>
            <w:tcW w:w="1800" w:type="dxa"/>
          </w:tcPr>
          <w:p w14:paraId="1A2B3D55" w14:textId="77777777" w:rsidR="00A1B2C3" w:rsidRDefault="00A1B2C3">
            <w:r w:rsidRPr="00C4D5E6">
              <w:rPr>
                <w:rFonts w:ascii="Times New Roman" w:hAnsi="Times New Roman" w:eastAsia="宋体"/>
                <w:sz w:val="24"/>
                <w:szCs w:val="24"/>
              </w:rPr>
              <w:t xml:space="preserve">4.40(1.00–19.46)</w:t>
            </w:r>
          </w:p>
        </w:tc>
        <w:tc>
          <w:tcPr>
            <w:tcW w:w="1800" w:type="dxa"/>
          </w:tcPr>
          <w:p w14:paraId="1A2B3D56" w14:textId="77777777" w:rsidR="00A1B2C3" w:rsidRDefault="00A1B2C3">
            <w:r w:rsidRPr="00C4D5E6">
              <w:rPr>
                <w:rFonts w:ascii="Times New Roman" w:hAnsi="Times New Roman" w:eastAsia="宋体"/>
                <w:sz w:val="24"/>
                <w:szCs w:val="24"/>
              </w:rPr>
              <w:t xml:space="preserve">0.051</w:t>
            </w:r>
          </w:p>
        </w:tc>
      </w:tr>
      <w:tr>
        <w:tc>
          <w:tcPr>
            <w:tcW w:w="1800" w:type="dxa"/>
          </w:tcPr>
          <w:p w14:paraId="1A2B3D57" w14:textId="77777777" w:rsidR="00A1B2C3" w:rsidRDefault="00A1B2C3">
            <w:r w:rsidRPr="00C4D5E6">
              <w:rPr>
                <w:rFonts w:ascii="Times New Roman" w:hAnsi="Times New Roman" w:eastAsia="宋体"/>
                <w:sz w:val="24"/>
                <w:szCs w:val="24"/>
              </w:rPr>
              <w:t xml:space="preserve">Absolute monocyte count</w:t>
            </w:r>
          </w:p>
        </w:tc>
        <w:tc>
          <w:tcPr>
            <w:tcW w:w="1800" w:type="dxa"/>
          </w:tcPr>
          <w:p w14:paraId="1A2B3D58" w14:textId="77777777" w:rsidR="00A1B2C3" w:rsidRDefault="00A1B2C3"/>
        </w:tc>
        <w:tc>
          <w:tcPr>
            <w:tcW w:w="1800" w:type="dxa"/>
          </w:tcPr>
          <w:p w14:paraId="1A2B3D59" w14:textId="77777777" w:rsidR="00A1B2C3" w:rsidRDefault="00A1B2C3"/>
        </w:tc>
        <w:tc>
          <w:tcPr>
            <w:tcW w:w="1800" w:type="dxa"/>
          </w:tcPr>
          <w:p w14:paraId="1A2B3D5A" w14:textId="77777777" w:rsidR="00A1B2C3" w:rsidRDefault="00A1B2C3"/>
        </w:tc>
        <w:tc>
          <w:tcPr>
            <w:tcW w:w="1800" w:type="dxa"/>
          </w:tcPr>
          <w:p w14:paraId="1A2B3D5B" w14:textId="77777777" w:rsidR="00A1B2C3" w:rsidRDefault="00A1B2C3"/>
        </w:tc>
      </w:tr>
      <w:tr>
        <w:tc>
          <w:tcPr>
            <w:tcW w:w="1800" w:type="dxa"/>
          </w:tcPr>
          <w:p w14:paraId="1A2B3D5C" w14:textId="77777777" w:rsidR="00A1B2C3" w:rsidRDefault="00A1B2C3">
            <w:r w:rsidRPr="00C4D5E6">
              <w:rPr>
                <w:rFonts w:ascii="Times New Roman" w:hAnsi="Times New Roman" w:eastAsia="宋体"/>
                <w:sz w:val="24"/>
                <w:szCs w:val="24"/>
              </w:rPr>
              <w:t xml:space="preserve">&lt;0.4 × 109/L</w:t>
            </w:r>
          </w:p>
        </w:tc>
        <w:tc>
          <w:tcPr>
            <w:tcW w:w="1800" w:type="dxa"/>
          </w:tcPr>
          <w:p w14:paraId="1A2B3D5D" w14:textId="77777777" w:rsidR="00A1B2C3" w:rsidRDefault="00A1B2C3">
            <w:r w:rsidRPr="00C4D5E6">
              <w:rPr>
                <w:rFonts w:ascii="Times New Roman" w:hAnsi="Times New Roman" w:eastAsia="宋体"/>
                <w:sz w:val="24"/>
                <w:szCs w:val="24"/>
              </w:rPr>
              <w:t xml:space="preserve">1</w:t>
            </w:r>
          </w:p>
        </w:tc>
        <w:tc>
          <w:tcPr>
            <w:tcW w:w="1800" w:type="dxa"/>
          </w:tcPr>
          <w:p w14:paraId="1A2B3D5E" w14:textId="77777777" w:rsidR="00A1B2C3" w:rsidRDefault="00A1B2C3"/>
        </w:tc>
        <w:tc>
          <w:tcPr>
            <w:tcW w:w="1800" w:type="dxa"/>
          </w:tcPr>
          <w:p w14:paraId="1A2B3D5F" w14:textId="77777777" w:rsidR="00A1B2C3" w:rsidRDefault="00A1B2C3">
            <w:r w:rsidRPr="00C4D5E6">
              <w:rPr>
                <w:rFonts w:ascii="Times New Roman" w:hAnsi="Times New Roman" w:eastAsia="宋体"/>
                <w:sz w:val="24"/>
                <w:szCs w:val="24"/>
              </w:rPr>
              <w:t xml:space="preserve">1</w:t>
            </w:r>
          </w:p>
        </w:tc>
        <w:tc>
          <w:tcPr>
            <w:tcW w:w="1800" w:type="dxa"/>
          </w:tcPr>
          <w:p w14:paraId="1A2B3D60" w14:textId="77777777" w:rsidR="00A1B2C3" w:rsidRDefault="00A1B2C3"/>
        </w:tc>
      </w:tr>
      <w:tr>
        <w:tc>
          <w:tcPr>
            <w:tcW w:w="1800" w:type="dxa"/>
          </w:tcPr>
          <w:p w14:paraId="1A2B3D61" w14:textId="77777777" w:rsidR="00A1B2C3" w:rsidRDefault="00A1B2C3">
            <w:r w:rsidRPr="00C4D5E6">
              <w:rPr>
                <w:rFonts w:ascii="Times New Roman" w:hAnsi="Times New Roman" w:eastAsia="宋体"/>
                <w:sz w:val="24"/>
                <w:szCs w:val="24"/>
              </w:rPr>
              <w:t xml:space="preserve">≥0.4 × 109/L</w:t>
            </w:r>
          </w:p>
        </w:tc>
        <w:tc>
          <w:tcPr>
            <w:tcW w:w="1800" w:type="dxa"/>
          </w:tcPr>
          <w:p w14:paraId="1A2B3D62" w14:textId="77777777" w:rsidR="00A1B2C3" w:rsidRDefault="00A1B2C3">
            <w:r w:rsidRPr="00C4D5E6">
              <w:rPr>
                <w:rFonts w:ascii="Times New Roman" w:hAnsi="Times New Roman" w:eastAsia="宋体"/>
                <w:sz w:val="24"/>
                <w:szCs w:val="24"/>
              </w:rPr>
              <w:t xml:space="preserve">2.82 (0.83–9.58)</w:t>
            </w:r>
          </w:p>
        </w:tc>
        <w:tc>
          <w:tcPr>
            <w:tcW w:w="1800" w:type="dxa"/>
          </w:tcPr>
          <w:p w14:paraId="1A2B3D63" w14:textId="77777777" w:rsidR="00A1B2C3" w:rsidRDefault="00A1B2C3">
            <w:r w:rsidRPr="00C4D5E6">
              <w:rPr>
                <w:rFonts w:ascii="Times New Roman" w:hAnsi="Times New Roman" w:eastAsia="宋体"/>
                <w:sz w:val="24"/>
                <w:szCs w:val="24"/>
              </w:rPr>
              <w:t xml:space="preserve">0.096</w:t>
            </w:r>
          </w:p>
        </w:tc>
        <w:tc>
          <w:tcPr>
            <w:tcW w:w="1800" w:type="dxa"/>
          </w:tcPr>
          <w:p w14:paraId="1A2B3D64" w14:textId="77777777" w:rsidR="00A1B2C3" w:rsidRDefault="00A1B2C3">
            <w:r w:rsidRPr="00C4D5E6">
              <w:rPr>
                <w:rFonts w:ascii="Times New Roman" w:hAnsi="Times New Roman" w:eastAsia="宋体"/>
                <w:sz w:val="24"/>
                <w:szCs w:val="24"/>
              </w:rPr>
              <w:t xml:space="preserve">2.54 (0.53–12.05)</w:t>
            </w:r>
          </w:p>
        </w:tc>
        <w:tc>
          <w:tcPr>
            <w:tcW w:w="1800" w:type="dxa"/>
          </w:tcPr>
          <w:p w14:paraId="1A2B3D65" w14:textId="77777777" w:rsidR="00A1B2C3" w:rsidRDefault="00A1B2C3">
            <w:r w:rsidRPr="00C4D5E6">
              <w:rPr>
                <w:rFonts w:ascii="Times New Roman" w:hAnsi="Times New Roman" w:eastAsia="宋体"/>
                <w:sz w:val="24"/>
                <w:szCs w:val="24"/>
              </w:rPr>
              <w:t xml:space="preserve">0.24</w:t>
            </w:r>
          </w:p>
        </w:tc>
      </w:tr>
      <w:tr>
        <w:tc>
          <w:tcPr>
            <w:tcW w:w="1800" w:type="dxa"/>
          </w:tcPr>
          <w:p w14:paraId="1A2B3D66" w14:textId="77777777" w:rsidR="00A1B2C3" w:rsidRDefault="00A1B2C3">
            <w:r w:rsidRPr="00C4D5E6">
              <w:rPr>
                <w:rFonts w:ascii="Times New Roman" w:hAnsi="Times New Roman" w:eastAsia="宋体"/>
                <w:sz w:val="24"/>
                <w:szCs w:val="24"/>
              </w:rPr>
              <w:t xml:space="preserve">PLT</w:t>
            </w:r>
          </w:p>
        </w:tc>
        <w:tc>
          <w:tcPr>
            <w:tcW w:w="1800" w:type="dxa"/>
          </w:tcPr>
          <w:p w14:paraId="1A2B3D67" w14:textId="77777777" w:rsidR="00A1B2C3" w:rsidRDefault="00A1B2C3"/>
        </w:tc>
        <w:tc>
          <w:tcPr>
            <w:tcW w:w="1800" w:type="dxa"/>
          </w:tcPr>
          <w:p w14:paraId="1A2B3D68" w14:textId="77777777" w:rsidR="00A1B2C3" w:rsidRDefault="00A1B2C3"/>
        </w:tc>
        <w:tc>
          <w:tcPr>
            <w:tcW w:w="1800" w:type="dxa"/>
          </w:tcPr>
          <w:p w14:paraId="1A2B3D69" w14:textId="77777777" w:rsidR="00A1B2C3" w:rsidRDefault="00A1B2C3"/>
        </w:tc>
        <w:tc>
          <w:tcPr>
            <w:tcW w:w="1800" w:type="dxa"/>
          </w:tcPr>
          <w:p w14:paraId="1A2B3D6A" w14:textId="77777777" w:rsidR="00A1B2C3" w:rsidRDefault="00A1B2C3"/>
        </w:tc>
      </w:tr>
      <w:tr>
        <w:tc>
          <w:tcPr>
            <w:tcW w:w="1800" w:type="dxa"/>
          </w:tcPr>
          <w:p w14:paraId="1A2B3D6B" w14:textId="77777777" w:rsidR="00A1B2C3" w:rsidRDefault="00A1B2C3">
            <w:r w:rsidRPr="00C4D5E6">
              <w:rPr>
                <w:rFonts w:ascii="Times New Roman" w:hAnsi="Times New Roman" w:eastAsia="宋体"/>
                <w:sz w:val="24"/>
                <w:szCs w:val="24"/>
              </w:rPr>
              <w:t xml:space="preserve">&lt;162 × 109/L</w:t>
            </w:r>
          </w:p>
        </w:tc>
        <w:tc>
          <w:tcPr>
            <w:tcW w:w="1800" w:type="dxa"/>
          </w:tcPr>
          <w:p w14:paraId="1A2B3D6C" w14:textId="77777777" w:rsidR="00A1B2C3" w:rsidRDefault="00A1B2C3">
            <w:r w:rsidRPr="00C4D5E6">
              <w:rPr>
                <w:rFonts w:ascii="Times New Roman" w:hAnsi="Times New Roman" w:eastAsia="宋体"/>
                <w:sz w:val="24"/>
                <w:szCs w:val="24"/>
              </w:rPr>
              <w:t xml:space="preserve">1</w:t>
            </w:r>
          </w:p>
        </w:tc>
        <w:tc>
          <w:tcPr>
            <w:tcW w:w="1800" w:type="dxa"/>
          </w:tcPr>
          <w:p w14:paraId="1A2B3D6D" w14:textId="77777777" w:rsidR="00A1B2C3" w:rsidRDefault="00A1B2C3"/>
        </w:tc>
        <w:tc>
          <w:tcPr>
            <w:tcW w:w="1800" w:type="dxa"/>
          </w:tcPr>
          <w:p w14:paraId="1A2B3D6E" w14:textId="77777777" w:rsidR="00A1B2C3" w:rsidRDefault="00A1B2C3">
            <w:r w:rsidRPr="00C4D5E6">
              <w:rPr>
                <w:rFonts w:ascii="Times New Roman" w:hAnsi="Times New Roman" w:eastAsia="宋体"/>
                <w:sz w:val="24"/>
                <w:szCs w:val="24"/>
              </w:rPr>
              <w:t xml:space="preserve">1</w:t>
            </w:r>
          </w:p>
        </w:tc>
        <w:tc>
          <w:tcPr>
            <w:tcW w:w="1800" w:type="dxa"/>
          </w:tcPr>
          <w:p w14:paraId="1A2B3D6F" w14:textId="77777777" w:rsidR="00A1B2C3" w:rsidRDefault="00A1B2C3"/>
        </w:tc>
      </w:tr>
      <w:tr>
        <w:tc>
          <w:tcPr>
            <w:tcW w:w="1800" w:type="dxa"/>
          </w:tcPr>
          <w:p w14:paraId="1A2B3D70" w14:textId="77777777" w:rsidR="00A1B2C3" w:rsidRDefault="00A1B2C3">
            <w:r w:rsidRPr="00C4D5E6">
              <w:rPr>
                <w:rFonts w:ascii="Times New Roman" w:hAnsi="Times New Roman" w:eastAsia="宋体"/>
                <w:sz w:val="24"/>
                <w:szCs w:val="24"/>
              </w:rPr>
              <w:t xml:space="preserve">≥162 × 109/L</w:t>
            </w:r>
          </w:p>
        </w:tc>
        <w:tc>
          <w:tcPr>
            <w:tcW w:w="1800" w:type="dxa"/>
          </w:tcPr>
          <w:p w14:paraId="1A2B3D71" w14:textId="77777777" w:rsidR="00A1B2C3" w:rsidRDefault="00A1B2C3">
            <w:r w:rsidRPr="00C4D5E6">
              <w:rPr>
                <w:rFonts w:ascii="Times New Roman" w:hAnsi="Times New Roman" w:eastAsia="宋体"/>
                <w:sz w:val="24"/>
                <w:szCs w:val="24"/>
              </w:rPr>
              <w:t xml:space="preserve">6.00 (1.54–23.44)</w:t>
            </w:r>
          </w:p>
        </w:tc>
        <w:tc>
          <w:tcPr>
            <w:tcW w:w="1800" w:type="dxa"/>
          </w:tcPr>
          <w:p w14:paraId="1A2B3D72" w14:textId="77777777" w:rsidR="00A1B2C3" w:rsidRDefault="00A1B2C3">
            <w:r w:rsidRPr="00C4D5E6">
              <w:rPr>
                <w:rFonts w:ascii="Times New Roman" w:hAnsi="Times New Roman" w:eastAsia="宋体"/>
                <w:sz w:val="24"/>
                <w:szCs w:val="24"/>
              </w:rPr>
              <w:t xml:space="preserve">0.001</w:t>
            </w:r>
          </w:p>
        </w:tc>
        <w:tc>
          <w:tcPr>
            <w:tcW w:w="1800" w:type="dxa"/>
          </w:tcPr>
          <w:p w14:paraId="1A2B3D73" w14:textId="77777777" w:rsidR="00A1B2C3" w:rsidRDefault="00A1B2C3">
            <w:r w:rsidRPr="00C4D5E6">
              <w:rPr>
                <w:rFonts w:ascii="Times New Roman" w:hAnsi="Times New Roman" w:eastAsia="宋体"/>
                <w:sz w:val="24"/>
                <w:szCs w:val="24"/>
              </w:rPr>
              <w:t xml:space="preserve">6.7 (1.30–34.42)</w:t>
            </w:r>
          </w:p>
        </w:tc>
        <w:tc>
          <w:tcPr>
            <w:tcW w:w="1800" w:type="dxa"/>
          </w:tcPr>
          <w:p w14:paraId="1A2B3D74" w14:textId="77777777" w:rsidR="00A1B2C3" w:rsidRDefault="00A1B2C3">
            <w:r w:rsidRPr="00C4D5E6">
              <w:rPr>
                <w:rFonts w:ascii="Times New Roman" w:hAnsi="Times New Roman" w:eastAsia="宋体"/>
                <w:sz w:val="24"/>
                <w:szCs w:val="24"/>
              </w:rPr>
              <w:t xml:space="preserve">0.023</w:t>
            </w:r>
          </w:p>
        </w:tc>
      </w:tr>
      <w:tr>
        <w:tc>
          <w:tcPr>
            <w:tcW w:w="1800" w:type="dxa"/>
          </w:tcPr>
          <w:p w14:paraId="1A2B3D75" w14:textId="77777777" w:rsidR="00A1B2C3" w:rsidRDefault="00A1B2C3">
            <w:r w:rsidRPr="00C4D5E6">
              <w:rPr>
                <w:rFonts w:ascii="Times New Roman" w:hAnsi="Times New Roman" w:eastAsia="宋体"/>
                <w:sz w:val="24"/>
                <w:szCs w:val="24"/>
              </w:rPr>
              <w:t xml:space="preserve">NLR</w:t>
            </w:r>
          </w:p>
        </w:tc>
        <w:tc>
          <w:tcPr>
            <w:tcW w:w="1800" w:type="dxa"/>
          </w:tcPr>
          <w:p w14:paraId="1A2B3D76" w14:textId="77777777" w:rsidR="00A1B2C3" w:rsidRDefault="00A1B2C3"/>
        </w:tc>
        <w:tc>
          <w:tcPr>
            <w:tcW w:w="1800" w:type="dxa"/>
          </w:tcPr>
          <w:p w14:paraId="1A2B3D77" w14:textId="77777777" w:rsidR="00A1B2C3" w:rsidRDefault="00A1B2C3"/>
        </w:tc>
        <w:tc>
          <w:tcPr>
            <w:tcW w:w="1800" w:type="dxa"/>
          </w:tcPr>
          <w:p w14:paraId="1A2B3D78" w14:textId="77777777" w:rsidR="00A1B2C3" w:rsidRDefault="00A1B2C3"/>
        </w:tc>
        <w:tc>
          <w:tcPr>
            <w:tcW w:w="1800" w:type="dxa"/>
          </w:tcPr>
          <w:p w14:paraId="1A2B3D79" w14:textId="77777777" w:rsidR="00A1B2C3" w:rsidRDefault="00A1B2C3"/>
        </w:tc>
      </w:tr>
      <w:tr>
        <w:tc>
          <w:tcPr>
            <w:tcW w:w="1800" w:type="dxa"/>
          </w:tcPr>
          <w:p w14:paraId="1A2B3D7A" w14:textId="77777777" w:rsidR="00A1B2C3" w:rsidRDefault="00A1B2C3">
            <w:r w:rsidRPr="00C4D5E6">
              <w:rPr>
                <w:rFonts w:ascii="Times New Roman" w:hAnsi="Times New Roman" w:eastAsia="宋体"/>
                <w:sz w:val="24"/>
                <w:szCs w:val="24"/>
              </w:rPr>
              <w:t xml:space="preserve">&lt;2.6</w:t>
            </w:r>
          </w:p>
        </w:tc>
        <w:tc>
          <w:tcPr>
            <w:tcW w:w="1800" w:type="dxa"/>
          </w:tcPr>
          <w:p w14:paraId="1A2B3D7B" w14:textId="77777777" w:rsidR="00A1B2C3" w:rsidRDefault="00A1B2C3">
            <w:r w:rsidRPr="00C4D5E6">
              <w:rPr>
                <w:rFonts w:ascii="Times New Roman" w:hAnsi="Times New Roman" w:eastAsia="宋体"/>
                <w:sz w:val="24"/>
                <w:szCs w:val="24"/>
              </w:rPr>
              <w:t xml:space="preserve">1</w:t>
            </w:r>
          </w:p>
        </w:tc>
        <w:tc>
          <w:tcPr>
            <w:tcW w:w="1800" w:type="dxa"/>
          </w:tcPr>
          <w:p w14:paraId="1A2B3D7C" w14:textId="77777777" w:rsidR="00A1B2C3" w:rsidRDefault="00A1B2C3"/>
        </w:tc>
        <w:tc>
          <w:tcPr>
            <w:tcW w:w="1800" w:type="dxa"/>
          </w:tcPr>
          <w:p w14:paraId="1A2B3D7D" w14:textId="77777777" w:rsidR="00A1B2C3" w:rsidRDefault="00A1B2C3"/>
        </w:tc>
        <w:tc>
          <w:tcPr>
            <w:tcW w:w="1800" w:type="dxa"/>
          </w:tcPr>
          <w:p w14:paraId="1A2B3D7E" w14:textId="77777777" w:rsidR="00A1B2C3" w:rsidRDefault="00A1B2C3"/>
        </w:tc>
      </w:tr>
      <w:tr>
        <w:tc>
          <w:tcPr>
            <w:tcW w:w="1800" w:type="dxa"/>
          </w:tcPr>
          <w:p w14:paraId="1A2B3D7F" w14:textId="77777777" w:rsidR="00A1B2C3" w:rsidRDefault="00A1B2C3">
            <w:r w:rsidRPr="00C4D5E6">
              <w:rPr>
                <w:rFonts w:ascii="Times New Roman" w:hAnsi="Times New Roman" w:eastAsia="宋体"/>
                <w:sz w:val="24"/>
                <w:szCs w:val="24"/>
              </w:rPr>
              <w:t xml:space="preserve">≥2.6</w:t>
            </w:r>
          </w:p>
        </w:tc>
        <w:tc>
          <w:tcPr>
            <w:tcW w:w="1800" w:type="dxa"/>
          </w:tcPr>
          <w:p w14:paraId="1A2B3D80" w14:textId="77777777" w:rsidR="00A1B2C3" w:rsidRDefault="00A1B2C3">
            <w:r w:rsidRPr="00C4D5E6">
              <w:rPr>
                <w:rFonts w:ascii="Times New Roman" w:hAnsi="Times New Roman" w:eastAsia="宋体"/>
                <w:sz w:val="24"/>
                <w:szCs w:val="24"/>
              </w:rPr>
              <w:t xml:space="preserve">3.25 (0.78–13.48)</w:t>
            </w:r>
          </w:p>
        </w:tc>
        <w:tc>
          <w:tcPr>
            <w:tcW w:w="1800" w:type="dxa"/>
          </w:tcPr>
          <w:p w14:paraId="1A2B3D81" w14:textId="77777777" w:rsidR="00A1B2C3" w:rsidRDefault="00A1B2C3">
            <w:r w:rsidRPr="00C4D5E6">
              <w:rPr>
                <w:rFonts w:ascii="Times New Roman" w:hAnsi="Times New Roman" w:eastAsia="宋体"/>
                <w:sz w:val="24"/>
                <w:szCs w:val="24"/>
              </w:rPr>
              <w:t xml:space="preserve">0.10</w:t>
            </w:r>
          </w:p>
        </w:tc>
        <w:tc>
          <w:tcPr>
            <w:tcW w:w="1800" w:type="dxa"/>
          </w:tcPr>
          <w:p w14:paraId="1A2B3D82" w14:textId="77777777" w:rsidR="00A1B2C3" w:rsidRDefault="00A1B2C3"/>
        </w:tc>
        <w:tc>
          <w:tcPr>
            <w:tcW w:w="1800" w:type="dxa"/>
          </w:tcPr>
          <w:p w14:paraId="1A2B3D83" w14:textId="77777777" w:rsidR="00A1B2C3" w:rsidRDefault="00A1B2C3"/>
        </w:tc>
      </w:tr>
      <w:tr>
        <w:tc>
          <w:tcPr>
            <w:tcW w:w="1800" w:type="dxa"/>
          </w:tcPr>
          <w:p w14:paraId="1A2B3D84" w14:textId="77777777" w:rsidR="00A1B2C3" w:rsidRDefault="00A1B2C3">
            <w:r w:rsidRPr="00C4D5E6">
              <w:rPr>
                <w:rFonts w:ascii="Times New Roman" w:hAnsi="Times New Roman" w:eastAsia="宋体"/>
                <w:sz w:val="24"/>
                <w:szCs w:val="24"/>
              </w:rPr>
              <w:t xml:space="preserve">PLR</w:t>
            </w:r>
          </w:p>
        </w:tc>
        <w:tc>
          <w:tcPr>
            <w:tcW w:w="1800" w:type="dxa"/>
          </w:tcPr>
          <w:p w14:paraId="1A2B3D85" w14:textId="77777777" w:rsidR="00A1B2C3" w:rsidRDefault="00A1B2C3"/>
        </w:tc>
        <w:tc>
          <w:tcPr>
            <w:tcW w:w="1800" w:type="dxa"/>
          </w:tcPr>
          <w:p w14:paraId="1A2B3D86" w14:textId="77777777" w:rsidR="00A1B2C3" w:rsidRDefault="00A1B2C3"/>
        </w:tc>
        <w:tc>
          <w:tcPr>
            <w:tcW w:w="1800" w:type="dxa"/>
          </w:tcPr>
          <w:p w14:paraId="1A2B3D87" w14:textId="77777777" w:rsidR="00A1B2C3" w:rsidRDefault="00A1B2C3"/>
        </w:tc>
        <w:tc>
          <w:tcPr>
            <w:tcW w:w="1800" w:type="dxa"/>
          </w:tcPr>
          <w:p w14:paraId="1A2B3D88" w14:textId="77777777" w:rsidR="00A1B2C3" w:rsidRDefault="00A1B2C3"/>
        </w:tc>
      </w:tr>
      <w:tr>
        <w:tc>
          <w:tcPr>
            <w:tcW w:w="1800" w:type="dxa"/>
          </w:tcPr>
          <w:p w14:paraId="1A2B3D89" w14:textId="77777777" w:rsidR="00A1B2C3" w:rsidRDefault="00A1B2C3">
            <w:r w:rsidRPr="00C4D5E6">
              <w:rPr>
                <w:rFonts w:ascii="Times New Roman" w:hAnsi="Times New Roman" w:eastAsia="宋体"/>
                <w:sz w:val="24"/>
                <w:szCs w:val="24"/>
              </w:rPr>
              <w:t xml:space="preserve">&lt;150.6</w:t>
            </w:r>
          </w:p>
        </w:tc>
        <w:tc>
          <w:tcPr>
            <w:tcW w:w="1800" w:type="dxa"/>
          </w:tcPr>
          <w:p w14:paraId="1A2B3D8A" w14:textId="77777777" w:rsidR="00A1B2C3" w:rsidRDefault="00A1B2C3">
            <w:r w:rsidRPr="00C4D5E6">
              <w:rPr>
                <w:rFonts w:ascii="Times New Roman" w:hAnsi="Times New Roman" w:eastAsia="宋体"/>
                <w:sz w:val="24"/>
                <w:szCs w:val="24"/>
              </w:rPr>
              <w:t xml:space="preserve">1</w:t>
            </w:r>
          </w:p>
        </w:tc>
        <w:tc>
          <w:tcPr>
            <w:tcW w:w="1800" w:type="dxa"/>
          </w:tcPr>
          <w:p w14:paraId="1A2B3D8B" w14:textId="77777777" w:rsidR="00A1B2C3" w:rsidRDefault="00A1B2C3"/>
        </w:tc>
        <w:tc>
          <w:tcPr>
            <w:tcW w:w="1800" w:type="dxa"/>
          </w:tcPr>
          <w:p w14:paraId="1A2B3D8C" w14:textId="77777777" w:rsidR="00A1B2C3" w:rsidRDefault="00A1B2C3"/>
        </w:tc>
        <w:tc>
          <w:tcPr>
            <w:tcW w:w="1800" w:type="dxa"/>
          </w:tcPr>
          <w:p w14:paraId="1A2B3D8D" w14:textId="77777777" w:rsidR="00A1B2C3" w:rsidRDefault="00A1B2C3"/>
        </w:tc>
      </w:tr>
      <w:tr>
        <w:tc>
          <w:tcPr>
            <w:tcW w:w="1800" w:type="dxa"/>
          </w:tcPr>
          <w:p w14:paraId="1A2B3D8E" w14:textId="77777777" w:rsidR="00A1B2C3" w:rsidRDefault="00A1B2C3">
            <w:r w:rsidRPr="00C4D5E6">
              <w:rPr>
                <w:rFonts w:ascii="Times New Roman" w:hAnsi="Times New Roman" w:eastAsia="宋体"/>
                <w:sz w:val="24"/>
                <w:szCs w:val="24"/>
              </w:rPr>
              <w:t xml:space="preserve">≥150.6</w:t>
            </w:r>
          </w:p>
        </w:tc>
        <w:tc>
          <w:tcPr>
            <w:tcW w:w="1800" w:type="dxa"/>
          </w:tcPr>
          <w:p w14:paraId="1A2B3D8F" w14:textId="77777777" w:rsidR="00A1B2C3" w:rsidRDefault="00A1B2C3">
            <w:r w:rsidRPr="00C4D5E6">
              <w:rPr>
                <w:rFonts w:ascii="Times New Roman" w:hAnsi="Times New Roman" w:eastAsia="宋体"/>
                <w:sz w:val="24"/>
                <w:szCs w:val="24"/>
              </w:rPr>
              <w:t xml:space="preserve">2.82 (0.83–9.58)</w:t>
            </w:r>
          </w:p>
        </w:tc>
        <w:tc>
          <w:tcPr>
            <w:tcW w:w="1800" w:type="dxa"/>
          </w:tcPr>
          <w:p w14:paraId="1A2B3D90" w14:textId="77777777" w:rsidR="00A1B2C3" w:rsidRDefault="00A1B2C3">
            <w:r w:rsidRPr="00C4D5E6">
              <w:rPr>
                <w:rFonts w:ascii="Times New Roman" w:hAnsi="Times New Roman" w:eastAsia="宋体"/>
                <w:sz w:val="24"/>
                <w:szCs w:val="24"/>
              </w:rPr>
              <w:t xml:space="preserve">0.096</w:t>
            </w:r>
          </w:p>
        </w:tc>
        <w:tc>
          <w:tcPr>
            <w:tcW w:w="1800" w:type="dxa"/>
          </w:tcPr>
          <w:p w14:paraId="1A2B3D91" w14:textId="77777777" w:rsidR="00A1B2C3" w:rsidRDefault="00A1B2C3"/>
        </w:tc>
        <w:tc>
          <w:tcPr>
            <w:tcW w:w="1800" w:type="dxa"/>
          </w:tcPr>
          <w:p w14:paraId="1A2B3D92" w14:textId="77777777" w:rsidR="00A1B2C3" w:rsidRDefault="00A1B2C3"/>
        </w:tc>
      </w:tr>
      <w:tr>
        <w:tc>
          <w:tcPr>
            <w:tcW w:w="1800" w:type="dxa"/>
          </w:tcPr>
          <w:p w14:paraId="1A2B3D93" w14:textId="77777777" w:rsidR="00A1B2C3" w:rsidRDefault="00A1B2C3">
            <w:r w:rsidRPr="00C4D5E6">
              <w:rPr>
                <w:rFonts w:ascii="Times New Roman" w:hAnsi="Times New Roman" w:eastAsia="宋体"/>
                <w:sz w:val="24"/>
                <w:szCs w:val="24"/>
              </w:rPr>
              <w:t xml:space="preserve">LMR</w:t>
            </w:r>
          </w:p>
        </w:tc>
        <w:tc>
          <w:tcPr>
            <w:tcW w:w="1800" w:type="dxa"/>
          </w:tcPr>
          <w:p w14:paraId="1A2B3D94" w14:textId="77777777" w:rsidR="00A1B2C3" w:rsidRDefault="00A1B2C3"/>
        </w:tc>
        <w:tc>
          <w:tcPr>
            <w:tcW w:w="1800" w:type="dxa"/>
          </w:tcPr>
          <w:p w14:paraId="1A2B3D95" w14:textId="77777777" w:rsidR="00A1B2C3" w:rsidRDefault="00A1B2C3"/>
        </w:tc>
        <w:tc>
          <w:tcPr>
            <w:tcW w:w="1800" w:type="dxa"/>
          </w:tcPr>
          <w:p w14:paraId="1A2B3D96" w14:textId="77777777" w:rsidR="00A1B2C3" w:rsidRDefault="00A1B2C3"/>
        </w:tc>
        <w:tc>
          <w:tcPr>
            <w:tcW w:w="1800" w:type="dxa"/>
          </w:tcPr>
          <w:p w14:paraId="1A2B3D97" w14:textId="77777777" w:rsidR="00A1B2C3" w:rsidRDefault="00A1B2C3"/>
        </w:tc>
      </w:tr>
      <w:tr>
        <w:tc>
          <w:tcPr>
            <w:tcW w:w="1800" w:type="dxa"/>
          </w:tcPr>
          <w:p w14:paraId="1A2B3D98" w14:textId="77777777" w:rsidR="00A1B2C3" w:rsidRDefault="00A1B2C3">
            <w:r w:rsidRPr="00C4D5E6">
              <w:rPr>
                <w:rFonts w:ascii="Times New Roman" w:hAnsi="Times New Roman" w:eastAsia="宋体"/>
                <w:sz w:val="24"/>
                <w:szCs w:val="24"/>
              </w:rPr>
              <w:t xml:space="preserve">&lt;3.36</w:t>
            </w:r>
          </w:p>
        </w:tc>
        <w:tc>
          <w:tcPr>
            <w:tcW w:w="1800" w:type="dxa"/>
          </w:tcPr>
          <w:p w14:paraId="1A2B3D99" w14:textId="77777777" w:rsidR="00A1B2C3" w:rsidRDefault="00A1B2C3">
            <w:r w:rsidRPr="00C4D5E6">
              <w:rPr>
                <w:rFonts w:ascii="Times New Roman" w:hAnsi="Times New Roman" w:eastAsia="宋体"/>
                <w:sz w:val="24"/>
                <w:szCs w:val="24"/>
              </w:rPr>
              <w:t xml:space="preserve">1</w:t>
            </w:r>
          </w:p>
        </w:tc>
        <w:tc>
          <w:tcPr>
            <w:tcW w:w="1800" w:type="dxa"/>
          </w:tcPr>
          <w:p w14:paraId="1A2B3D9A" w14:textId="77777777" w:rsidR="00A1B2C3" w:rsidRDefault="00A1B2C3"/>
        </w:tc>
        <w:tc>
          <w:tcPr>
            <w:tcW w:w="1800" w:type="dxa"/>
          </w:tcPr>
          <w:p w14:paraId="1A2B3D9B" w14:textId="77777777" w:rsidR="00A1B2C3" w:rsidRDefault="00A1B2C3"/>
        </w:tc>
        <w:tc>
          <w:tcPr>
            <w:tcW w:w="1800" w:type="dxa"/>
          </w:tcPr>
          <w:p w14:paraId="1A2B3D9C" w14:textId="77777777" w:rsidR="00A1B2C3" w:rsidRDefault="00A1B2C3"/>
        </w:tc>
      </w:tr>
      <w:tr>
        <w:tc>
          <w:tcPr>
            <w:tcW w:w="1800" w:type="dxa"/>
          </w:tcPr>
          <w:p w14:paraId="1A2B3D9D" w14:textId="77777777" w:rsidR="00A1B2C3" w:rsidRDefault="00A1B2C3">
            <w:r w:rsidRPr="00C4D5E6">
              <w:rPr>
                <w:rFonts w:ascii="Times New Roman" w:hAnsi="Times New Roman" w:eastAsia="宋体"/>
                <w:sz w:val="24"/>
                <w:szCs w:val="24"/>
              </w:rPr>
              <w:t xml:space="preserve">≥3.36</w:t>
            </w:r>
          </w:p>
        </w:tc>
        <w:tc>
          <w:tcPr>
            <w:tcW w:w="1800" w:type="dxa"/>
          </w:tcPr>
          <w:p w14:paraId="1A2B3D9E" w14:textId="77777777" w:rsidR="00A1B2C3" w:rsidRDefault="00A1B2C3">
            <w:r w:rsidRPr="00C4D5E6">
              <w:rPr>
                <w:rFonts w:ascii="Times New Roman" w:hAnsi="Times New Roman" w:eastAsia="宋体"/>
                <w:sz w:val="24"/>
                <w:szCs w:val="24"/>
              </w:rPr>
              <w:t xml:space="preserve">1.71 (0.52–5.65)</w:t>
            </w:r>
          </w:p>
        </w:tc>
        <w:tc>
          <w:tcPr>
            <w:tcW w:w="1800" w:type="dxa"/>
          </w:tcPr>
          <w:p w14:paraId="1A2B3D9F" w14:textId="77777777" w:rsidR="00A1B2C3" w:rsidRDefault="00A1B2C3">
            <w:r w:rsidRPr="00C4D5E6">
              <w:rPr>
                <w:rFonts w:ascii="Times New Roman" w:hAnsi="Times New Roman" w:eastAsia="宋体"/>
                <w:sz w:val="24"/>
                <w:szCs w:val="24"/>
              </w:rPr>
              <w:t xml:space="preserve">0.38</w:t>
            </w:r>
          </w:p>
        </w:tc>
        <w:tc>
          <w:tcPr>
            <w:tcW w:w="1800" w:type="dxa"/>
          </w:tcPr>
          <w:p w14:paraId="1A2B3DA0" w14:textId="77777777" w:rsidR="00A1B2C3" w:rsidRDefault="00A1B2C3"/>
        </w:tc>
        <w:tc>
          <w:tcPr>
            <w:tcW w:w="1800" w:type="dxa"/>
          </w:tcPr>
          <w:p w14:paraId="1A2B3DA1" w14:textId="77777777" w:rsidR="00A1B2C3" w:rsidRDefault="00A1B2C3"/>
        </w:tc>
      </w:tr>
      <w:tr>
        <w:tc>
          <w:tcPr>
            <w:tcW w:w="1800" w:type="dxa"/>
          </w:tcPr>
          <w:p w14:paraId="1A2B3DA2" w14:textId="77777777" w:rsidR="00A1B2C3" w:rsidRDefault="00A1B2C3">
            <w:r w:rsidRPr="00C4D5E6">
              <w:rPr>
                <w:rFonts w:ascii="Times New Roman" w:hAnsi="Times New Roman" w:eastAsia="宋体"/>
                <w:sz w:val="24"/>
                <w:szCs w:val="24"/>
              </w:rPr>
              <w:t xml:space="preserve">PNI</w:t>
            </w:r>
          </w:p>
        </w:tc>
        <w:tc>
          <w:tcPr>
            <w:tcW w:w="1800" w:type="dxa"/>
          </w:tcPr>
          <w:p w14:paraId="1A2B3DA3" w14:textId="77777777" w:rsidR="00A1B2C3" w:rsidRDefault="00A1B2C3"/>
        </w:tc>
        <w:tc>
          <w:tcPr>
            <w:tcW w:w="1800" w:type="dxa"/>
          </w:tcPr>
          <w:p w14:paraId="1A2B3DA4" w14:textId="77777777" w:rsidR="00A1B2C3" w:rsidRDefault="00A1B2C3"/>
        </w:tc>
        <w:tc>
          <w:tcPr>
            <w:tcW w:w="1800" w:type="dxa"/>
          </w:tcPr>
          <w:p w14:paraId="1A2B3DA5" w14:textId="77777777" w:rsidR="00A1B2C3" w:rsidRDefault="00A1B2C3"/>
        </w:tc>
        <w:tc>
          <w:tcPr>
            <w:tcW w:w="1800" w:type="dxa"/>
          </w:tcPr>
          <w:p w14:paraId="1A2B3DA6" w14:textId="77777777" w:rsidR="00A1B2C3" w:rsidRDefault="00A1B2C3"/>
        </w:tc>
      </w:tr>
      <w:tr>
        <w:tc>
          <w:tcPr>
            <w:tcW w:w="1800" w:type="dxa"/>
          </w:tcPr>
          <w:p w14:paraId="1A2B3DA7" w14:textId="77777777" w:rsidR="00A1B2C3" w:rsidRDefault="00A1B2C3">
            <w:r w:rsidRPr="00C4D5E6">
              <w:rPr>
                <w:rFonts w:ascii="Times New Roman" w:hAnsi="Times New Roman" w:eastAsia="宋体"/>
                <w:sz w:val="24"/>
                <w:szCs w:val="24"/>
              </w:rPr>
              <w:t xml:space="preserve">&lt;52.35</w:t>
            </w:r>
          </w:p>
        </w:tc>
        <w:tc>
          <w:tcPr>
            <w:tcW w:w="1800" w:type="dxa"/>
          </w:tcPr>
          <w:p w14:paraId="1A2B3DA8" w14:textId="77777777" w:rsidR="00A1B2C3" w:rsidRDefault="00A1B2C3">
            <w:r w:rsidRPr="00C4D5E6">
              <w:rPr>
                <w:rFonts w:ascii="Times New Roman" w:hAnsi="Times New Roman" w:eastAsia="宋体"/>
                <w:sz w:val="24"/>
                <w:szCs w:val="24"/>
              </w:rPr>
              <w:t xml:space="preserve">1</w:t>
            </w:r>
          </w:p>
        </w:tc>
        <w:tc>
          <w:tcPr>
            <w:tcW w:w="1800" w:type="dxa"/>
          </w:tcPr>
          <w:p w14:paraId="1A2B3DA9" w14:textId="77777777" w:rsidR="00A1B2C3" w:rsidRDefault="00A1B2C3"/>
        </w:tc>
        <w:tc>
          <w:tcPr>
            <w:tcW w:w="1800" w:type="dxa"/>
          </w:tcPr>
          <w:p w14:paraId="1A2B3DAA" w14:textId="77777777" w:rsidR="00A1B2C3" w:rsidRDefault="00A1B2C3"/>
        </w:tc>
        <w:tc>
          <w:tcPr>
            <w:tcW w:w="1800" w:type="dxa"/>
          </w:tcPr>
          <w:p w14:paraId="1A2B3DAB" w14:textId="77777777" w:rsidR="00A1B2C3" w:rsidRDefault="00A1B2C3"/>
        </w:tc>
      </w:tr>
      <w:tr>
        <w:tc>
          <w:tcPr>
            <w:tcW w:w="1800" w:type="dxa"/>
          </w:tcPr>
          <w:p w14:paraId="1A2B3DAC" w14:textId="77777777" w:rsidR="00A1B2C3" w:rsidRDefault="00A1B2C3">
            <w:r w:rsidRPr="00C4D5E6">
              <w:rPr>
                <w:rFonts w:ascii="Times New Roman" w:hAnsi="Times New Roman" w:eastAsia="宋体"/>
                <w:sz w:val="24"/>
                <w:szCs w:val="24"/>
              </w:rPr>
              <w:t xml:space="preserve">≥52.35</w:t>
            </w:r>
          </w:p>
        </w:tc>
        <w:tc>
          <w:tcPr>
            <w:tcW w:w="1800" w:type="dxa"/>
          </w:tcPr>
          <w:p w14:paraId="1A2B3DAD" w14:textId="77777777" w:rsidR="00A1B2C3" w:rsidRDefault="00A1B2C3">
            <w:r w:rsidRPr="00C4D5E6">
              <w:rPr>
                <w:rFonts w:ascii="Times New Roman" w:hAnsi="Times New Roman" w:eastAsia="宋体"/>
                <w:sz w:val="24"/>
                <w:szCs w:val="24"/>
              </w:rPr>
              <w:t xml:space="preserve">2.261 (0.54–9.51)</w:t>
            </w:r>
          </w:p>
        </w:tc>
        <w:tc>
          <w:tcPr>
            <w:tcW w:w="1800" w:type="dxa"/>
          </w:tcPr>
          <w:p w14:paraId="1A2B3DAE" w14:textId="77777777" w:rsidR="00A1B2C3" w:rsidRDefault="00A1B2C3">
            <w:r w:rsidRPr="00C4D5E6">
              <w:rPr>
                <w:rFonts w:ascii="Times New Roman" w:hAnsi="Times New Roman" w:eastAsia="宋体"/>
                <w:sz w:val="24"/>
                <w:szCs w:val="24"/>
              </w:rPr>
              <w:t xml:space="preserve">0.27</w:t>
            </w:r>
          </w:p>
        </w:tc>
        <w:tc>
          <w:tcPr>
            <w:tcW w:w="1800" w:type="dxa"/>
          </w:tcPr>
          <w:p w14:paraId="1A2B3DAF" w14:textId="77777777" w:rsidR="00A1B2C3" w:rsidRDefault="00A1B2C3"/>
        </w:tc>
        <w:tc>
          <w:tcPr>
            <w:tcW w:w="1800" w:type="dxa"/>
          </w:tcPr>
          <w:p w14:paraId="1A2B3DB0" w14:textId="77777777" w:rsidR="00A1B2C3" w:rsidRDefault="00A1B2C3"/>
        </w:tc>
      </w:tr>
      <w:tr>
        <w:tc>
          <w:tcPr>
            <w:tcW w:w="1800" w:type="dxa"/>
          </w:tcPr>
          <w:p w14:paraId="1A2B3DB1" w14:textId="77777777" w:rsidR="00A1B2C3" w:rsidRDefault="00A1B2C3">
            <w:r w:rsidRPr="00C4D5E6">
              <w:rPr>
                <w:rFonts w:ascii="Times New Roman" w:hAnsi="Times New Roman" w:eastAsia="宋体"/>
                <w:sz w:val="24"/>
                <w:szCs w:val="24"/>
              </w:rPr>
              <w:t xml:space="preserve">SII</w:t>
            </w:r>
          </w:p>
        </w:tc>
        <w:tc>
          <w:tcPr>
            <w:tcW w:w="1800" w:type="dxa"/>
          </w:tcPr>
          <w:p w14:paraId="1A2B3DB2" w14:textId="77777777" w:rsidR="00A1B2C3" w:rsidRDefault="00A1B2C3"/>
        </w:tc>
        <w:tc>
          <w:tcPr>
            <w:tcW w:w="1800" w:type="dxa"/>
          </w:tcPr>
          <w:p w14:paraId="1A2B3DB3" w14:textId="77777777" w:rsidR="00A1B2C3" w:rsidRDefault="00A1B2C3"/>
        </w:tc>
        <w:tc>
          <w:tcPr>
            <w:tcW w:w="1800" w:type="dxa"/>
          </w:tcPr>
          <w:p w14:paraId="1A2B3DB4" w14:textId="77777777" w:rsidR="00A1B2C3" w:rsidRDefault="00A1B2C3"/>
        </w:tc>
        <w:tc>
          <w:tcPr>
            <w:tcW w:w="1800" w:type="dxa"/>
          </w:tcPr>
          <w:p w14:paraId="1A2B3DB5" w14:textId="77777777" w:rsidR="00A1B2C3" w:rsidRDefault="00A1B2C3"/>
        </w:tc>
      </w:tr>
      <w:tr>
        <w:tc>
          <w:tcPr>
            <w:tcW w:w="1800" w:type="dxa"/>
          </w:tcPr>
          <w:p w14:paraId="1A2B3DB6" w14:textId="77777777" w:rsidR="00A1B2C3" w:rsidRDefault="00A1B2C3">
            <w:r w:rsidRPr="00C4D5E6">
              <w:rPr>
                <w:rFonts w:ascii="Times New Roman" w:hAnsi="Times New Roman" w:eastAsia="宋体"/>
                <w:sz w:val="24"/>
                <w:szCs w:val="24"/>
              </w:rPr>
              <w:t xml:space="preserve">&lt;373.8</w:t>
            </w:r>
          </w:p>
        </w:tc>
        <w:tc>
          <w:tcPr>
            <w:tcW w:w="1800" w:type="dxa"/>
          </w:tcPr>
          <w:p w14:paraId="1A2B3DB7" w14:textId="77777777" w:rsidR="00A1B2C3" w:rsidRDefault="00A1B2C3">
            <w:r w:rsidRPr="00C4D5E6">
              <w:rPr>
                <w:rFonts w:ascii="Times New Roman" w:hAnsi="Times New Roman" w:eastAsia="宋体"/>
                <w:sz w:val="24"/>
                <w:szCs w:val="24"/>
              </w:rPr>
              <w:t xml:space="preserve">1</w:t>
            </w:r>
          </w:p>
        </w:tc>
        <w:tc>
          <w:tcPr>
            <w:tcW w:w="1800" w:type="dxa"/>
          </w:tcPr>
          <w:p w14:paraId="1A2B3DB8" w14:textId="77777777" w:rsidR="00A1B2C3" w:rsidRDefault="00A1B2C3"/>
        </w:tc>
        <w:tc>
          <w:tcPr>
            <w:tcW w:w="1800" w:type="dxa"/>
          </w:tcPr>
          <w:p w14:paraId="1A2B3DB9" w14:textId="77777777" w:rsidR="00A1B2C3" w:rsidRDefault="00A1B2C3"/>
        </w:tc>
        <w:tc>
          <w:tcPr>
            <w:tcW w:w="1800" w:type="dxa"/>
          </w:tcPr>
          <w:p w14:paraId="1A2B3DBA" w14:textId="77777777" w:rsidR="00A1B2C3" w:rsidRDefault="00A1B2C3"/>
        </w:tc>
      </w:tr>
      <w:tr>
        <w:tc>
          <w:tcPr>
            <w:tcW w:w="1800" w:type="dxa"/>
          </w:tcPr>
          <w:p w14:paraId="1A2B3DBB" w14:textId="77777777" w:rsidR="00A1B2C3" w:rsidRDefault="00A1B2C3">
            <w:r w:rsidRPr="00C4D5E6">
              <w:rPr>
                <w:rFonts w:ascii="Times New Roman" w:hAnsi="Times New Roman" w:eastAsia="宋体"/>
                <w:sz w:val="24"/>
                <w:szCs w:val="24"/>
              </w:rPr>
              <w:t xml:space="preserve">≥373.8</w:t>
            </w:r>
          </w:p>
        </w:tc>
        <w:tc>
          <w:tcPr>
            <w:tcW w:w="1800" w:type="dxa"/>
          </w:tcPr>
          <w:p w14:paraId="1A2B3DBC" w14:textId="77777777" w:rsidR="00A1B2C3" w:rsidRDefault="00A1B2C3">
            <w:r w:rsidRPr="00C4D5E6">
              <w:rPr>
                <w:rFonts w:ascii="Times New Roman" w:hAnsi="Times New Roman" w:eastAsia="宋体"/>
                <w:sz w:val="24"/>
                <w:szCs w:val="24"/>
              </w:rPr>
              <w:t xml:space="preserve">2.42 (0.46–12.80)</w:t>
            </w:r>
          </w:p>
        </w:tc>
        <w:tc>
          <w:tcPr>
            <w:tcW w:w="1800" w:type="dxa"/>
          </w:tcPr>
          <w:p w14:paraId="1A2B3DBD" w14:textId="77777777" w:rsidR="00A1B2C3" w:rsidRDefault="00A1B2C3">
            <w:r w:rsidRPr="00C4D5E6">
              <w:rPr>
                <w:rFonts w:ascii="Times New Roman" w:hAnsi="Times New Roman" w:eastAsia="宋体"/>
                <w:sz w:val="24"/>
                <w:szCs w:val="24"/>
              </w:rPr>
              <w:t xml:space="preserve">0.30</w:t>
            </w:r>
          </w:p>
        </w:tc>
        <w:tc>
          <w:tcPr>
            <w:tcW w:w="1800" w:type="dxa"/>
          </w:tcPr>
          <w:p w14:paraId="1A2B3DBE" w14:textId="77777777" w:rsidR="00A1B2C3" w:rsidRDefault="00A1B2C3"/>
        </w:tc>
        <w:tc>
          <w:tcPr>
            <w:tcW w:w="1800" w:type="dxa"/>
          </w:tcPr>
          <w:p w14:paraId="1A2B3DBF" w14:textId="77777777" w:rsidR="00A1B2C3" w:rsidRDefault="00A1B2C3"/>
        </w:tc>
      </w:tr>
      <w:tr>
        <w:tc>
          <w:tcPr>
            <w:tcW w:w="1800" w:type="dxa"/>
          </w:tcPr>
          <w:p w14:paraId="1A2B3DC0" w14:textId="77777777" w:rsidR="00A1B2C3" w:rsidRDefault="00A1B2C3">
            <w:r w:rsidRPr="00C4D5E6">
              <w:rPr>
                <w:rFonts w:ascii="Times New Roman" w:hAnsi="Times New Roman" w:eastAsia="宋体"/>
                <w:sz w:val="24"/>
                <w:szCs w:val="24"/>
              </w:rPr>
              <w:t xml:space="preserve">SIRI</w:t>
            </w:r>
          </w:p>
        </w:tc>
        <w:tc>
          <w:tcPr>
            <w:tcW w:w="1800" w:type="dxa"/>
          </w:tcPr>
          <w:p w14:paraId="1A2B3DC1" w14:textId="77777777" w:rsidR="00A1B2C3" w:rsidRDefault="00A1B2C3"/>
        </w:tc>
        <w:tc>
          <w:tcPr>
            <w:tcW w:w="1800" w:type="dxa"/>
          </w:tcPr>
          <w:p w14:paraId="1A2B3DC2" w14:textId="77777777" w:rsidR="00A1B2C3" w:rsidRDefault="00A1B2C3"/>
        </w:tc>
        <w:tc>
          <w:tcPr>
            <w:tcW w:w="1800" w:type="dxa"/>
          </w:tcPr>
          <w:p w14:paraId="1A2B3DC3" w14:textId="77777777" w:rsidR="00A1B2C3" w:rsidRDefault="00A1B2C3"/>
        </w:tc>
        <w:tc>
          <w:tcPr>
            <w:tcW w:w="1800" w:type="dxa"/>
          </w:tcPr>
          <w:p w14:paraId="1A2B3DC4" w14:textId="77777777" w:rsidR="00A1B2C3" w:rsidRDefault="00A1B2C3"/>
        </w:tc>
      </w:tr>
      <w:tr>
        <w:tc>
          <w:tcPr>
            <w:tcW w:w="1800" w:type="dxa"/>
          </w:tcPr>
          <w:p w14:paraId="1A2B3DC5" w14:textId="77777777" w:rsidR="00A1B2C3" w:rsidRDefault="00A1B2C3">
            <w:r w:rsidRPr="00C4D5E6">
              <w:rPr>
                <w:rFonts w:ascii="Times New Roman" w:hAnsi="Times New Roman" w:eastAsia="宋体"/>
                <w:sz w:val="24"/>
                <w:szCs w:val="24"/>
              </w:rPr>
              <w:t xml:space="preserve">&lt;0.94</w:t>
            </w:r>
          </w:p>
        </w:tc>
        <w:tc>
          <w:tcPr>
            <w:tcW w:w="1800" w:type="dxa"/>
          </w:tcPr>
          <w:p w14:paraId="1A2B3DC6" w14:textId="77777777" w:rsidR="00A1B2C3" w:rsidRDefault="00A1B2C3">
            <w:r w:rsidRPr="00C4D5E6">
              <w:rPr>
                <w:rFonts w:ascii="Times New Roman" w:hAnsi="Times New Roman" w:eastAsia="宋体"/>
                <w:sz w:val="24"/>
                <w:szCs w:val="24"/>
              </w:rPr>
              <w:t xml:space="preserve">1</w:t>
            </w:r>
          </w:p>
        </w:tc>
        <w:tc>
          <w:tcPr>
            <w:tcW w:w="1800" w:type="dxa"/>
          </w:tcPr>
          <w:p w14:paraId="1A2B3DC7" w14:textId="77777777" w:rsidR="00A1B2C3" w:rsidRDefault="00A1B2C3"/>
        </w:tc>
        <w:tc>
          <w:tcPr>
            <w:tcW w:w="1800" w:type="dxa"/>
          </w:tcPr>
          <w:p w14:paraId="1A2B3DC8" w14:textId="77777777" w:rsidR="00A1B2C3" w:rsidRDefault="00A1B2C3"/>
        </w:tc>
        <w:tc>
          <w:tcPr>
            <w:tcW w:w="1800" w:type="dxa"/>
          </w:tcPr>
          <w:p w14:paraId="1A2B3DC9" w14:textId="77777777" w:rsidR="00A1B2C3" w:rsidRDefault="00A1B2C3"/>
        </w:tc>
      </w:tr>
      <w:tr>
        <w:tc>
          <w:tcPr>
            <w:tcW w:w="1800" w:type="dxa"/>
          </w:tcPr>
          <w:p w14:paraId="1A2B3DCA" w14:textId="77777777" w:rsidR="00A1B2C3" w:rsidRDefault="00A1B2C3">
            <w:r w:rsidRPr="00C4D5E6">
              <w:rPr>
                <w:rFonts w:ascii="Times New Roman" w:hAnsi="Times New Roman" w:eastAsia="宋体"/>
                <w:sz w:val="24"/>
                <w:szCs w:val="24"/>
              </w:rPr>
              <w:t xml:space="preserve">≥0.94</w:t>
            </w:r>
          </w:p>
        </w:tc>
        <w:tc>
          <w:tcPr>
            <w:tcW w:w="1800" w:type="dxa"/>
          </w:tcPr>
          <w:p w14:paraId="1A2B3DCB" w14:textId="77777777" w:rsidR="00A1B2C3" w:rsidRDefault="00A1B2C3">
            <w:r w:rsidRPr="00C4D5E6">
              <w:rPr>
                <w:rFonts w:ascii="Times New Roman" w:hAnsi="Times New Roman" w:eastAsia="宋体"/>
                <w:sz w:val="24"/>
                <w:szCs w:val="24"/>
              </w:rPr>
              <w:t xml:space="preserve">1.99 (0.47–8.42)</w:t>
            </w:r>
          </w:p>
        </w:tc>
        <w:tc>
          <w:tcPr>
            <w:tcW w:w="1800" w:type="dxa"/>
          </w:tcPr>
          <w:p w14:paraId="1A2B3DCC" w14:textId="77777777" w:rsidR="00A1B2C3" w:rsidRDefault="00A1B2C3">
            <w:r w:rsidRPr="00C4D5E6">
              <w:rPr>
                <w:rFonts w:ascii="Times New Roman" w:hAnsi="Times New Roman" w:eastAsia="宋体"/>
                <w:sz w:val="24"/>
                <w:szCs w:val="24"/>
              </w:rPr>
              <w:t xml:space="preserve">0.35</w:t>
            </w:r>
          </w:p>
        </w:tc>
        <w:tc>
          <w:tcPr>
            <w:tcW w:w="1800" w:type="dxa"/>
          </w:tcPr>
          <w:p w14:paraId="1A2B3DCD" w14:textId="77777777" w:rsidR="00A1B2C3" w:rsidRDefault="00A1B2C3"/>
        </w:tc>
        <w:tc>
          <w:tcPr>
            <w:tcW w:w="1800" w:type="dxa"/>
          </w:tcPr>
          <w:p w14:paraId="1A2B3DCE" w14:textId="77777777" w:rsidR="00A1B2C3" w:rsidRDefault="00A1B2C3"/>
        </w:tc>
      </w:tr>
      <w:tr>
        <w:tc>
          <w:tcPr>
            <w:tcW w:w="1800" w:type="dxa"/>
          </w:tcPr>
          <w:p w14:paraId="1A2B3DCF" w14:textId="77777777" w:rsidR="00A1B2C3" w:rsidRDefault="00A1B2C3">
            <w:r w:rsidRPr="00C4D5E6">
              <w:rPr>
                <w:rFonts w:ascii="Times New Roman" w:hAnsi="Times New Roman" w:eastAsia="宋体"/>
                <w:sz w:val="24"/>
                <w:szCs w:val="24"/>
              </w:rPr>
              <w:t xml:space="preserve">PIV</w:t>
            </w:r>
          </w:p>
        </w:tc>
        <w:tc>
          <w:tcPr>
            <w:tcW w:w="1800" w:type="dxa"/>
          </w:tcPr>
          <w:p w14:paraId="1A2B3DD0" w14:textId="77777777" w:rsidR="00A1B2C3" w:rsidRDefault="00A1B2C3"/>
        </w:tc>
        <w:tc>
          <w:tcPr>
            <w:tcW w:w="1800" w:type="dxa"/>
          </w:tcPr>
          <w:p w14:paraId="1A2B3DD1" w14:textId="77777777" w:rsidR="00A1B2C3" w:rsidRDefault="00A1B2C3"/>
        </w:tc>
        <w:tc>
          <w:tcPr>
            <w:tcW w:w="1800" w:type="dxa"/>
          </w:tcPr>
          <w:p w14:paraId="1A2B3DD2" w14:textId="77777777" w:rsidR="00A1B2C3" w:rsidRDefault="00A1B2C3"/>
        </w:tc>
        <w:tc>
          <w:tcPr>
            <w:tcW w:w="1800" w:type="dxa"/>
          </w:tcPr>
          <w:p w14:paraId="1A2B3DD3" w14:textId="77777777" w:rsidR="00A1B2C3" w:rsidRDefault="00A1B2C3"/>
        </w:tc>
      </w:tr>
      <w:tr>
        <w:tc>
          <w:tcPr>
            <w:tcW w:w="1800" w:type="dxa"/>
          </w:tcPr>
          <w:p w14:paraId="1A2B3DD4" w14:textId="77777777" w:rsidR="00A1B2C3" w:rsidRDefault="00A1B2C3">
            <w:r w:rsidRPr="00C4D5E6">
              <w:rPr>
                <w:rFonts w:ascii="Times New Roman" w:hAnsi="Times New Roman" w:eastAsia="宋体"/>
                <w:sz w:val="24"/>
                <w:szCs w:val="24"/>
              </w:rPr>
              <w:t xml:space="preserve">&lt;232.8</w:t>
            </w:r>
          </w:p>
        </w:tc>
        <w:tc>
          <w:tcPr>
            <w:tcW w:w="1800" w:type="dxa"/>
          </w:tcPr>
          <w:p w14:paraId="1A2B3DD5" w14:textId="77777777" w:rsidR="00A1B2C3" w:rsidRDefault="00A1B2C3">
            <w:r w:rsidRPr="00C4D5E6">
              <w:rPr>
                <w:rFonts w:ascii="Times New Roman" w:hAnsi="Times New Roman" w:eastAsia="宋体"/>
                <w:sz w:val="24"/>
                <w:szCs w:val="24"/>
              </w:rPr>
              <w:t xml:space="preserve">1</w:t>
            </w:r>
          </w:p>
        </w:tc>
        <w:tc>
          <w:tcPr>
            <w:tcW w:w="1800" w:type="dxa"/>
          </w:tcPr>
          <w:p w14:paraId="1A2B3DD6" w14:textId="77777777" w:rsidR="00A1B2C3" w:rsidRDefault="00A1B2C3"/>
        </w:tc>
        <w:tc>
          <w:tcPr>
            <w:tcW w:w="1800" w:type="dxa"/>
          </w:tcPr>
          <w:p w14:paraId="1A2B3DD7" w14:textId="77777777" w:rsidR="00A1B2C3" w:rsidRDefault="00A1B2C3"/>
        </w:tc>
        <w:tc>
          <w:tcPr>
            <w:tcW w:w="1800" w:type="dxa"/>
          </w:tcPr>
          <w:p w14:paraId="1A2B3DD8" w14:textId="77777777" w:rsidR="00A1B2C3" w:rsidRDefault="00A1B2C3"/>
        </w:tc>
      </w:tr>
      <w:tr>
        <w:tc>
          <w:tcPr>
            <w:tcW w:w="1800" w:type="dxa"/>
          </w:tcPr>
          <w:p w14:paraId="1A2B3DD9" w14:textId="77777777" w:rsidR="00A1B2C3" w:rsidRDefault="00A1B2C3">
            <w:r w:rsidRPr="00C4D5E6">
              <w:rPr>
                <w:rFonts w:ascii="Times New Roman" w:hAnsi="Times New Roman" w:eastAsia="宋体"/>
                <w:sz w:val="24"/>
                <w:szCs w:val="24"/>
              </w:rPr>
              <w:t xml:space="preserve">≥232.8</w:t>
            </w:r>
          </w:p>
        </w:tc>
        <w:tc>
          <w:tcPr>
            <w:tcW w:w="1800" w:type="dxa"/>
          </w:tcPr>
          <w:p w14:paraId="1A2B3DDA" w14:textId="77777777" w:rsidR="00A1B2C3" w:rsidRDefault="00A1B2C3">
            <w:r w:rsidRPr="00C4D5E6">
              <w:rPr>
                <w:rFonts w:ascii="Times New Roman" w:hAnsi="Times New Roman" w:eastAsia="宋体"/>
                <w:sz w:val="24"/>
                <w:szCs w:val="24"/>
              </w:rPr>
              <w:t xml:space="preserve">0.45 (0.13–1.51)</w:t>
            </w:r>
          </w:p>
        </w:tc>
        <w:tc>
          <w:tcPr>
            <w:tcW w:w="1800" w:type="dxa"/>
          </w:tcPr>
          <w:p w14:paraId="1A2B3DDB" w14:textId="77777777" w:rsidR="00A1B2C3" w:rsidRDefault="00A1B2C3">
            <w:r w:rsidRPr="00C4D5E6">
              <w:rPr>
                <w:rFonts w:ascii="Times New Roman" w:hAnsi="Times New Roman" w:eastAsia="宋体"/>
                <w:sz w:val="24"/>
                <w:szCs w:val="24"/>
              </w:rPr>
              <w:t xml:space="preserve">0.20</w:t>
            </w:r>
          </w:p>
        </w:tc>
        <w:tc>
          <w:tcPr>
            <w:tcW w:w="1800" w:type="dxa"/>
          </w:tcPr>
          <w:p w14:paraId="1A2B3DDC" w14:textId="77777777" w:rsidR="00A1B2C3" w:rsidRDefault="00A1B2C3"/>
        </w:tc>
        <w:tc>
          <w:tcPr>
            <w:tcW w:w="1800" w:type="dxa"/>
          </w:tcPr>
          <w:p w14:paraId="1A2B3DDD" w14:textId="77777777" w:rsidR="00A1B2C3" w:rsidRDefault="00A1B2C3"/>
        </w:tc>
      </w:tr>
    </w:tbl>
    <w:p w14:paraId="1A2B3DDE" w14:textId="77777777" w:rsidR="00A1B2C3" w:rsidRDefault="00A1B2C3">
      <w:pPr>
        <w:spacing w:line="480" w:lineRule="auto"/>
        <w:ind w:firstLine="480"/>
        <w:jc w:val="both"/>
      </w:pPr>
      <w:r w:rsidRPr="00C4D5E6">
        <w:rPr>
          <w:i/>
          <w:rFonts w:ascii="Times New Roman" w:hAnsi="Times New Roman" w:eastAsia="宋体"/>
          <w:sz w:val="24"/>
          <w:szCs w:val="24"/>
        </w:rPr>
        <w:t xml:space="preserve">Abbreviations: BMI, body mass index; CI, confidence interval; LMR, lymphocyte‐to‐monocyte ratio; NLR, neutrophil‐to‐lymphocyte ratio; pCR, pathological complete response; PFS, progression‐free survival; PIV, pan‐immune inflammation value; PLR, platelet‐to‐lymphocyte ratio; PNI, prognostic nutrition index; SII, systemic immune‐inflammation index; SIRI, systemic inflammation response index.</w:t>
      </w:r>
    </w:p>
    <w:p w14:paraId="1A2B3DDF" w14:textId="77777777" w:rsidR="00A1B2C3" w:rsidRDefault="00A1B2C3">
      <w:pPr>
        <w:pStyle w:val="Heading3"/>
      </w:pPr>
      <w:r w:rsidRPr="00C4D5E6">
        <w:rPr>
          <w:rFonts w:ascii="Times New Roman" w:hAnsi="Times New Roman" w:eastAsia="宋体"/>
          <w:sz w:val="24"/>
          <w:szCs w:val="24"/>
        </w:rPr>
        <w:t xml:space="preserve">Cox regression analysis for factors associated with PFS</w:t>
      </w:r>
    </w:p>
    <w:p w14:paraId="1A2B3DE0" w14:textId="77777777" w:rsidR="00A1B2C3" w:rsidRDefault="00A1B2C3">
      <w:pPr>
        <w:spacing w:line="480" w:lineRule="auto"/>
        <w:ind w:firstLine="480"/>
        <w:jc w:val="both"/>
      </w:pPr>
      <w:r w:rsidRPr="00C4D5E6">
        <w:rPr>
          <w:rFonts w:ascii="Times New Roman" w:hAnsi="Times New Roman" w:eastAsia="宋体"/>
          <w:sz w:val="24"/>
          <w:szCs w:val="24"/>
        </w:rPr>
        <w:t xml:space="preserve">Univariate Cox regression analysis showed that ALC (HR 0.29,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0.038) and SIRI (HR 2.82,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0.075) were significantly related to PFS of ESCC. Given the limitations of univariate analysis, multivariate Cox regression analysis was performed to investigate the independent factors associated with PFS (Table 4). Our findings showed that ALC (HR 0.27,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0.028) and SIRI (HR 3.13,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0.048) were two independent predictors for PFS of ESCC treated with neo‐CRT and pembrolizumab (Table 4). Kaplan Meier analysis showed that the PFS of ESCC with high level of baseline ALC (LY ≥ 1.29 × 109/L) was significantly better than those with low baseline (LY &lt;1.29 × 109/L) ALC groups (2‐year PFS: 77% vs. 47%,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0.027, Figure 2), but not for overall survival (2‐year OS: 96% vs. 87%,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0.46, Figure 3).</w:t>
      </w:r>
    </w:p>
    <w:p w14:paraId="1A2B3DE1" w14:textId="77777777" w:rsidR="00A1B2C3" w:rsidRDefault="00A1B2C3">
      <w:pPr>
        <w:spacing w:line="480" w:lineRule="auto"/>
        <w:ind w:firstLine="480"/>
        <w:jc w:val="both"/>
      </w:pPr>
      <w:r w:rsidRPr="00C4D5E6">
        <w:rPr>
          <w:b/>
          <w:rFonts w:ascii="Times New Roman" w:hAnsi="Times New Roman" w:eastAsia="宋体"/>
          <w:sz w:val="24"/>
          <w:szCs w:val="24"/>
        </w:rPr>
        <w:t xml:space="preserve">TABLE 4.</w:t>
      </w:r>
      <w:r w:rsidRPr="00C4D5E6">
        <w:rPr>
          <w:rFonts w:ascii="Times New Roman" w:hAnsi="Times New Roman" w:eastAsia="宋体"/>
          <w:sz w:val="24"/>
          <w:szCs w:val="24"/>
        </w:rPr>
        <w:t xml:space="preserve"> Univariate and multivariate Cox‐regression analysis for factors associated with PFS.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800"/>
        <w:gridCol w:w="1800"/>
        <w:gridCol w:w="1800"/>
        <w:gridCol w:w="1800"/>
        <w:gridCol w:w="1800"/>
      </w:tblGrid>
      <w:tr>
        <w:trPr>
          <w:tblHeader/>
        </w:trPr>
        <w:tc>
          <w:tcPr>
            <w:tcW w:w="1800" w:type="dxa"/>
          </w:tcPr>
          <w:p w14:paraId="1A2B3DE2" w14:textId="77777777" w:rsidR="00A1B2C3" w:rsidRDefault="00A1B2C3">
            <w:r w:rsidRPr="00C4D5E6">
              <w:rPr>
                <w:rFonts w:ascii="Times New Roman" w:hAnsi="Times New Roman" w:eastAsia="宋体"/>
                <w:sz w:val="24"/>
                <w:szCs w:val="24"/>
              </w:rPr>
              <w:t xml:space="preserve">Factors</w:t>
            </w:r>
          </w:p>
        </w:tc>
        <w:tc>
          <w:tcPr>
            <w:tcW w:w="1800" w:type="dxa"/>
          </w:tcPr>
          <w:p w14:paraId="1A2B3DE3" w14:textId="77777777" w:rsidR="00A1B2C3" w:rsidRDefault="00A1B2C3">
            <w:r w:rsidRPr="00C4D5E6">
              <w:rPr>
                <w:rFonts w:ascii="Times New Roman" w:hAnsi="Times New Roman" w:eastAsia="宋体"/>
                <w:sz w:val="24"/>
                <w:szCs w:val="24"/>
              </w:rPr>
              <w:t xml:space="preserve">Univariate analysis</w:t>
            </w:r>
          </w:p>
        </w:tc>
        <w:tc>
          <w:tcPr>
            <w:tcW w:w="1800" w:type="dxa"/>
          </w:tcPr>
          <w:p w14:paraId="1A2B3DE4" w14:textId="77777777" w:rsidR="00A1B2C3" w:rsidRDefault="00A1B2C3"/>
        </w:tc>
        <w:tc>
          <w:tcPr>
            <w:tcW w:w="1800" w:type="dxa"/>
          </w:tcPr>
          <w:p w14:paraId="1A2B3DE5" w14:textId="77777777" w:rsidR="00A1B2C3" w:rsidRDefault="00A1B2C3">
            <w:r w:rsidRPr="00C4D5E6">
              <w:rPr>
                <w:rFonts w:ascii="Times New Roman" w:hAnsi="Times New Roman" w:eastAsia="宋体"/>
                <w:sz w:val="24"/>
                <w:szCs w:val="24"/>
              </w:rPr>
              <w:t xml:space="preserve">Multivariate analysis</w:t>
            </w:r>
          </w:p>
        </w:tc>
        <w:tc>
          <w:tcPr>
            <w:tcW w:w="1800" w:type="dxa"/>
          </w:tcPr>
          <w:p w14:paraId="1A2B3DE6" w14:textId="77777777" w:rsidR="00A1B2C3" w:rsidRDefault="00A1B2C3"/>
        </w:tc>
      </w:tr>
      <w:tr>
        <w:tc>
          <w:tcPr>
            <w:tcW w:w="1800" w:type="dxa"/>
          </w:tcPr>
          <w:p w14:paraId="1A2B3DE7" w14:textId="77777777" w:rsidR="00A1B2C3" w:rsidRDefault="00A1B2C3"/>
        </w:tc>
        <w:tc>
          <w:tcPr>
            <w:tcW w:w="1800" w:type="dxa"/>
          </w:tcPr>
          <w:p w14:paraId="1A2B3DE8" w14:textId="77777777" w:rsidR="00A1B2C3" w:rsidRDefault="00A1B2C3">
            <w:r w:rsidRPr="00C4D5E6">
              <w:rPr>
                <w:rFonts w:ascii="Times New Roman" w:hAnsi="Times New Roman" w:eastAsia="宋体"/>
                <w:sz w:val="24"/>
                <w:szCs w:val="24"/>
              </w:rPr>
              <w:t xml:space="preserve">HR, 95% CI</w:t>
            </w:r>
          </w:p>
        </w:tc>
        <w:tc>
          <w:tcPr>
            <w:tcW w:w="1800" w:type="dxa"/>
          </w:tcPr>
          <w:p w14:paraId="1A2B3DE9" w14:textId="77777777" w:rsidR="00A1B2C3" w:rsidRDefault="00A1B2C3">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‐value</w:t>
            </w:r>
          </w:p>
        </w:tc>
        <w:tc>
          <w:tcPr>
            <w:tcW w:w="1800" w:type="dxa"/>
          </w:tcPr>
          <w:p w14:paraId="1A2B3DEA" w14:textId="77777777" w:rsidR="00A1B2C3" w:rsidRDefault="00A1B2C3">
            <w:r w:rsidRPr="00C4D5E6">
              <w:rPr>
                <w:rFonts w:ascii="Times New Roman" w:hAnsi="Times New Roman" w:eastAsia="宋体"/>
                <w:sz w:val="24"/>
                <w:szCs w:val="24"/>
              </w:rPr>
              <w:t xml:space="preserve">HR, 95% CI</w:t>
            </w:r>
          </w:p>
        </w:tc>
        <w:tc>
          <w:tcPr>
            <w:tcW w:w="1800" w:type="dxa"/>
          </w:tcPr>
          <w:p w14:paraId="1A2B3DEB" w14:textId="77777777" w:rsidR="00A1B2C3" w:rsidRDefault="00A1B2C3">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‐value</w:t>
            </w:r>
          </w:p>
        </w:tc>
      </w:tr>
      <w:tr>
        <w:tc>
          <w:tcPr>
            <w:tcW w:w="1800" w:type="dxa"/>
          </w:tcPr>
          <w:p w14:paraId="1A2B3DEC" w14:textId="77777777" w:rsidR="00A1B2C3" w:rsidRDefault="00A1B2C3">
            <w:r w:rsidRPr="00C4D5E6">
              <w:rPr>
                <w:rFonts w:ascii="Times New Roman" w:hAnsi="Times New Roman" w:eastAsia="宋体"/>
                <w:sz w:val="24"/>
                <w:szCs w:val="24"/>
              </w:rPr>
              <w:t xml:space="preserve">Age</w:t>
            </w:r>
          </w:p>
        </w:tc>
        <w:tc>
          <w:tcPr>
            <w:tcW w:w="1800" w:type="dxa"/>
          </w:tcPr>
          <w:p w14:paraId="1A2B3DED" w14:textId="77777777" w:rsidR="00A1B2C3" w:rsidRDefault="00A1B2C3"/>
        </w:tc>
        <w:tc>
          <w:tcPr>
            <w:tcW w:w="1800" w:type="dxa"/>
          </w:tcPr>
          <w:p w14:paraId="1A2B3DEE" w14:textId="77777777" w:rsidR="00A1B2C3" w:rsidRDefault="00A1B2C3"/>
        </w:tc>
        <w:tc>
          <w:tcPr>
            <w:tcW w:w="1800" w:type="dxa"/>
          </w:tcPr>
          <w:p w14:paraId="1A2B3DEF" w14:textId="77777777" w:rsidR="00A1B2C3" w:rsidRDefault="00A1B2C3"/>
        </w:tc>
        <w:tc>
          <w:tcPr>
            <w:tcW w:w="1800" w:type="dxa"/>
          </w:tcPr>
          <w:p w14:paraId="1A2B3DF0" w14:textId="77777777" w:rsidR="00A1B2C3" w:rsidRDefault="00A1B2C3"/>
        </w:tc>
      </w:tr>
      <w:tr>
        <w:tc>
          <w:tcPr>
            <w:tcW w:w="1800" w:type="dxa"/>
          </w:tcPr>
          <w:p w14:paraId="1A2B3DF1" w14:textId="77777777" w:rsidR="00A1B2C3" w:rsidRDefault="00A1B2C3">
            <w:r w:rsidRPr="00C4D5E6">
              <w:rPr>
                <w:rFonts w:ascii="Times New Roman" w:hAnsi="Times New Roman" w:eastAsia="宋体"/>
                <w:sz w:val="24"/>
                <w:szCs w:val="24"/>
              </w:rPr>
              <w:t xml:space="preserve">≤60</w:t>
            </w:r>
          </w:p>
        </w:tc>
        <w:tc>
          <w:tcPr>
            <w:tcW w:w="1800" w:type="dxa"/>
          </w:tcPr>
          <w:p w14:paraId="1A2B3DF2" w14:textId="77777777" w:rsidR="00A1B2C3" w:rsidRDefault="00A1B2C3">
            <w:r w:rsidRPr="00C4D5E6">
              <w:rPr>
                <w:rFonts w:ascii="Times New Roman" w:hAnsi="Times New Roman" w:eastAsia="宋体"/>
                <w:sz w:val="24"/>
                <w:szCs w:val="24"/>
              </w:rPr>
              <w:t xml:space="preserve">1</w:t>
            </w:r>
          </w:p>
        </w:tc>
        <w:tc>
          <w:tcPr>
            <w:tcW w:w="1800" w:type="dxa"/>
          </w:tcPr>
          <w:p w14:paraId="1A2B3DF3" w14:textId="77777777" w:rsidR="00A1B2C3" w:rsidRDefault="00A1B2C3"/>
        </w:tc>
        <w:tc>
          <w:tcPr>
            <w:tcW w:w="1800" w:type="dxa"/>
          </w:tcPr>
          <w:p w14:paraId="1A2B3DF4" w14:textId="77777777" w:rsidR="00A1B2C3" w:rsidRDefault="00A1B2C3"/>
        </w:tc>
        <w:tc>
          <w:tcPr>
            <w:tcW w:w="1800" w:type="dxa"/>
          </w:tcPr>
          <w:p w14:paraId="1A2B3DF5" w14:textId="77777777" w:rsidR="00A1B2C3" w:rsidRDefault="00A1B2C3"/>
        </w:tc>
      </w:tr>
      <w:tr>
        <w:tc>
          <w:tcPr>
            <w:tcW w:w="1800" w:type="dxa"/>
          </w:tcPr>
          <w:p w14:paraId="1A2B3DF6" w14:textId="77777777" w:rsidR="00A1B2C3" w:rsidRDefault="00A1B2C3">
            <w:r w:rsidRPr="00C4D5E6">
              <w:rPr>
                <w:rFonts w:ascii="Times New Roman" w:hAnsi="Times New Roman" w:eastAsia="宋体"/>
                <w:sz w:val="24"/>
                <w:szCs w:val="24"/>
              </w:rPr>
              <w:t xml:space="preserve">&gt;60</w:t>
            </w:r>
          </w:p>
        </w:tc>
        <w:tc>
          <w:tcPr>
            <w:tcW w:w="1800" w:type="dxa"/>
          </w:tcPr>
          <w:p w14:paraId="1A2B3DF7" w14:textId="77777777" w:rsidR="00A1B2C3" w:rsidRDefault="00A1B2C3">
            <w:r w:rsidRPr="00C4D5E6">
              <w:rPr>
                <w:rFonts w:ascii="Times New Roman" w:hAnsi="Times New Roman" w:eastAsia="宋体"/>
                <w:sz w:val="24"/>
                <w:szCs w:val="24"/>
              </w:rPr>
              <w:t xml:space="preserve">0.81 (0.25–2.65)</w:t>
            </w:r>
          </w:p>
        </w:tc>
        <w:tc>
          <w:tcPr>
            <w:tcW w:w="1800" w:type="dxa"/>
          </w:tcPr>
          <w:p w14:paraId="1A2B3DF8" w14:textId="77777777" w:rsidR="00A1B2C3" w:rsidRDefault="00A1B2C3">
            <w:r w:rsidRPr="00C4D5E6">
              <w:rPr>
                <w:rFonts w:ascii="Times New Roman" w:hAnsi="Times New Roman" w:eastAsia="宋体"/>
                <w:sz w:val="24"/>
                <w:szCs w:val="24"/>
              </w:rPr>
              <w:t xml:space="preserve">0.73</w:t>
            </w:r>
          </w:p>
        </w:tc>
        <w:tc>
          <w:tcPr>
            <w:tcW w:w="1800" w:type="dxa"/>
          </w:tcPr>
          <w:p w14:paraId="1A2B3DF9" w14:textId="77777777" w:rsidR="00A1B2C3" w:rsidRDefault="00A1B2C3"/>
        </w:tc>
        <w:tc>
          <w:tcPr>
            <w:tcW w:w="1800" w:type="dxa"/>
          </w:tcPr>
          <w:p w14:paraId="1A2B3DFA" w14:textId="77777777" w:rsidR="00A1B2C3" w:rsidRDefault="00A1B2C3"/>
        </w:tc>
      </w:tr>
      <w:tr>
        <w:tc>
          <w:tcPr>
            <w:tcW w:w="1800" w:type="dxa"/>
          </w:tcPr>
          <w:p w14:paraId="1A2B3DFB" w14:textId="77777777" w:rsidR="00A1B2C3" w:rsidRDefault="00A1B2C3">
            <w:r w:rsidRPr="00C4D5E6">
              <w:rPr>
                <w:rFonts w:ascii="Times New Roman" w:hAnsi="Times New Roman" w:eastAsia="宋体"/>
                <w:sz w:val="24"/>
                <w:szCs w:val="24"/>
              </w:rPr>
              <w:t xml:space="preserve">Sex</w:t>
            </w:r>
          </w:p>
        </w:tc>
        <w:tc>
          <w:tcPr>
            <w:tcW w:w="1800" w:type="dxa"/>
          </w:tcPr>
          <w:p w14:paraId="1A2B3DFC" w14:textId="77777777" w:rsidR="00A1B2C3" w:rsidRDefault="00A1B2C3"/>
        </w:tc>
        <w:tc>
          <w:tcPr>
            <w:tcW w:w="1800" w:type="dxa"/>
          </w:tcPr>
          <w:p w14:paraId="1A2B3DFD" w14:textId="77777777" w:rsidR="00A1B2C3" w:rsidRDefault="00A1B2C3"/>
        </w:tc>
        <w:tc>
          <w:tcPr>
            <w:tcW w:w="1800" w:type="dxa"/>
          </w:tcPr>
          <w:p w14:paraId="1A2B3DFE" w14:textId="77777777" w:rsidR="00A1B2C3" w:rsidRDefault="00A1B2C3"/>
        </w:tc>
        <w:tc>
          <w:tcPr>
            <w:tcW w:w="1800" w:type="dxa"/>
          </w:tcPr>
          <w:p w14:paraId="1A2B3DFF" w14:textId="77777777" w:rsidR="00A1B2C3" w:rsidRDefault="00A1B2C3"/>
        </w:tc>
      </w:tr>
      <w:tr>
        <w:tc>
          <w:tcPr>
            <w:tcW w:w="1800" w:type="dxa"/>
          </w:tcPr>
          <w:p w14:paraId="1A2B3E00" w14:textId="77777777" w:rsidR="00A1B2C3" w:rsidRDefault="00A1B2C3">
            <w:r w:rsidRPr="00C4D5E6">
              <w:rPr>
                <w:rFonts w:ascii="Times New Roman" w:hAnsi="Times New Roman" w:eastAsia="宋体"/>
                <w:sz w:val="24"/>
                <w:szCs w:val="24"/>
              </w:rPr>
              <w:t xml:space="preserve">Female</w:t>
            </w:r>
          </w:p>
        </w:tc>
        <w:tc>
          <w:tcPr>
            <w:tcW w:w="1800" w:type="dxa"/>
          </w:tcPr>
          <w:p w14:paraId="1A2B3E01" w14:textId="77777777" w:rsidR="00A1B2C3" w:rsidRDefault="00A1B2C3">
            <w:r w:rsidRPr="00C4D5E6">
              <w:rPr>
                <w:rFonts w:ascii="Times New Roman" w:hAnsi="Times New Roman" w:eastAsia="宋体"/>
                <w:sz w:val="24"/>
                <w:szCs w:val="24"/>
              </w:rPr>
              <w:t xml:space="preserve">1</w:t>
            </w:r>
          </w:p>
        </w:tc>
        <w:tc>
          <w:tcPr>
            <w:tcW w:w="1800" w:type="dxa"/>
          </w:tcPr>
          <w:p w14:paraId="1A2B3E02" w14:textId="77777777" w:rsidR="00A1B2C3" w:rsidRDefault="00A1B2C3"/>
        </w:tc>
        <w:tc>
          <w:tcPr>
            <w:tcW w:w="1800" w:type="dxa"/>
          </w:tcPr>
          <w:p w14:paraId="1A2B3E03" w14:textId="77777777" w:rsidR="00A1B2C3" w:rsidRDefault="00A1B2C3"/>
        </w:tc>
        <w:tc>
          <w:tcPr>
            <w:tcW w:w="1800" w:type="dxa"/>
          </w:tcPr>
          <w:p w14:paraId="1A2B3E04" w14:textId="77777777" w:rsidR="00A1B2C3" w:rsidRDefault="00A1B2C3"/>
        </w:tc>
      </w:tr>
      <w:tr>
        <w:tc>
          <w:tcPr>
            <w:tcW w:w="1800" w:type="dxa"/>
          </w:tcPr>
          <w:p w14:paraId="1A2B3E05" w14:textId="77777777" w:rsidR="00A1B2C3" w:rsidRDefault="00A1B2C3">
            <w:r w:rsidRPr="00C4D5E6">
              <w:rPr>
                <w:rFonts w:ascii="Times New Roman" w:hAnsi="Times New Roman" w:eastAsia="宋体"/>
                <w:sz w:val="24"/>
                <w:szCs w:val="24"/>
              </w:rPr>
              <w:t xml:space="preserve">Male</w:t>
            </w:r>
          </w:p>
        </w:tc>
        <w:tc>
          <w:tcPr>
            <w:tcW w:w="1800" w:type="dxa"/>
          </w:tcPr>
          <w:p w14:paraId="1A2B3E06" w14:textId="77777777" w:rsidR="00A1B2C3" w:rsidRDefault="00A1B2C3">
            <w:r w:rsidRPr="00C4D5E6">
              <w:rPr>
                <w:rFonts w:ascii="Times New Roman" w:hAnsi="Times New Roman" w:eastAsia="宋体"/>
                <w:sz w:val="24"/>
                <w:szCs w:val="24"/>
              </w:rPr>
              <w:t xml:space="preserve">0.59 (0.13–2.67)</w:t>
            </w:r>
          </w:p>
        </w:tc>
        <w:tc>
          <w:tcPr>
            <w:tcW w:w="1800" w:type="dxa"/>
          </w:tcPr>
          <w:p w14:paraId="1A2B3E07" w14:textId="77777777" w:rsidR="00A1B2C3" w:rsidRDefault="00A1B2C3">
            <w:r w:rsidRPr="00C4D5E6">
              <w:rPr>
                <w:rFonts w:ascii="Times New Roman" w:hAnsi="Times New Roman" w:eastAsia="宋体"/>
                <w:sz w:val="24"/>
                <w:szCs w:val="24"/>
              </w:rPr>
              <w:t xml:space="preserve">0.49</w:t>
            </w:r>
          </w:p>
        </w:tc>
        <w:tc>
          <w:tcPr>
            <w:tcW w:w="1800" w:type="dxa"/>
          </w:tcPr>
          <w:p w14:paraId="1A2B3E08" w14:textId="77777777" w:rsidR="00A1B2C3" w:rsidRDefault="00A1B2C3"/>
        </w:tc>
        <w:tc>
          <w:tcPr>
            <w:tcW w:w="1800" w:type="dxa"/>
          </w:tcPr>
          <w:p w14:paraId="1A2B3E09" w14:textId="77777777" w:rsidR="00A1B2C3" w:rsidRDefault="00A1B2C3"/>
        </w:tc>
      </w:tr>
      <w:tr>
        <w:tc>
          <w:tcPr>
            <w:tcW w:w="1800" w:type="dxa"/>
          </w:tcPr>
          <w:p w14:paraId="1A2B3E0A" w14:textId="77777777" w:rsidR="00A1B2C3" w:rsidRDefault="00A1B2C3">
            <w:r w:rsidRPr="00C4D5E6">
              <w:rPr>
                <w:rFonts w:ascii="Times New Roman" w:hAnsi="Times New Roman" w:eastAsia="宋体"/>
                <w:sz w:val="24"/>
                <w:szCs w:val="24"/>
              </w:rPr>
              <w:t xml:space="preserve">KPS score</w:t>
            </w:r>
          </w:p>
        </w:tc>
        <w:tc>
          <w:tcPr>
            <w:tcW w:w="1800" w:type="dxa"/>
          </w:tcPr>
          <w:p w14:paraId="1A2B3E0B" w14:textId="77777777" w:rsidR="00A1B2C3" w:rsidRDefault="00A1B2C3"/>
        </w:tc>
        <w:tc>
          <w:tcPr>
            <w:tcW w:w="1800" w:type="dxa"/>
          </w:tcPr>
          <w:p w14:paraId="1A2B3E0C" w14:textId="77777777" w:rsidR="00A1B2C3" w:rsidRDefault="00A1B2C3"/>
        </w:tc>
        <w:tc>
          <w:tcPr>
            <w:tcW w:w="1800" w:type="dxa"/>
          </w:tcPr>
          <w:p w14:paraId="1A2B3E0D" w14:textId="77777777" w:rsidR="00A1B2C3" w:rsidRDefault="00A1B2C3"/>
        </w:tc>
        <w:tc>
          <w:tcPr>
            <w:tcW w:w="1800" w:type="dxa"/>
          </w:tcPr>
          <w:p w14:paraId="1A2B3E0E" w14:textId="77777777" w:rsidR="00A1B2C3" w:rsidRDefault="00A1B2C3"/>
        </w:tc>
      </w:tr>
      <w:tr>
        <w:tc>
          <w:tcPr>
            <w:tcW w:w="1800" w:type="dxa"/>
          </w:tcPr>
          <w:p w14:paraId="1A2B3E0F" w14:textId="77777777" w:rsidR="00A1B2C3" w:rsidRDefault="00A1B2C3">
            <w:r w:rsidRPr="00C4D5E6">
              <w:rPr>
                <w:rFonts w:ascii="Times New Roman" w:hAnsi="Times New Roman" w:eastAsia="宋体"/>
                <w:sz w:val="24"/>
                <w:szCs w:val="24"/>
              </w:rPr>
              <w:t xml:space="preserve">90</w:t>
            </w:r>
          </w:p>
        </w:tc>
        <w:tc>
          <w:tcPr>
            <w:tcW w:w="1800" w:type="dxa"/>
          </w:tcPr>
          <w:p w14:paraId="1A2B3E10" w14:textId="77777777" w:rsidR="00A1B2C3" w:rsidRDefault="00A1B2C3">
            <w:r w:rsidRPr="00C4D5E6">
              <w:rPr>
                <w:rFonts w:ascii="Times New Roman" w:hAnsi="Times New Roman" w:eastAsia="宋体"/>
                <w:sz w:val="24"/>
                <w:szCs w:val="24"/>
              </w:rPr>
              <w:t xml:space="preserve">1</w:t>
            </w:r>
          </w:p>
        </w:tc>
        <w:tc>
          <w:tcPr>
            <w:tcW w:w="1800" w:type="dxa"/>
          </w:tcPr>
          <w:p w14:paraId="1A2B3E11" w14:textId="77777777" w:rsidR="00A1B2C3" w:rsidRDefault="00A1B2C3"/>
        </w:tc>
        <w:tc>
          <w:tcPr>
            <w:tcW w:w="1800" w:type="dxa"/>
          </w:tcPr>
          <w:p w14:paraId="1A2B3E12" w14:textId="77777777" w:rsidR="00A1B2C3" w:rsidRDefault="00A1B2C3"/>
        </w:tc>
        <w:tc>
          <w:tcPr>
            <w:tcW w:w="1800" w:type="dxa"/>
          </w:tcPr>
          <w:p w14:paraId="1A2B3E13" w14:textId="77777777" w:rsidR="00A1B2C3" w:rsidRDefault="00A1B2C3"/>
        </w:tc>
      </w:tr>
      <w:tr>
        <w:tc>
          <w:tcPr>
            <w:tcW w:w="1800" w:type="dxa"/>
          </w:tcPr>
          <w:p w14:paraId="1A2B3E14" w14:textId="77777777" w:rsidR="00A1B2C3" w:rsidRDefault="00A1B2C3">
            <w:r w:rsidRPr="00C4D5E6">
              <w:rPr>
                <w:rFonts w:ascii="Times New Roman" w:hAnsi="Times New Roman" w:eastAsia="宋体"/>
                <w:sz w:val="24"/>
                <w:szCs w:val="24"/>
              </w:rPr>
              <w:t xml:space="preserve">100</w:t>
            </w:r>
          </w:p>
        </w:tc>
        <w:tc>
          <w:tcPr>
            <w:tcW w:w="1800" w:type="dxa"/>
          </w:tcPr>
          <w:p w14:paraId="1A2B3E15" w14:textId="77777777" w:rsidR="00A1B2C3" w:rsidRDefault="00A1B2C3">
            <w:r w:rsidRPr="00C4D5E6">
              <w:rPr>
                <w:rFonts w:ascii="Times New Roman" w:hAnsi="Times New Roman" w:eastAsia="宋体"/>
                <w:sz w:val="24"/>
                <w:szCs w:val="24"/>
              </w:rPr>
              <w:t xml:space="preserve">0.95 (0.31–2.94)</w:t>
            </w:r>
          </w:p>
        </w:tc>
        <w:tc>
          <w:tcPr>
            <w:tcW w:w="1800" w:type="dxa"/>
          </w:tcPr>
          <w:p w14:paraId="1A2B3E16" w14:textId="77777777" w:rsidR="00A1B2C3" w:rsidRDefault="00A1B2C3">
            <w:r w:rsidRPr="00C4D5E6">
              <w:rPr>
                <w:rFonts w:ascii="Times New Roman" w:hAnsi="Times New Roman" w:eastAsia="宋体"/>
                <w:sz w:val="24"/>
                <w:szCs w:val="24"/>
              </w:rPr>
              <w:t xml:space="preserve">0.93</w:t>
            </w:r>
          </w:p>
        </w:tc>
        <w:tc>
          <w:tcPr>
            <w:tcW w:w="1800" w:type="dxa"/>
          </w:tcPr>
          <w:p w14:paraId="1A2B3E17" w14:textId="77777777" w:rsidR="00A1B2C3" w:rsidRDefault="00A1B2C3"/>
        </w:tc>
        <w:tc>
          <w:tcPr>
            <w:tcW w:w="1800" w:type="dxa"/>
          </w:tcPr>
          <w:p w14:paraId="1A2B3E18" w14:textId="77777777" w:rsidR="00A1B2C3" w:rsidRDefault="00A1B2C3"/>
        </w:tc>
      </w:tr>
      <w:tr>
        <w:tc>
          <w:tcPr>
            <w:tcW w:w="1800" w:type="dxa"/>
          </w:tcPr>
          <w:p w14:paraId="1A2B3E19" w14:textId="77777777" w:rsidR="00A1B2C3" w:rsidRDefault="00A1B2C3">
            <w:r w:rsidRPr="00C4D5E6">
              <w:rPr>
                <w:rFonts w:ascii="Times New Roman" w:hAnsi="Times New Roman" w:eastAsia="宋体"/>
                <w:sz w:val="24"/>
                <w:szCs w:val="24"/>
              </w:rPr>
              <w:t xml:space="preserve">Smoking status</w:t>
            </w:r>
          </w:p>
        </w:tc>
        <w:tc>
          <w:tcPr>
            <w:tcW w:w="1800" w:type="dxa"/>
          </w:tcPr>
          <w:p w14:paraId="1A2B3E1A" w14:textId="77777777" w:rsidR="00A1B2C3" w:rsidRDefault="00A1B2C3"/>
        </w:tc>
        <w:tc>
          <w:tcPr>
            <w:tcW w:w="1800" w:type="dxa"/>
          </w:tcPr>
          <w:p w14:paraId="1A2B3E1B" w14:textId="77777777" w:rsidR="00A1B2C3" w:rsidRDefault="00A1B2C3"/>
        </w:tc>
        <w:tc>
          <w:tcPr>
            <w:tcW w:w="1800" w:type="dxa"/>
          </w:tcPr>
          <w:p w14:paraId="1A2B3E1C" w14:textId="77777777" w:rsidR="00A1B2C3" w:rsidRDefault="00A1B2C3"/>
        </w:tc>
        <w:tc>
          <w:tcPr>
            <w:tcW w:w="1800" w:type="dxa"/>
          </w:tcPr>
          <w:p w14:paraId="1A2B3E1D" w14:textId="77777777" w:rsidR="00A1B2C3" w:rsidRDefault="00A1B2C3"/>
        </w:tc>
      </w:tr>
      <w:tr>
        <w:tc>
          <w:tcPr>
            <w:tcW w:w="1800" w:type="dxa"/>
          </w:tcPr>
          <w:p w14:paraId="1A2B3E1E" w14:textId="77777777" w:rsidR="00A1B2C3" w:rsidRDefault="00A1B2C3">
            <w:r w:rsidRPr="00C4D5E6">
              <w:rPr>
                <w:rFonts w:ascii="Times New Roman" w:hAnsi="Times New Roman" w:eastAsia="宋体"/>
                <w:sz w:val="24"/>
                <w:szCs w:val="24"/>
              </w:rPr>
              <w:t xml:space="preserve">Yes</w:t>
            </w:r>
          </w:p>
        </w:tc>
        <w:tc>
          <w:tcPr>
            <w:tcW w:w="1800" w:type="dxa"/>
          </w:tcPr>
          <w:p w14:paraId="1A2B3E1F" w14:textId="77777777" w:rsidR="00A1B2C3" w:rsidRDefault="00A1B2C3">
            <w:r w:rsidRPr="00C4D5E6">
              <w:rPr>
                <w:rFonts w:ascii="Times New Roman" w:hAnsi="Times New Roman" w:eastAsia="宋体"/>
                <w:sz w:val="24"/>
                <w:szCs w:val="24"/>
              </w:rPr>
              <w:t xml:space="preserve">1</w:t>
            </w:r>
          </w:p>
        </w:tc>
        <w:tc>
          <w:tcPr>
            <w:tcW w:w="1800" w:type="dxa"/>
          </w:tcPr>
          <w:p w14:paraId="1A2B3E20" w14:textId="77777777" w:rsidR="00A1B2C3" w:rsidRDefault="00A1B2C3"/>
        </w:tc>
        <w:tc>
          <w:tcPr>
            <w:tcW w:w="1800" w:type="dxa"/>
          </w:tcPr>
          <w:p w14:paraId="1A2B3E21" w14:textId="77777777" w:rsidR="00A1B2C3" w:rsidRDefault="00A1B2C3"/>
        </w:tc>
        <w:tc>
          <w:tcPr>
            <w:tcW w:w="1800" w:type="dxa"/>
          </w:tcPr>
          <w:p w14:paraId="1A2B3E22" w14:textId="77777777" w:rsidR="00A1B2C3" w:rsidRDefault="00A1B2C3"/>
        </w:tc>
      </w:tr>
      <w:tr>
        <w:tc>
          <w:tcPr>
            <w:tcW w:w="1800" w:type="dxa"/>
          </w:tcPr>
          <w:p w14:paraId="1A2B3E23" w14:textId="77777777" w:rsidR="00A1B2C3" w:rsidRDefault="00A1B2C3">
            <w:r w:rsidRPr="00C4D5E6">
              <w:rPr>
                <w:rFonts w:ascii="Times New Roman" w:hAnsi="Times New Roman" w:eastAsia="宋体"/>
                <w:sz w:val="24"/>
                <w:szCs w:val="24"/>
              </w:rPr>
              <w:t xml:space="preserve">No</w:t>
            </w:r>
          </w:p>
        </w:tc>
        <w:tc>
          <w:tcPr>
            <w:tcW w:w="1800" w:type="dxa"/>
          </w:tcPr>
          <w:p w14:paraId="1A2B3E24" w14:textId="77777777" w:rsidR="00A1B2C3" w:rsidRDefault="00A1B2C3">
            <w:r w:rsidRPr="00C4D5E6">
              <w:rPr>
                <w:rFonts w:ascii="Times New Roman" w:hAnsi="Times New Roman" w:eastAsia="宋体"/>
                <w:sz w:val="24"/>
                <w:szCs w:val="24"/>
              </w:rPr>
              <w:t xml:space="preserve">0.48 (0.16–1.48)</w:t>
            </w:r>
          </w:p>
        </w:tc>
        <w:tc>
          <w:tcPr>
            <w:tcW w:w="1800" w:type="dxa"/>
          </w:tcPr>
          <w:p w14:paraId="1A2B3E25" w14:textId="77777777" w:rsidR="00A1B2C3" w:rsidRDefault="00A1B2C3">
            <w:r w:rsidRPr="00C4D5E6">
              <w:rPr>
                <w:rFonts w:ascii="Times New Roman" w:hAnsi="Times New Roman" w:eastAsia="宋体"/>
                <w:sz w:val="24"/>
                <w:szCs w:val="24"/>
              </w:rPr>
              <w:t xml:space="preserve">0.20</w:t>
            </w:r>
          </w:p>
        </w:tc>
        <w:tc>
          <w:tcPr>
            <w:tcW w:w="1800" w:type="dxa"/>
          </w:tcPr>
          <w:p w14:paraId="1A2B3E26" w14:textId="77777777" w:rsidR="00A1B2C3" w:rsidRDefault="00A1B2C3"/>
        </w:tc>
        <w:tc>
          <w:tcPr>
            <w:tcW w:w="1800" w:type="dxa"/>
          </w:tcPr>
          <w:p w14:paraId="1A2B3E27" w14:textId="77777777" w:rsidR="00A1B2C3" w:rsidRDefault="00A1B2C3"/>
        </w:tc>
      </w:tr>
      <w:tr>
        <w:tc>
          <w:tcPr>
            <w:tcW w:w="1800" w:type="dxa"/>
          </w:tcPr>
          <w:p w14:paraId="1A2B3E28" w14:textId="77777777" w:rsidR="00A1B2C3" w:rsidRDefault="00A1B2C3">
            <w:r w:rsidRPr="00C4D5E6">
              <w:rPr>
                <w:rFonts w:ascii="Times New Roman" w:hAnsi="Times New Roman" w:eastAsia="宋体"/>
                <w:sz w:val="24"/>
                <w:szCs w:val="24"/>
              </w:rPr>
              <w:t xml:space="preserve">Alcohol drinking status</w:t>
            </w:r>
          </w:p>
        </w:tc>
        <w:tc>
          <w:tcPr>
            <w:tcW w:w="1800" w:type="dxa"/>
          </w:tcPr>
          <w:p w14:paraId="1A2B3E29" w14:textId="77777777" w:rsidR="00A1B2C3" w:rsidRDefault="00A1B2C3"/>
        </w:tc>
        <w:tc>
          <w:tcPr>
            <w:tcW w:w="1800" w:type="dxa"/>
          </w:tcPr>
          <w:p w14:paraId="1A2B3E2A" w14:textId="77777777" w:rsidR="00A1B2C3" w:rsidRDefault="00A1B2C3"/>
        </w:tc>
        <w:tc>
          <w:tcPr>
            <w:tcW w:w="1800" w:type="dxa"/>
          </w:tcPr>
          <w:p w14:paraId="1A2B3E2B" w14:textId="77777777" w:rsidR="00A1B2C3" w:rsidRDefault="00A1B2C3"/>
        </w:tc>
        <w:tc>
          <w:tcPr>
            <w:tcW w:w="1800" w:type="dxa"/>
          </w:tcPr>
          <w:p w14:paraId="1A2B3E2C" w14:textId="77777777" w:rsidR="00A1B2C3" w:rsidRDefault="00A1B2C3"/>
        </w:tc>
      </w:tr>
      <w:tr>
        <w:tc>
          <w:tcPr>
            <w:tcW w:w="1800" w:type="dxa"/>
          </w:tcPr>
          <w:p w14:paraId="1A2B3E2D" w14:textId="77777777" w:rsidR="00A1B2C3" w:rsidRDefault="00A1B2C3">
            <w:r w:rsidRPr="00C4D5E6">
              <w:rPr>
                <w:rFonts w:ascii="Times New Roman" w:hAnsi="Times New Roman" w:eastAsia="宋体"/>
                <w:sz w:val="24"/>
                <w:szCs w:val="24"/>
              </w:rPr>
              <w:t xml:space="preserve">No</w:t>
            </w:r>
          </w:p>
        </w:tc>
        <w:tc>
          <w:tcPr>
            <w:tcW w:w="1800" w:type="dxa"/>
          </w:tcPr>
          <w:p w14:paraId="1A2B3E2E" w14:textId="77777777" w:rsidR="00A1B2C3" w:rsidRDefault="00A1B2C3">
            <w:r w:rsidRPr="00C4D5E6">
              <w:rPr>
                <w:rFonts w:ascii="Times New Roman" w:hAnsi="Times New Roman" w:eastAsia="宋体"/>
                <w:sz w:val="24"/>
                <w:szCs w:val="24"/>
              </w:rPr>
              <w:t xml:space="preserve">1</w:t>
            </w:r>
          </w:p>
        </w:tc>
        <w:tc>
          <w:tcPr>
            <w:tcW w:w="1800" w:type="dxa"/>
          </w:tcPr>
          <w:p w14:paraId="1A2B3E2F" w14:textId="77777777" w:rsidR="00A1B2C3" w:rsidRDefault="00A1B2C3"/>
        </w:tc>
        <w:tc>
          <w:tcPr>
            <w:tcW w:w="1800" w:type="dxa"/>
          </w:tcPr>
          <w:p w14:paraId="1A2B3E30" w14:textId="77777777" w:rsidR="00A1B2C3" w:rsidRDefault="00A1B2C3"/>
        </w:tc>
        <w:tc>
          <w:tcPr>
            <w:tcW w:w="1800" w:type="dxa"/>
          </w:tcPr>
          <w:p w14:paraId="1A2B3E31" w14:textId="77777777" w:rsidR="00A1B2C3" w:rsidRDefault="00A1B2C3"/>
        </w:tc>
      </w:tr>
      <w:tr>
        <w:tc>
          <w:tcPr>
            <w:tcW w:w="1800" w:type="dxa"/>
          </w:tcPr>
          <w:p w14:paraId="1A2B3E32" w14:textId="77777777" w:rsidR="00A1B2C3" w:rsidRDefault="00A1B2C3">
            <w:r w:rsidRPr="00C4D5E6">
              <w:rPr>
                <w:rFonts w:ascii="Times New Roman" w:hAnsi="Times New Roman" w:eastAsia="宋体"/>
                <w:sz w:val="24"/>
                <w:szCs w:val="24"/>
              </w:rPr>
              <w:t xml:space="preserve">Yes</w:t>
            </w:r>
          </w:p>
        </w:tc>
        <w:tc>
          <w:tcPr>
            <w:tcW w:w="1800" w:type="dxa"/>
          </w:tcPr>
          <w:p w14:paraId="1A2B3E33" w14:textId="77777777" w:rsidR="00A1B2C3" w:rsidRDefault="00A1B2C3">
            <w:r w:rsidRPr="00C4D5E6">
              <w:rPr>
                <w:rFonts w:ascii="Times New Roman" w:hAnsi="Times New Roman" w:eastAsia="宋体"/>
                <w:sz w:val="24"/>
                <w:szCs w:val="24"/>
              </w:rPr>
              <w:t xml:space="preserve">1.04 (0.34–3.19)</w:t>
            </w:r>
          </w:p>
        </w:tc>
        <w:tc>
          <w:tcPr>
            <w:tcW w:w="1800" w:type="dxa"/>
          </w:tcPr>
          <w:p w14:paraId="1A2B3E34" w14:textId="77777777" w:rsidR="00A1B2C3" w:rsidRDefault="00A1B2C3">
            <w:r w:rsidRPr="00C4D5E6">
              <w:rPr>
                <w:rFonts w:ascii="Times New Roman" w:hAnsi="Times New Roman" w:eastAsia="宋体"/>
                <w:sz w:val="24"/>
                <w:szCs w:val="24"/>
              </w:rPr>
              <w:t xml:space="preserve">0.95</w:t>
            </w:r>
          </w:p>
        </w:tc>
        <w:tc>
          <w:tcPr>
            <w:tcW w:w="1800" w:type="dxa"/>
          </w:tcPr>
          <w:p w14:paraId="1A2B3E35" w14:textId="77777777" w:rsidR="00A1B2C3" w:rsidRDefault="00A1B2C3"/>
        </w:tc>
        <w:tc>
          <w:tcPr>
            <w:tcW w:w="1800" w:type="dxa"/>
          </w:tcPr>
          <w:p w14:paraId="1A2B3E36" w14:textId="77777777" w:rsidR="00A1B2C3" w:rsidRDefault="00A1B2C3"/>
        </w:tc>
      </w:tr>
      <w:tr>
        <w:tc>
          <w:tcPr>
            <w:tcW w:w="1800" w:type="dxa"/>
          </w:tcPr>
          <w:p w14:paraId="1A2B3E37" w14:textId="77777777" w:rsidR="00A1B2C3" w:rsidRDefault="00A1B2C3">
            <w:r w:rsidRPr="00C4D5E6">
              <w:rPr>
                <w:rFonts w:ascii="Times New Roman" w:hAnsi="Times New Roman" w:eastAsia="宋体"/>
                <w:sz w:val="24"/>
                <w:szCs w:val="24"/>
              </w:rPr>
              <w:t xml:space="preserve">BMI</w:t>
            </w:r>
          </w:p>
        </w:tc>
        <w:tc>
          <w:tcPr>
            <w:tcW w:w="1800" w:type="dxa"/>
          </w:tcPr>
          <w:p w14:paraId="1A2B3E38" w14:textId="77777777" w:rsidR="00A1B2C3" w:rsidRDefault="00A1B2C3"/>
        </w:tc>
        <w:tc>
          <w:tcPr>
            <w:tcW w:w="1800" w:type="dxa"/>
          </w:tcPr>
          <w:p w14:paraId="1A2B3E39" w14:textId="77777777" w:rsidR="00A1B2C3" w:rsidRDefault="00A1B2C3"/>
        </w:tc>
        <w:tc>
          <w:tcPr>
            <w:tcW w:w="1800" w:type="dxa"/>
          </w:tcPr>
          <w:p w14:paraId="1A2B3E3A" w14:textId="77777777" w:rsidR="00A1B2C3" w:rsidRDefault="00A1B2C3"/>
        </w:tc>
        <w:tc>
          <w:tcPr>
            <w:tcW w:w="1800" w:type="dxa"/>
          </w:tcPr>
          <w:p w14:paraId="1A2B3E3B" w14:textId="77777777" w:rsidR="00A1B2C3" w:rsidRDefault="00A1B2C3"/>
        </w:tc>
      </w:tr>
      <w:tr>
        <w:tc>
          <w:tcPr>
            <w:tcW w:w="1800" w:type="dxa"/>
          </w:tcPr>
          <w:p w14:paraId="1A2B3E3C" w14:textId="77777777" w:rsidR="00A1B2C3" w:rsidRDefault="00A1B2C3">
            <w:r w:rsidRPr="00C4D5E6">
              <w:rPr>
                <w:rFonts w:ascii="Times New Roman" w:hAnsi="Times New Roman" w:eastAsia="宋体"/>
                <w:sz w:val="24"/>
                <w:szCs w:val="24"/>
              </w:rPr>
              <w:t xml:space="preserve">≤25</w:t>
            </w:r>
          </w:p>
        </w:tc>
        <w:tc>
          <w:tcPr>
            <w:tcW w:w="1800" w:type="dxa"/>
          </w:tcPr>
          <w:p w14:paraId="1A2B3E3D" w14:textId="77777777" w:rsidR="00A1B2C3" w:rsidRDefault="00A1B2C3">
            <w:r w:rsidRPr="00C4D5E6">
              <w:rPr>
                <w:rFonts w:ascii="Times New Roman" w:hAnsi="Times New Roman" w:eastAsia="宋体"/>
                <w:sz w:val="24"/>
                <w:szCs w:val="24"/>
              </w:rPr>
              <w:t xml:space="preserve">1</w:t>
            </w:r>
          </w:p>
        </w:tc>
        <w:tc>
          <w:tcPr>
            <w:tcW w:w="1800" w:type="dxa"/>
          </w:tcPr>
          <w:p w14:paraId="1A2B3E3E" w14:textId="77777777" w:rsidR="00A1B2C3" w:rsidRDefault="00A1B2C3"/>
        </w:tc>
        <w:tc>
          <w:tcPr>
            <w:tcW w:w="1800" w:type="dxa"/>
          </w:tcPr>
          <w:p w14:paraId="1A2B3E3F" w14:textId="77777777" w:rsidR="00A1B2C3" w:rsidRDefault="00A1B2C3"/>
        </w:tc>
        <w:tc>
          <w:tcPr>
            <w:tcW w:w="1800" w:type="dxa"/>
          </w:tcPr>
          <w:p w14:paraId="1A2B3E40" w14:textId="77777777" w:rsidR="00A1B2C3" w:rsidRDefault="00A1B2C3"/>
        </w:tc>
      </w:tr>
      <w:tr>
        <w:tc>
          <w:tcPr>
            <w:tcW w:w="1800" w:type="dxa"/>
          </w:tcPr>
          <w:p w14:paraId="1A2B3E41" w14:textId="77777777" w:rsidR="00A1B2C3" w:rsidRDefault="00A1B2C3">
            <w:r w:rsidRPr="00C4D5E6">
              <w:rPr>
                <w:rFonts w:ascii="Times New Roman" w:hAnsi="Times New Roman" w:eastAsia="宋体"/>
                <w:sz w:val="24"/>
                <w:szCs w:val="24"/>
              </w:rPr>
              <w:t xml:space="preserve">&gt;25</w:t>
            </w:r>
          </w:p>
        </w:tc>
        <w:tc>
          <w:tcPr>
            <w:tcW w:w="1800" w:type="dxa"/>
          </w:tcPr>
          <w:p w14:paraId="1A2B3E42" w14:textId="77777777" w:rsidR="00A1B2C3" w:rsidRDefault="00A1B2C3">
            <w:r w:rsidRPr="00C4D5E6">
              <w:rPr>
                <w:rFonts w:ascii="Times New Roman" w:hAnsi="Times New Roman" w:eastAsia="宋体"/>
                <w:sz w:val="24"/>
                <w:szCs w:val="24"/>
              </w:rPr>
              <w:t xml:space="preserve">1.17 (0.62–6.67)</w:t>
            </w:r>
          </w:p>
        </w:tc>
        <w:tc>
          <w:tcPr>
            <w:tcW w:w="1800" w:type="dxa"/>
          </w:tcPr>
          <w:p w14:paraId="1A2B3E43" w14:textId="77777777" w:rsidR="00A1B2C3" w:rsidRDefault="00A1B2C3">
            <w:r w:rsidRPr="00C4D5E6">
              <w:rPr>
                <w:rFonts w:ascii="Times New Roman" w:hAnsi="Times New Roman" w:eastAsia="宋体"/>
                <w:sz w:val="24"/>
                <w:szCs w:val="24"/>
              </w:rPr>
              <w:t xml:space="preserve">0.24</w:t>
            </w:r>
          </w:p>
        </w:tc>
        <w:tc>
          <w:tcPr>
            <w:tcW w:w="1800" w:type="dxa"/>
          </w:tcPr>
          <w:p w14:paraId="1A2B3E44" w14:textId="77777777" w:rsidR="00A1B2C3" w:rsidRDefault="00A1B2C3"/>
        </w:tc>
        <w:tc>
          <w:tcPr>
            <w:tcW w:w="1800" w:type="dxa"/>
          </w:tcPr>
          <w:p w14:paraId="1A2B3E45" w14:textId="77777777" w:rsidR="00A1B2C3" w:rsidRDefault="00A1B2C3"/>
        </w:tc>
      </w:tr>
      <w:tr>
        <w:tc>
          <w:tcPr>
            <w:tcW w:w="1800" w:type="dxa"/>
          </w:tcPr>
          <w:p w14:paraId="1A2B3E46" w14:textId="77777777" w:rsidR="00A1B2C3" w:rsidRDefault="00A1B2C3">
            <w:r w:rsidRPr="00C4D5E6">
              <w:rPr>
                <w:rFonts w:ascii="Times New Roman" w:hAnsi="Times New Roman" w:eastAsia="宋体"/>
                <w:sz w:val="24"/>
                <w:szCs w:val="24"/>
              </w:rPr>
              <w:t xml:space="preserve">T stage</w:t>
            </w:r>
          </w:p>
        </w:tc>
        <w:tc>
          <w:tcPr>
            <w:tcW w:w="1800" w:type="dxa"/>
          </w:tcPr>
          <w:p w14:paraId="1A2B3E47" w14:textId="77777777" w:rsidR="00A1B2C3" w:rsidRDefault="00A1B2C3"/>
        </w:tc>
        <w:tc>
          <w:tcPr>
            <w:tcW w:w="1800" w:type="dxa"/>
          </w:tcPr>
          <w:p w14:paraId="1A2B3E48" w14:textId="77777777" w:rsidR="00A1B2C3" w:rsidRDefault="00A1B2C3"/>
        </w:tc>
        <w:tc>
          <w:tcPr>
            <w:tcW w:w="1800" w:type="dxa"/>
          </w:tcPr>
          <w:p w14:paraId="1A2B3E49" w14:textId="77777777" w:rsidR="00A1B2C3" w:rsidRDefault="00A1B2C3"/>
        </w:tc>
        <w:tc>
          <w:tcPr>
            <w:tcW w:w="1800" w:type="dxa"/>
          </w:tcPr>
          <w:p w14:paraId="1A2B3E4A" w14:textId="77777777" w:rsidR="00A1B2C3" w:rsidRDefault="00A1B2C3"/>
        </w:tc>
      </w:tr>
      <w:tr>
        <w:tc>
          <w:tcPr>
            <w:tcW w:w="1800" w:type="dxa"/>
          </w:tcPr>
          <w:p w14:paraId="1A2B3E4B" w14:textId="77777777" w:rsidR="00A1B2C3" w:rsidRDefault="00A1B2C3">
            <w:r w:rsidRPr="00C4D5E6">
              <w:rPr>
                <w:rFonts w:ascii="Times New Roman" w:hAnsi="Times New Roman" w:eastAsia="宋体"/>
                <w:sz w:val="24"/>
                <w:szCs w:val="24"/>
              </w:rPr>
              <w:t xml:space="preserve">cT3</w:t>
            </w:r>
          </w:p>
        </w:tc>
        <w:tc>
          <w:tcPr>
            <w:tcW w:w="1800" w:type="dxa"/>
          </w:tcPr>
          <w:p w14:paraId="1A2B3E4C" w14:textId="77777777" w:rsidR="00A1B2C3" w:rsidRDefault="00A1B2C3">
            <w:r w:rsidRPr="00C4D5E6">
              <w:rPr>
                <w:rFonts w:ascii="Times New Roman" w:hAnsi="Times New Roman" w:eastAsia="宋体"/>
                <w:sz w:val="24"/>
                <w:szCs w:val="24"/>
              </w:rPr>
              <w:t xml:space="preserve">1</w:t>
            </w:r>
          </w:p>
        </w:tc>
        <w:tc>
          <w:tcPr>
            <w:tcW w:w="1800" w:type="dxa"/>
          </w:tcPr>
          <w:p w14:paraId="1A2B3E4D" w14:textId="77777777" w:rsidR="00A1B2C3" w:rsidRDefault="00A1B2C3"/>
        </w:tc>
        <w:tc>
          <w:tcPr>
            <w:tcW w:w="1800" w:type="dxa"/>
          </w:tcPr>
          <w:p w14:paraId="1A2B3E4E" w14:textId="77777777" w:rsidR="00A1B2C3" w:rsidRDefault="00A1B2C3"/>
        </w:tc>
        <w:tc>
          <w:tcPr>
            <w:tcW w:w="1800" w:type="dxa"/>
          </w:tcPr>
          <w:p w14:paraId="1A2B3E4F" w14:textId="77777777" w:rsidR="00A1B2C3" w:rsidRDefault="00A1B2C3"/>
        </w:tc>
      </w:tr>
      <w:tr>
        <w:tc>
          <w:tcPr>
            <w:tcW w:w="1800" w:type="dxa"/>
          </w:tcPr>
          <w:p w14:paraId="1A2B3E50" w14:textId="77777777" w:rsidR="00A1B2C3" w:rsidRDefault="00A1B2C3">
            <w:r w:rsidRPr="00C4D5E6">
              <w:rPr>
                <w:rFonts w:ascii="Times New Roman" w:hAnsi="Times New Roman" w:eastAsia="宋体"/>
                <w:sz w:val="24"/>
                <w:szCs w:val="24"/>
              </w:rPr>
              <w:t xml:space="preserve">cT4</w:t>
            </w:r>
          </w:p>
        </w:tc>
        <w:tc>
          <w:tcPr>
            <w:tcW w:w="1800" w:type="dxa"/>
          </w:tcPr>
          <w:p w14:paraId="1A2B3E51" w14:textId="77777777" w:rsidR="00A1B2C3" w:rsidRDefault="00A1B2C3">
            <w:r w:rsidRPr="00C4D5E6">
              <w:rPr>
                <w:rFonts w:ascii="Times New Roman" w:hAnsi="Times New Roman" w:eastAsia="宋体"/>
                <w:sz w:val="24"/>
                <w:szCs w:val="24"/>
              </w:rPr>
              <w:t xml:space="preserve">1.15 (0.32–4.21)</w:t>
            </w:r>
          </w:p>
        </w:tc>
        <w:tc>
          <w:tcPr>
            <w:tcW w:w="1800" w:type="dxa"/>
          </w:tcPr>
          <w:p w14:paraId="1A2B3E52" w14:textId="77777777" w:rsidR="00A1B2C3" w:rsidRDefault="00A1B2C3">
            <w:r w:rsidRPr="00C4D5E6">
              <w:rPr>
                <w:rFonts w:ascii="Times New Roman" w:hAnsi="Times New Roman" w:eastAsia="宋体"/>
                <w:sz w:val="24"/>
                <w:szCs w:val="24"/>
              </w:rPr>
              <w:t xml:space="preserve">0.83</w:t>
            </w:r>
          </w:p>
        </w:tc>
        <w:tc>
          <w:tcPr>
            <w:tcW w:w="1800" w:type="dxa"/>
          </w:tcPr>
          <w:p w14:paraId="1A2B3E53" w14:textId="77777777" w:rsidR="00A1B2C3" w:rsidRDefault="00A1B2C3"/>
        </w:tc>
        <w:tc>
          <w:tcPr>
            <w:tcW w:w="1800" w:type="dxa"/>
          </w:tcPr>
          <w:p w14:paraId="1A2B3E54" w14:textId="77777777" w:rsidR="00A1B2C3" w:rsidRDefault="00A1B2C3"/>
        </w:tc>
      </w:tr>
      <w:tr>
        <w:tc>
          <w:tcPr>
            <w:tcW w:w="1800" w:type="dxa"/>
          </w:tcPr>
          <w:p w14:paraId="1A2B3E55" w14:textId="77777777" w:rsidR="00A1B2C3" w:rsidRDefault="00A1B2C3">
            <w:r w:rsidRPr="00C4D5E6">
              <w:rPr>
                <w:rFonts w:ascii="Times New Roman" w:hAnsi="Times New Roman" w:eastAsia="宋体"/>
                <w:sz w:val="24"/>
                <w:szCs w:val="24"/>
              </w:rPr>
              <w:t xml:space="preserve">N stage</w:t>
            </w:r>
          </w:p>
        </w:tc>
        <w:tc>
          <w:tcPr>
            <w:tcW w:w="1800" w:type="dxa"/>
          </w:tcPr>
          <w:p w14:paraId="1A2B3E56" w14:textId="77777777" w:rsidR="00A1B2C3" w:rsidRDefault="00A1B2C3"/>
        </w:tc>
        <w:tc>
          <w:tcPr>
            <w:tcW w:w="1800" w:type="dxa"/>
          </w:tcPr>
          <w:p w14:paraId="1A2B3E57" w14:textId="77777777" w:rsidR="00A1B2C3" w:rsidRDefault="00A1B2C3"/>
        </w:tc>
        <w:tc>
          <w:tcPr>
            <w:tcW w:w="1800" w:type="dxa"/>
          </w:tcPr>
          <w:p w14:paraId="1A2B3E58" w14:textId="77777777" w:rsidR="00A1B2C3" w:rsidRDefault="00A1B2C3"/>
        </w:tc>
        <w:tc>
          <w:tcPr>
            <w:tcW w:w="1800" w:type="dxa"/>
          </w:tcPr>
          <w:p w14:paraId="1A2B3E59" w14:textId="77777777" w:rsidR="00A1B2C3" w:rsidRDefault="00A1B2C3"/>
        </w:tc>
      </w:tr>
      <w:tr>
        <w:tc>
          <w:tcPr>
            <w:tcW w:w="1800" w:type="dxa"/>
          </w:tcPr>
          <w:p w14:paraId="1A2B3E5A" w14:textId="77777777" w:rsidR="00A1B2C3" w:rsidRDefault="00A1B2C3">
            <w:r w:rsidRPr="00C4D5E6">
              <w:rPr>
                <w:rFonts w:ascii="Times New Roman" w:hAnsi="Times New Roman" w:eastAsia="宋体"/>
                <w:sz w:val="24"/>
                <w:szCs w:val="24"/>
              </w:rPr>
              <w:t xml:space="preserve">cN0‐1</w:t>
            </w:r>
          </w:p>
        </w:tc>
        <w:tc>
          <w:tcPr>
            <w:tcW w:w="1800" w:type="dxa"/>
          </w:tcPr>
          <w:p w14:paraId="1A2B3E5B" w14:textId="77777777" w:rsidR="00A1B2C3" w:rsidRDefault="00A1B2C3">
            <w:r w:rsidRPr="00C4D5E6">
              <w:rPr>
                <w:rFonts w:ascii="Times New Roman" w:hAnsi="Times New Roman" w:eastAsia="宋体"/>
                <w:sz w:val="24"/>
                <w:szCs w:val="24"/>
              </w:rPr>
              <w:t xml:space="preserve">1</w:t>
            </w:r>
          </w:p>
        </w:tc>
        <w:tc>
          <w:tcPr>
            <w:tcW w:w="1800" w:type="dxa"/>
          </w:tcPr>
          <w:p w14:paraId="1A2B3E5C" w14:textId="77777777" w:rsidR="00A1B2C3" w:rsidRDefault="00A1B2C3"/>
        </w:tc>
        <w:tc>
          <w:tcPr>
            <w:tcW w:w="1800" w:type="dxa"/>
          </w:tcPr>
          <w:p w14:paraId="1A2B3E5D" w14:textId="77777777" w:rsidR="00A1B2C3" w:rsidRDefault="00A1B2C3"/>
        </w:tc>
        <w:tc>
          <w:tcPr>
            <w:tcW w:w="1800" w:type="dxa"/>
          </w:tcPr>
          <w:p w14:paraId="1A2B3E5E" w14:textId="77777777" w:rsidR="00A1B2C3" w:rsidRDefault="00A1B2C3"/>
        </w:tc>
      </w:tr>
      <w:tr>
        <w:tc>
          <w:tcPr>
            <w:tcW w:w="1800" w:type="dxa"/>
          </w:tcPr>
          <w:p w14:paraId="1A2B3E5F" w14:textId="77777777" w:rsidR="00A1B2C3" w:rsidRDefault="00A1B2C3">
            <w:r w:rsidRPr="00C4D5E6">
              <w:rPr>
                <w:rFonts w:ascii="Times New Roman" w:hAnsi="Times New Roman" w:eastAsia="宋体"/>
                <w:sz w:val="24"/>
                <w:szCs w:val="24"/>
              </w:rPr>
              <w:t xml:space="preserve">cN2‐3</w:t>
            </w:r>
          </w:p>
        </w:tc>
        <w:tc>
          <w:tcPr>
            <w:tcW w:w="1800" w:type="dxa"/>
          </w:tcPr>
          <w:p w14:paraId="1A2B3E60" w14:textId="77777777" w:rsidR="00A1B2C3" w:rsidRDefault="00A1B2C3">
            <w:r w:rsidRPr="00C4D5E6">
              <w:rPr>
                <w:rFonts w:ascii="Times New Roman" w:hAnsi="Times New Roman" w:eastAsia="宋体"/>
                <w:sz w:val="24"/>
                <w:szCs w:val="24"/>
              </w:rPr>
              <w:t xml:space="preserve">0.64 (0.22–1.92)</w:t>
            </w:r>
          </w:p>
        </w:tc>
        <w:tc>
          <w:tcPr>
            <w:tcW w:w="1800" w:type="dxa"/>
          </w:tcPr>
          <w:p w14:paraId="1A2B3E61" w14:textId="77777777" w:rsidR="00A1B2C3" w:rsidRDefault="00A1B2C3">
            <w:r w:rsidRPr="00C4D5E6">
              <w:rPr>
                <w:rFonts w:ascii="Times New Roman" w:hAnsi="Times New Roman" w:eastAsia="宋体"/>
                <w:sz w:val="24"/>
                <w:szCs w:val="24"/>
              </w:rPr>
              <w:t xml:space="preserve">0.43</w:t>
            </w:r>
          </w:p>
        </w:tc>
        <w:tc>
          <w:tcPr>
            <w:tcW w:w="1800" w:type="dxa"/>
          </w:tcPr>
          <w:p w14:paraId="1A2B3E62" w14:textId="77777777" w:rsidR="00A1B2C3" w:rsidRDefault="00A1B2C3"/>
        </w:tc>
        <w:tc>
          <w:tcPr>
            <w:tcW w:w="1800" w:type="dxa"/>
          </w:tcPr>
          <w:p w14:paraId="1A2B3E63" w14:textId="77777777" w:rsidR="00A1B2C3" w:rsidRDefault="00A1B2C3"/>
        </w:tc>
      </w:tr>
      <w:tr>
        <w:tc>
          <w:tcPr>
            <w:tcW w:w="1800" w:type="dxa"/>
          </w:tcPr>
          <w:p w14:paraId="1A2B3E64" w14:textId="77777777" w:rsidR="00A1B2C3" w:rsidRDefault="00A1B2C3">
            <w:r w:rsidRPr="00C4D5E6">
              <w:rPr>
                <w:rFonts w:ascii="Times New Roman" w:hAnsi="Times New Roman" w:eastAsia="宋体"/>
                <w:sz w:val="24"/>
                <w:szCs w:val="24"/>
              </w:rPr>
              <w:t xml:space="preserve">Stage</w:t>
            </w:r>
          </w:p>
        </w:tc>
        <w:tc>
          <w:tcPr>
            <w:tcW w:w="1800" w:type="dxa"/>
          </w:tcPr>
          <w:p w14:paraId="1A2B3E65" w14:textId="77777777" w:rsidR="00A1B2C3" w:rsidRDefault="00A1B2C3"/>
        </w:tc>
        <w:tc>
          <w:tcPr>
            <w:tcW w:w="1800" w:type="dxa"/>
          </w:tcPr>
          <w:p w14:paraId="1A2B3E66" w14:textId="77777777" w:rsidR="00A1B2C3" w:rsidRDefault="00A1B2C3"/>
        </w:tc>
        <w:tc>
          <w:tcPr>
            <w:tcW w:w="1800" w:type="dxa"/>
          </w:tcPr>
          <w:p w14:paraId="1A2B3E67" w14:textId="77777777" w:rsidR="00A1B2C3" w:rsidRDefault="00A1B2C3"/>
        </w:tc>
        <w:tc>
          <w:tcPr>
            <w:tcW w:w="1800" w:type="dxa"/>
          </w:tcPr>
          <w:p w14:paraId="1A2B3E68" w14:textId="77777777" w:rsidR="00A1B2C3" w:rsidRDefault="00A1B2C3"/>
        </w:tc>
      </w:tr>
      <w:tr>
        <w:tc>
          <w:tcPr>
            <w:tcW w:w="1800" w:type="dxa"/>
          </w:tcPr>
          <w:p w14:paraId="1A2B3E69" w14:textId="77777777" w:rsidR="00A1B2C3" w:rsidRDefault="00A1B2C3">
            <w:r w:rsidRPr="00C4D5E6">
              <w:rPr>
                <w:rFonts w:ascii="Times New Roman" w:hAnsi="Times New Roman" w:eastAsia="宋体"/>
                <w:sz w:val="24"/>
                <w:szCs w:val="24"/>
              </w:rPr>
              <w:t xml:space="preserve">III</w:t>
            </w:r>
          </w:p>
        </w:tc>
        <w:tc>
          <w:tcPr>
            <w:tcW w:w="1800" w:type="dxa"/>
          </w:tcPr>
          <w:p w14:paraId="1A2B3E6A" w14:textId="77777777" w:rsidR="00A1B2C3" w:rsidRDefault="00A1B2C3">
            <w:r w:rsidRPr="00C4D5E6">
              <w:rPr>
                <w:rFonts w:ascii="Times New Roman" w:hAnsi="Times New Roman" w:eastAsia="宋体"/>
                <w:sz w:val="24"/>
                <w:szCs w:val="24"/>
              </w:rPr>
              <w:t xml:space="preserve">1</w:t>
            </w:r>
          </w:p>
        </w:tc>
        <w:tc>
          <w:tcPr>
            <w:tcW w:w="1800" w:type="dxa"/>
          </w:tcPr>
          <w:p w14:paraId="1A2B3E6B" w14:textId="77777777" w:rsidR="00A1B2C3" w:rsidRDefault="00A1B2C3"/>
        </w:tc>
        <w:tc>
          <w:tcPr>
            <w:tcW w:w="1800" w:type="dxa"/>
          </w:tcPr>
          <w:p w14:paraId="1A2B3E6C" w14:textId="77777777" w:rsidR="00A1B2C3" w:rsidRDefault="00A1B2C3"/>
        </w:tc>
        <w:tc>
          <w:tcPr>
            <w:tcW w:w="1800" w:type="dxa"/>
          </w:tcPr>
          <w:p w14:paraId="1A2B3E6D" w14:textId="77777777" w:rsidR="00A1B2C3" w:rsidRDefault="00A1B2C3"/>
        </w:tc>
      </w:tr>
      <w:tr>
        <w:tc>
          <w:tcPr>
            <w:tcW w:w="1800" w:type="dxa"/>
          </w:tcPr>
          <w:p w14:paraId="1A2B3E6E" w14:textId="77777777" w:rsidR="00A1B2C3" w:rsidRDefault="00A1B2C3">
            <w:r w:rsidRPr="00C4D5E6">
              <w:rPr>
                <w:rFonts w:ascii="Times New Roman" w:hAnsi="Times New Roman" w:eastAsia="宋体"/>
                <w:sz w:val="24"/>
                <w:szCs w:val="24"/>
              </w:rPr>
              <w:t xml:space="preserve">IVA</w:t>
            </w:r>
          </w:p>
        </w:tc>
        <w:tc>
          <w:tcPr>
            <w:tcW w:w="1800" w:type="dxa"/>
          </w:tcPr>
          <w:p w14:paraId="1A2B3E6F" w14:textId="77777777" w:rsidR="00A1B2C3" w:rsidRDefault="00A1B2C3">
            <w:r w:rsidRPr="00C4D5E6">
              <w:rPr>
                <w:rFonts w:ascii="Times New Roman" w:hAnsi="Times New Roman" w:eastAsia="宋体"/>
                <w:sz w:val="24"/>
                <w:szCs w:val="24"/>
              </w:rPr>
              <w:t xml:space="preserve">1.28 (0.42–3.93)</w:t>
            </w:r>
          </w:p>
        </w:tc>
        <w:tc>
          <w:tcPr>
            <w:tcW w:w="1800" w:type="dxa"/>
          </w:tcPr>
          <w:p w14:paraId="1A2B3E70" w14:textId="77777777" w:rsidR="00A1B2C3" w:rsidRDefault="00A1B2C3">
            <w:r w:rsidRPr="00C4D5E6">
              <w:rPr>
                <w:rFonts w:ascii="Times New Roman" w:hAnsi="Times New Roman" w:eastAsia="宋体"/>
                <w:sz w:val="24"/>
                <w:szCs w:val="24"/>
              </w:rPr>
              <w:t xml:space="preserve">0.66</w:t>
            </w:r>
          </w:p>
        </w:tc>
        <w:tc>
          <w:tcPr>
            <w:tcW w:w="1800" w:type="dxa"/>
          </w:tcPr>
          <w:p w14:paraId="1A2B3E71" w14:textId="77777777" w:rsidR="00A1B2C3" w:rsidRDefault="00A1B2C3"/>
        </w:tc>
        <w:tc>
          <w:tcPr>
            <w:tcW w:w="1800" w:type="dxa"/>
          </w:tcPr>
          <w:p w14:paraId="1A2B3E72" w14:textId="77777777" w:rsidR="00A1B2C3" w:rsidRDefault="00A1B2C3"/>
        </w:tc>
      </w:tr>
      <w:tr>
        <w:tc>
          <w:tcPr>
            <w:tcW w:w="1800" w:type="dxa"/>
          </w:tcPr>
          <w:p w14:paraId="1A2B3E73" w14:textId="77777777" w:rsidR="00A1B2C3" w:rsidRDefault="00A1B2C3">
            <w:r w:rsidRPr="00C4D5E6">
              <w:rPr>
                <w:rFonts w:ascii="Times New Roman" w:hAnsi="Times New Roman" w:eastAsia="宋体"/>
                <w:sz w:val="24"/>
                <w:szCs w:val="24"/>
              </w:rPr>
              <w:t xml:space="preserve">Time interval</w:t>
            </w:r>
          </w:p>
        </w:tc>
        <w:tc>
          <w:tcPr>
            <w:tcW w:w="1800" w:type="dxa"/>
          </w:tcPr>
          <w:p w14:paraId="1A2B3E74" w14:textId="77777777" w:rsidR="00A1B2C3" w:rsidRDefault="00A1B2C3"/>
        </w:tc>
        <w:tc>
          <w:tcPr>
            <w:tcW w:w="1800" w:type="dxa"/>
          </w:tcPr>
          <w:p w14:paraId="1A2B3E75" w14:textId="77777777" w:rsidR="00A1B2C3" w:rsidRDefault="00A1B2C3"/>
        </w:tc>
        <w:tc>
          <w:tcPr>
            <w:tcW w:w="1800" w:type="dxa"/>
          </w:tcPr>
          <w:p w14:paraId="1A2B3E76" w14:textId="77777777" w:rsidR="00A1B2C3" w:rsidRDefault="00A1B2C3"/>
        </w:tc>
        <w:tc>
          <w:tcPr>
            <w:tcW w:w="1800" w:type="dxa"/>
          </w:tcPr>
          <w:p w14:paraId="1A2B3E77" w14:textId="77777777" w:rsidR="00A1B2C3" w:rsidRDefault="00A1B2C3"/>
        </w:tc>
      </w:tr>
      <w:tr>
        <w:tc>
          <w:tcPr>
            <w:tcW w:w="1800" w:type="dxa"/>
          </w:tcPr>
          <w:p w14:paraId="1A2B3E78" w14:textId="77777777" w:rsidR="00A1B2C3" w:rsidRDefault="00A1B2C3">
            <w:r w:rsidRPr="00C4D5E6">
              <w:rPr>
                <w:rFonts w:ascii="Times New Roman" w:hAnsi="Times New Roman" w:eastAsia="宋体"/>
                <w:sz w:val="24"/>
                <w:szCs w:val="24"/>
              </w:rPr>
              <w:t xml:space="preserve">≤53 days</w:t>
            </w:r>
          </w:p>
        </w:tc>
        <w:tc>
          <w:tcPr>
            <w:tcW w:w="1800" w:type="dxa"/>
          </w:tcPr>
          <w:p w14:paraId="1A2B3E79" w14:textId="77777777" w:rsidR="00A1B2C3" w:rsidRDefault="00A1B2C3">
            <w:r w:rsidRPr="00C4D5E6">
              <w:rPr>
                <w:rFonts w:ascii="Times New Roman" w:hAnsi="Times New Roman" w:eastAsia="宋体"/>
                <w:sz w:val="24"/>
                <w:szCs w:val="24"/>
              </w:rPr>
              <w:t xml:space="preserve">1</w:t>
            </w:r>
          </w:p>
        </w:tc>
        <w:tc>
          <w:tcPr>
            <w:tcW w:w="1800" w:type="dxa"/>
          </w:tcPr>
          <w:p w14:paraId="1A2B3E7A" w14:textId="77777777" w:rsidR="00A1B2C3" w:rsidRDefault="00A1B2C3"/>
        </w:tc>
        <w:tc>
          <w:tcPr>
            <w:tcW w:w="1800" w:type="dxa"/>
          </w:tcPr>
          <w:p w14:paraId="1A2B3E7B" w14:textId="77777777" w:rsidR="00A1B2C3" w:rsidRDefault="00A1B2C3"/>
        </w:tc>
        <w:tc>
          <w:tcPr>
            <w:tcW w:w="1800" w:type="dxa"/>
          </w:tcPr>
          <w:p w14:paraId="1A2B3E7C" w14:textId="77777777" w:rsidR="00A1B2C3" w:rsidRDefault="00A1B2C3"/>
        </w:tc>
      </w:tr>
      <w:tr>
        <w:tc>
          <w:tcPr>
            <w:tcW w:w="1800" w:type="dxa"/>
          </w:tcPr>
          <w:p w14:paraId="1A2B3E7D" w14:textId="77777777" w:rsidR="00A1B2C3" w:rsidRDefault="00A1B2C3">
            <w:r w:rsidRPr="00C4D5E6">
              <w:rPr>
                <w:rFonts w:ascii="Times New Roman" w:hAnsi="Times New Roman" w:eastAsia="宋体"/>
                <w:sz w:val="24"/>
                <w:szCs w:val="24"/>
              </w:rPr>
              <w:t xml:space="preserve">&gt;53 days</w:t>
            </w:r>
          </w:p>
        </w:tc>
        <w:tc>
          <w:tcPr>
            <w:tcW w:w="1800" w:type="dxa"/>
          </w:tcPr>
          <w:p w14:paraId="1A2B3E7E" w14:textId="77777777" w:rsidR="00A1B2C3" w:rsidRDefault="00A1B2C3">
            <w:r w:rsidRPr="00C4D5E6">
              <w:rPr>
                <w:rFonts w:ascii="Times New Roman" w:hAnsi="Times New Roman" w:eastAsia="宋体"/>
                <w:sz w:val="24"/>
                <w:szCs w:val="24"/>
              </w:rPr>
              <w:t xml:space="preserve">1.19 (0.26–5.55)</w:t>
            </w:r>
          </w:p>
        </w:tc>
        <w:tc>
          <w:tcPr>
            <w:tcW w:w="1800" w:type="dxa"/>
          </w:tcPr>
          <w:p w14:paraId="1A2B3E7F" w14:textId="77777777" w:rsidR="00A1B2C3" w:rsidRDefault="00A1B2C3">
            <w:r w:rsidRPr="00C4D5E6">
              <w:rPr>
                <w:rFonts w:ascii="Times New Roman" w:hAnsi="Times New Roman" w:eastAsia="宋体"/>
                <w:sz w:val="24"/>
                <w:szCs w:val="24"/>
              </w:rPr>
              <w:t xml:space="preserve">0.82</w:t>
            </w:r>
          </w:p>
        </w:tc>
        <w:tc>
          <w:tcPr>
            <w:tcW w:w="1800" w:type="dxa"/>
          </w:tcPr>
          <w:p w14:paraId="1A2B3E80" w14:textId="77777777" w:rsidR="00A1B2C3" w:rsidRDefault="00A1B2C3"/>
        </w:tc>
        <w:tc>
          <w:tcPr>
            <w:tcW w:w="1800" w:type="dxa"/>
          </w:tcPr>
          <w:p w14:paraId="1A2B3E81" w14:textId="77777777" w:rsidR="00A1B2C3" w:rsidRDefault="00A1B2C3"/>
        </w:tc>
      </w:tr>
      <w:tr>
        <w:tc>
          <w:tcPr>
            <w:tcW w:w="1800" w:type="dxa"/>
          </w:tcPr>
          <w:p w14:paraId="1A2B3E82" w14:textId="77777777" w:rsidR="00A1B2C3" w:rsidRDefault="00A1B2C3">
            <w:r w:rsidRPr="00C4D5E6">
              <w:rPr>
                <w:rFonts w:ascii="Times New Roman" w:hAnsi="Times New Roman" w:eastAsia="宋体"/>
                <w:sz w:val="24"/>
                <w:szCs w:val="24"/>
              </w:rPr>
              <w:t xml:space="preserve">Tumor length</w:t>
            </w:r>
          </w:p>
        </w:tc>
        <w:tc>
          <w:tcPr>
            <w:tcW w:w="1800" w:type="dxa"/>
          </w:tcPr>
          <w:p w14:paraId="1A2B3E83" w14:textId="77777777" w:rsidR="00A1B2C3" w:rsidRDefault="00A1B2C3"/>
        </w:tc>
        <w:tc>
          <w:tcPr>
            <w:tcW w:w="1800" w:type="dxa"/>
          </w:tcPr>
          <w:p w14:paraId="1A2B3E84" w14:textId="77777777" w:rsidR="00A1B2C3" w:rsidRDefault="00A1B2C3"/>
        </w:tc>
        <w:tc>
          <w:tcPr>
            <w:tcW w:w="1800" w:type="dxa"/>
          </w:tcPr>
          <w:p w14:paraId="1A2B3E85" w14:textId="77777777" w:rsidR="00A1B2C3" w:rsidRDefault="00A1B2C3"/>
        </w:tc>
        <w:tc>
          <w:tcPr>
            <w:tcW w:w="1800" w:type="dxa"/>
          </w:tcPr>
          <w:p w14:paraId="1A2B3E86" w14:textId="77777777" w:rsidR="00A1B2C3" w:rsidRDefault="00A1B2C3"/>
        </w:tc>
      </w:tr>
      <w:tr>
        <w:tc>
          <w:tcPr>
            <w:tcW w:w="1800" w:type="dxa"/>
          </w:tcPr>
          <w:p w14:paraId="1A2B3E87" w14:textId="77777777" w:rsidR="00A1B2C3" w:rsidRDefault="00A1B2C3">
            <w:r w:rsidRPr="00C4D5E6">
              <w:rPr>
                <w:rFonts w:ascii="Times New Roman" w:hAnsi="Times New Roman" w:eastAsia="宋体"/>
                <w:sz w:val="24"/>
                <w:szCs w:val="24"/>
              </w:rPr>
              <w:t xml:space="preserve">≤2.8 cm</w:t>
            </w:r>
          </w:p>
        </w:tc>
        <w:tc>
          <w:tcPr>
            <w:tcW w:w="1800" w:type="dxa"/>
          </w:tcPr>
          <w:p w14:paraId="1A2B3E88" w14:textId="77777777" w:rsidR="00A1B2C3" w:rsidRDefault="00A1B2C3">
            <w:r w:rsidRPr="00C4D5E6">
              <w:rPr>
                <w:rFonts w:ascii="Times New Roman" w:hAnsi="Times New Roman" w:eastAsia="宋体"/>
                <w:sz w:val="24"/>
                <w:szCs w:val="24"/>
              </w:rPr>
              <w:t xml:space="preserve">1</w:t>
            </w:r>
          </w:p>
        </w:tc>
        <w:tc>
          <w:tcPr>
            <w:tcW w:w="1800" w:type="dxa"/>
          </w:tcPr>
          <w:p w14:paraId="1A2B3E89" w14:textId="77777777" w:rsidR="00A1B2C3" w:rsidRDefault="00A1B2C3"/>
        </w:tc>
        <w:tc>
          <w:tcPr>
            <w:tcW w:w="1800" w:type="dxa"/>
          </w:tcPr>
          <w:p w14:paraId="1A2B3E8A" w14:textId="77777777" w:rsidR="00A1B2C3" w:rsidRDefault="00A1B2C3"/>
        </w:tc>
        <w:tc>
          <w:tcPr>
            <w:tcW w:w="1800" w:type="dxa"/>
          </w:tcPr>
          <w:p w14:paraId="1A2B3E8B" w14:textId="77777777" w:rsidR="00A1B2C3" w:rsidRDefault="00A1B2C3"/>
        </w:tc>
      </w:tr>
      <w:tr>
        <w:tc>
          <w:tcPr>
            <w:tcW w:w="1800" w:type="dxa"/>
          </w:tcPr>
          <w:p w14:paraId="1A2B3E8C" w14:textId="77777777" w:rsidR="00A1B2C3" w:rsidRDefault="00A1B2C3">
            <w:r w:rsidRPr="00C4D5E6">
              <w:rPr>
                <w:rFonts w:ascii="Times New Roman" w:hAnsi="Times New Roman" w:eastAsia="宋体"/>
                <w:sz w:val="24"/>
                <w:szCs w:val="24"/>
              </w:rPr>
              <w:t xml:space="preserve">&gt;2.8 cm</w:t>
            </w:r>
          </w:p>
        </w:tc>
        <w:tc>
          <w:tcPr>
            <w:tcW w:w="1800" w:type="dxa"/>
          </w:tcPr>
          <w:p w14:paraId="1A2B3E8D" w14:textId="77777777" w:rsidR="00A1B2C3" w:rsidRDefault="00A1B2C3">
            <w:r w:rsidRPr="00C4D5E6">
              <w:rPr>
                <w:rFonts w:ascii="Times New Roman" w:hAnsi="Times New Roman" w:eastAsia="宋体"/>
                <w:sz w:val="24"/>
                <w:szCs w:val="24"/>
              </w:rPr>
              <w:t xml:space="preserve">0.92 (0.20–4.17)</w:t>
            </w:r>
          </w:p>
        </w:tc>
        <w:tc>
          <w:tcPr>
            <w:tcW w:w="1800" w:type="dxa"/>
          </w:tcPr>
          <w:p w14:paraId="1A2B3E8E" w14:textId="77777777" w:rsidR="00A1B2C3" w:rsidRDefault="00A1B2C3">
            <w:r w:rsidRPr="00C4D5E6">
              <w:rPr>
                <w:rFonts w:ascii="Times New Roman" w:hAnsi="Times New Roman" w:eastAsia="宋体"/>
                <w:sz w:val="24"/>
                <w:szCs w:val="24"/>
              </w:rPr>
              <w:t xml:space="preserve">0.91</w:t>
            </w:r>
          </w:p>
        </w:tc>
        <w:tc>
          <w:tcPr>
            <w:tcW w:w="1800" w:type="dxa"/>
          </w:tcPr>
          <w:p w14:paraId="1A2B3E8F" w14:textId="77777777" w:rsidR="00A1B2C3" w:rsidRDefault="00A1B2C3"/>
        </w:tc>
        <w:tc>
          <w:tcPr>
            <w:tcW w:w="1800" w:type="dxa"/>
          </w:tcPr>
          <w:p w14:paraId="1A2B3E90" w14:textId="77777777" w:rsidR="00A1B2C3" w:rsidRDefault="00A1B2C3"/>
        </w:tc>
      </w:tr>
      <w:tr>
        <w:tc>
          <w:tcPr>
            <w:tcW w:w="1800" w:type="dxa"/>
          </w:tcPr>
          <w:p w14:paraId="1A2B3E91" w14:textId="77777777" w:rsidR="00A1B2C3" w:rsidRDefault="00A1B2C3">
            <w:r w:rsidRPr="00C4D5E6">
              <w:rPr>
                <w:rFonts w:ascii="Times New Roman" w:hAnsi="Times New Roman" w:eastAsia="宋体"/>
                <w:sz w:val="24"/>
                <w:szCs w:val="24"/>
              </w:rPr>
              <w:t xml:space="preserve">CRP</w:t>
            </w:r>
          </w:p>
        </w:tc>
        <w:tc>
          <w:tcPr>
            <w:tcW w:w="1800" w:type="dxa"/>
          </w:tcPr>
          <w:p w14:paraId="1A2B3E92" w14:textId="77777777" w:rsidR="00A1B2C3" w:rsidRDefault="00A1B2C3"/>
        </w:tc>
        <w:tc>
          <w:tcPr>
            <w:tcW w:w="1800" w:type="dxa"/>
          </w:tcPr>
          <w:p w14:paraId="1A2B3E93" w14:textId="77777777" w:rsidR="00A1B2C3" w:rsidRDefault="00A1B2C3"/>
        </w:tc>
        <w:tc>
          <w:tcPr>
            <w:tcW w:w="1800" w:type="dxa"/>
          </w:tcPr>
          <w:p w14:paraId="1A2B3E94" w14:textId="77777777" w:rsidR="00A1B2C3" w:rsidRDefault="00A1B2C3"/>
        </w:tc>
        <w:tc>
          <w:tcPr>
            <w:tcW w:w="1800" w:type="dxa"/>
          </w:tcPr>
          <w:p w14:paraId="1A2B3E95" w14:textId="77777777" w:rsidR="00A1B2C3" w:rsidRDefault="00A1B2C3"/>
        </w:tc>
      </w:tr>
      <w:tr>
        <w:tc>
          <w:tcPr>
            <w:tcW w:w="1800" w:type="dxa"/>
          </w:tcPr>
          <w:p w14:paraId="1A2B3E96" w14:textId="77777777" w:rsidR="00A1B2C3" w:rsidRDefault="00A1B2C3">
            <w:r w:rsidRPr="00C4D5E6">
              <w:rPr>
                <w:rFonts w:ascii="Times New Roman" w:hAnsi="Times New Roman" w:eastAsia="宋体"/>
                <w:sz w:val="24"/>
                <w:szCs w:val="24"/>
              </w:rPr>
              <w:t xml:space="preserve">&lt;10</w:t>
            </w:r>
          </w:p>
        </w:tc>
        <w:tc>
          <w:tcPr>
            <w:tcW w:w="1800" w:type="dxa"/>
          </w:tcPr>
          <w:p w14:paraId="1A2B3E97" w14:textId="77777777" w:rsidR="00A1B2C3" w:rsidRDefault="00A1B2C3">
            <w:r w:rsidRPr="00C4D5E6">
              <w:rPr>
                <w:rFonts w:ascii="Times New Roman" w:hAnsi="Times New Roman" w:eastAsia="宋体"/>
                <w:sz w:val="24"/>
                <w:szCs w:val="24"/>
              </w:rPr>
              <w:t xml:space="preserve">1</w:t>
            </w:r>
          </w:p>
        </w:tc>
        <w:tc>
          <w:tcPr>
            <w:tcW w:w="1800" w:type="dxa"/>
          </w:tcPr>
          <w:p w14:paraId="1A2B3E98" w14:textId="77777777" w:rsidR="00A1B2C3" w:rsidRDefault="00A1B2C3"/>
        </w:tc>
        <w:tc>
          <w:tcPr>
            <w:tcW w:w="1800" w:type="dxa"/>
          </w:tcPr>
          <w:p w14:paraId="1A2B3E99" w14:textId="77777777" w:rsidR="00A1B2C3" w:rsidRDefault="00A1B2C3"/>
        </w:tc>
        <w:tc>
          <w:tcPr>
            <w:tcW w:w="1800" w:type="dxa"/>
          </w:tcPr>
          <w:p w14:paraId="1A2B3E9A" w14:textId="77777777" w:rsidR="00A1B2C3" w:rsidRDefault="00A1B2C3"/>
        </w:tc>
      </w:tr>
      <w:tr>
        <w:tc>
          <w:tcPr>
            <w:tcW w:w="1800" w:type="dxa"/>
          </w:tcPr>
          <w:p w14:paraId="1A2B3E9B" w14:textId="77777777" w:rsidR="00A1B2C3" w:rsidRDefault="00A1B2C3">
            <w:r w:rsidRPr="00C4D5E6">
              <w:rPr>
                <w:rFonts w:ascii="Times New Roman" w:hAnsi="Times New Roman" w:eastAsia="宋体"/>
                <w:sz w:val="24"/>
                <w:szCs w:val="24"/>
              </w:rPr>
              <w:t xml:space="preserve">≥10</w:t>
            </w:r>
          </w:p>
        </w:tc>
        <w:tc>
          <w:tcPr>
            <w:tcW w:w="1800" w:type="dxa"/>
          </w:tcPr>
          <w:p w14:paraId="1A2B3E9C" w14:textId="77777777" w:rsidR="00A1B2C3" w:rsidRDefault="00A1B2C3">
            <w:r w:rsidRPr="00C4D5E6">
              <w:rPr>
                <w:rFonts w:ascii="Times New Roman" w:hAnsi="Times New Roman" w:eastAsia="宋体"/>
                <w:sz w:val="24"/>
                <w:szCs w:val="24"/>
              </w:rPr>
              <w:t xml:space="preserve">1.44 (0.32–6.57)</w:t>
            </w:r>
          </w:p>
        </w:tc>
        <w:tc>
          <w:tcPr>
            <w:tcW w:w="1800" w:type="dxa"/>
          </w:tcPr>
          <w:p w14:paraId="1A2B3E9D" w14:textId="77777777" w:rsidR="00A1B2C3" w:rsidRDefault="00A1B2C3">
            <w:r w:rsidRPr="00C4D5E6">
              <w:rPr>
                <w:rFonts w:ascii="Times New Roman" w:hAnsi="Times New Roman" w:eastAsia="宋体"/>
                <w:sz w:val="24"/>
                <w:szCs w:val="24"/>
              </w:rPr>
              <w:t xml:space="preserve">0.64</w:t>
            </w:r>
          </w:p>
        </w:tc>
        <w:tc>
          <w:tcPr>
            <w:tcW w:w="1800" w:type="dxa"/>
          </w:tcPr>
          <w:p w14:paraId="1A2B3E9E" w14:textId="77777777" w:rsidR="00A1B2C3" w:rsidRDefault="00A1B2C3"/>
        </w:tc>
        <w:tc>
          <w:tcPr>
            <w:tcW w:w="1800" w:type="dxa"/>
          </w:tcPr>
          <w:p w14:paraId="1A2B3E9F" w14:textId="77777777" w:rsidR="00A1B2C3" w:rsidRDefault="00A1B2C3"/>
        </w:tc>
      </w:tr>
      <w:tr>
        <w:tc>
          <w:tcPr>
            <w:tcW w:w="1800" w:type="dxa"/>
          </w:tcPr>
          <w:p w14:paraId="1A2B3EA0" w14:textId="77777777" w:rsidR="00A1B2C3" w:rsidRDefault="00A1B2C3">
            <w:r w:rsidRPr="00C4D5E6">
              <w:rPr>
                <w:rFonts w:ascii="Times New Roman" w:hAnsi="Times New Roman" w:eastAsia="宋体"/>
                <w:sz w:val="24"/>
                <w:szCs w:val="24"/>
              </w:rPr>
              <w:t xml:space="preserve">Absolute lymphocyte count</w:t>
            </w:r>
          </w:p>
        </w:tc>
        <w:tc>
          <w:tcPr>
            <w:tcW w:w="1800" w:type="dxa"/>
          </w:tcPr>
          <w:p w14:paraId="1A2B3EA1" w14:textId="77777777" w:rsidR="00A1B2C3" w:rsidRDefault="00A1B2C3"/>
        </w:tc>
        <w:tc>
          <w:tcPr>
            <w:tcW w:w="1800" w:type="dxa"/>
          </w:tcPr>
          <w:p w14:paraId="1A2B3EA2" w14:textId="77777777" w:rsidR="00A1B2C3" w:rsidRDefault="00A1B2C3"/>
        </w:tc>
        <w:tc>
          <w:tcPr>
            <w:tcW w:w="1800" w:type="dxa"/>
          </w:tcPr>
          <w:p w14:paraId="1A2B3EA3" w14:textId="77777777" w:rsidR="00A1B2C3" w:rsidRDefault="00A1B2C3"/>
        </w:tc>
        <w:tc>
          <w:tcPr>
            <w:tcW w:w="1800" w:type="dxa"/>
          </w:tcPr>
          <w:p w14:paraId="1A2B3EA4" w14:textId="77777777" w:rsidR="00A1B2C3" w:rsidRDefault="00A1B2C3"/>
        </w:tc>
      </w:tr>
      <w:tr>
        <w:tc>
          <w:tcPr>
            <w:tcW w:w="1800" w:type="dxa"/>
          </w:tcPr>
          <w:p w14:paraId="1A2B3EA5" w14:textId="77777777" w:rsidR="00A1B2C3" w:rsidRDefault="00A1B2C3">
            <w:r w:rsidRPr="00C4D5E6">
              <w:rPr>
                <w:rFonts w:ascii="Times New Roman" w:hAnsi="Times New Roman" w:eastAsia="宋体"/>
                <w:sz w:val="24"/>
                <w:szCs w:val="24"/>
              </w:rPr>
              <w:t xml:space="preserve">&lt;1.29 × 109/L</w:t>
            </w:r>
          </w:p>
        </w:tc>
        <w:tc>
          <w:tcPr>
            <w:tcW w:w="1800" w:type="dxa"/>
          </w:tcPr>
          <w:p w14:paraId="1A2B3EA6" w14:textId="77777777" w:rsidR="00A1B2C3" w:rsidRDefault="00A1B2C3">
            <w:r w:rsidRPr="00C4D5E6">
              <w:rPr>
                <w:rFonts w:ascii="Times New Roman" w:hAnsi="Times New Roman" w:eastAsia="宋体"/>
                <w:sz w:val="24"/>
                <w:szCs w:val="24"/>
              </w:rPr>
              <w:t xml:space="preserve">1</w:t>
            </w:r>
          </w:p>
        </w:tc>
        <w:tc>
          <w:tcPr>
            <w:tcW w:w="1800" w:type="dxa"/>
          </w:tcPr>
          <w:p w14:paraId="1A2B3EA7" w14:textId="77777777" w:rsidR="00A1B2C3" w:rsidRDefault="00A1B2C3"/>
        </w:tc>
        <w:tc>
          <w:tcPr>
            <w:tcW w:w="1800" w:type="dxa"/>
          </w:tcPr>
          <w:p w14:paraId="1A2B3EA8" w14:textId="77777777" w:rsidR="00A1B2C3" w:rsidRDefault="00A1B2C3">
            <w:r w:rsidRPr="00C4D5E6">
              <w:rPr>
                <w:rFonts w:ascii="Times New Roman" w:hAnsi="Times New Roman" w:eastAsia="宋体"/>
                <w:sz w:val="24"/>
                <w:szCs w:val="24"/>
              </w:rPr>
              <w:t xml:space="preserve">1</w:t>
            </w:r>
          </w:p>
        </w:tc>
        <w:tc>
          <w:tcPr>
            <w:tcW w:w="1800" w:type="dxa"/>
          </w:tcPr>
          <w:p w14:paraId="1A2B3EA9" w14:textId="77777777" w:rsidR="00A1B2C3" w:rsidRDefault="00A1B2C3"/>
        </w:tc>
      </w:tr>
      <w:tr>
        <w:tc>
          <w:tcPr>
            <w:tcW w:w="1800" w:type="dxa"/>
          </w:tcPr>
          <w:p w14:paraId="1A2B3EAA" w14:textId="77777777" w:rsidR="00A1B2C3" w:rsidRDefault="00A1B2C3">
            <w:r w:rsidRPr="00C4D5E6">
              <w:rPr>
                <w:rFonts w:ascii="Times New Roman" w:hAnsi="Times New Roman" w:eastAsia="宋体"/>
                <w:sz w:val="24"/>
                <w:szCs w:val="24"/>
              </w:rPr>
              <w:t xml:space="preserve">≥1.29 × 109/L</w:t>
            </w:r>
          </w:p>
        </w:tc>
        <w:tc>
          <w:tcPr>
            <w:tcW w:w="1800" w:type="dxa"/>
          </w:tcPr>
          <w:p w14:paraId="1A2B3EAB" w14:textId="77777777" w:rsidR="00A1B2C3" w:rsidRDefault="00A1B2C3">
            <w:r w:rsidRPr="00C4D5E6">
              <w:rPr>
                <w:rFonts w:ascii="Times New Roman" w:hAnsi="Times New Roman" w:eastAsia="宋体"/>
                <w:sz w:val="24"/>
                <w:szCs w:val="24"/>
              </w:rPr>
              <w:t xml:space="preserve">0.29 (0.088–0.94)</w:t>
            </w:r>
          </w:p>
        </w:tc>
        <w:tc>
          <w:tcPr>
            <w:tcW w:w="1800" w:type="dxa"/>
          </w:tcPr>
          <w:p w14:paraId="1A2B3EAC" w14:textId="77777777" w:rsidR="00A1B2C3" w:rsidRDefault="00A1B2C3">
            <w:r w:rsidRPr="00C4D5E6">
              <w:rPr>
                <w:rFonts w:ascii="Times New Roman" w:hAnsi="Times New Roman" w:eastAsia="宋体"/>
                <w:sz w:val="24"/>
                <w:szCs w:val="24"/>
              </w:rPr>
              <w:t xml:space="preserve">0.038</w:t>
            </w:r>
          </w:p>
        </w:tc>
        <w:tc>
          <w:tcPr>
            <w:tcW w:w="1800" w:type="dxa"/>
          </w:tcPr>
          <w:p w14:paraId="1A2B3EAD" w14:textId="77777777" w:rsidR="00A1B2C3" w:rsidRDefault="00A1B2C3">
            <w:r w:rsidRPr="00C4D5E6">
              <w:rPr>
                <w:rFonts w:ascii="Times New Roman" w:hAnsi="Times New Roman" w:eastAsia="宋体"/>
                <w:sz w:val="24"/>
                <w:szCs w:val="24"/>
              </w:rPr>
              <w:t xml:space="preserve">0.27(0.08–0.87)</w:t>
            </w:r>
          </w:p>
        </w:tc>
        <w:tc>
          <w:tcPr>
            <w:tcW w:w="1800" w:type="dxa"/>
          </w:tcPr>
          <w:p w14:paraId="1A2B3EAE" w14:textId="77777777" w:rsidR="00A1B2C3" w:rsidRDefault="00A1B2C3">
            <w:r w:rsidRPr="00C4D5E6">
              <w:rPr>
                <w:rFonts w:ascii="Times New Roman" w:hAnsi="Times New Roman" w:eastAsia="宋体"/>
                <w:sz w:val="24"/>
                <w:szCs w:val="24"/>
              </w:rPr>
              <w:t xml:space="preserve">0.028</w:t>
            </w:r>
          </w:p>
        </w:tc>
      </w:tr>
      <w:tr>
        <w:tc>
          <w:tcPr>
            <w:tcW w:w="1800" w:type="dxa"/>
          </w:tcPr>
          <w:p w14:paraId="1A2B3EAF" w14:textId="77777777" w:rsidR="00A1B2C3" w:rsidRDefault="00A1B2C3">
            <w:r w:rsidRPr="00C4D5E6">
              <w:rPr>
                <w:rFonts w:ascii="Times New Roman" w:hAnsi="Times New Roman" w:eastAsia="宋体"/>
                <w:sz w:val="24"/>
                <w:szCs w:val="24"/>
              </w:rPr>
              <w:t xml:space="preserve">Absolute monocyte count</w:t>
            </w:r>
          </w:p>
        </w:tc>
        <w:tc>
          <w:tcPr>
            <w:tcW w:w="1800" w:type="dxa"/>
          </w:tcPr>
          <w:p w14:paraId="1A2B3EB0" w14:textId="77777777" w:rsidR="00A1B2C3" w:rsidRDefault="00A1B2C3"/>
        </w:tc>
        <w:tc>
          <w:tcPr>
            <w:tcW w:w="1800" w:type="dxa"/>
          </w:tcPr>
          <w:p w14:paraId="1A2B3EB1" w14:textId="77777777" w:rsidR="00A1B2C3" w:rsidRDefault="00A1B2C3"/>
        </w:tc>
        <w:tc>
          <w:tcPr>
            <w:tcW w:w="1800" w:type="dxa"/>
          </w:tcPr>
          <w:p w14:paraId="1A2B3EB2" w14:textId="77777777" w:rsidR="00A1B2C3" w:rsidRDefault="00A1B2C3"/>
        </w:tc>
        <w:tc>
          <w:tcPr>
            <w:tcW w:w="1800" w:type="dxa"/>
          </w:tcPr>
          <w:p w14:paraId="1A2B3EB3" w14:textId="77777777" w:rsidR="00A1B2C3" w:rsidRDefault="00A1B2C3"/>
        </w:tc>
      </w:tr>
      <w:tr>
        <w:tc>
          <w:tcPr>
            <w:tcW w:w="1800" w:type="dxa"/>
          </w:tcPr>
          <w:p w14:paraId="1A2B3EB4" w14:textId="77777777" w:rsidR="00A1B2C3" w:rsidRDefault="00A1B2C3">
            <w:r w:rsidRPr="00C4D5E6">
              <w:rPr>
                <w:rFonts w:ascii="Times New Roman" w:hAnsi="Times New Roman" w:eastAsia="宋体"/>
                <w:sz w:val="24"/>
                <w:szCs w:val="24"/>
              </w:rPr>
              <w:t xml:space="preserve">&lt;0.4 × 109/L</w:t>
            </w:r>
          </w:p>
        </w:tc>
        <w:tc>
          <w:tcPr>
            <w:tcW w:w="1800" w:type="dxa"/>
          </w:tcPr>
          <w:p w14:paraId="1A2B3EB5" w14:textId="77777777" w:rsidR="00A1B2C3" w:rsidRDefault="00A1B2C3">
            <w:r w:rsidRPr="00C4D5E6">
              <w:rPr>
                <w:rFonts w:ascii="Times New Roman" w:hAnsi="Times New Roman" w:eastAsia="宋体"/>
                <w:sz w:val="24"/>
                <w:szCs w:val="24"/>
              </w:rPr>
              <w:t xml:space="preserve">1</w:t>
            </w:r>
          </w:p>
        </w:tc>
        <w:tc>
          <w:tcPr>
            <w:tcW w:w="1800" w:type="dxa"/>
          </w:tcPr>
          <w:p w14:paraId="1A2B3EB6" w14:textId="77777777" w:rsidR="00A1B2C3" w:rsidRDefault="00A1B2C3"/>
        </w:tc>
        <w:tc>
          <w:tcPr>
            <w:tcW w:w="1800" w:type="dxa"/>
          </w:tcPr>
          <w:p w14:paraId="1A2B3EB7" w14:textId="77777777" w:rsidR="00A1B2C3" w:rsidRDefault="00A1B2C3"/>
        </w:tc>
        <w:tc>
          <w:tcPr>
            <w:tcW w:w="1800" w:type="dxa"/>
          </w:tcPr>
          <w:p w14:paraId="1A2B3EB8" w14:textId="77777777" w:rsidR="00A1B2C3" w:rsidRDefault="00A1B2C3"/>
        </w:tc>
      </w:tr>
      <w:tr>
        <w:tc>
          <w:tcPr>
            <w:tcW w:w="1800" w:type="dxa"/>
          </w:tcPr>
          <w:p w14:paraId="1A2B3EB9" w14:textId="77777777" w:rsidR="00A1B2C3" w:rsidRDefault="00A1B2C3">
            <w:r w:rsidRPr="00C4D5E6">
              <w:rPr>
                <w:rFonts w:ascii="Times New Roman" w:hAnsi="Times New Roman" w:eastAsia="宋体"/>
                <w:sz w:val="24"/>
                <w:szCs w:val="24"/>
              </w:rPr>
              <w:t xml:space="preserve">≥0.4 × 109/L</w:t>
            </w:r>
          </w:p>
        </w:tc>
        <w:tc>
          <w:tcPr>
            <w:tcW w:w="1800" w:type="dxa"/>
          </w:tcPr>
          <w:p w14:paraId="1A2B3EBA" w14:textId="77777777" w:rsidR="00A1B2C3" w:rsidRDefault="00A1B2C3">
            <w:r w:rsidRPr="00C4D5E6">
              <w:rPr>
                <w:rFonts w:ascii="Times New Roman" w:hAnsi="Times New Roman" w:eastAsia="宋体"/>
                <w:sz w:val="24"/>
                <w:szCs w:val="24"/>
              </w:rPr>
              <w:t xml:space="preserve">0.50 (0.17–1.48)</w:t>
            </w:r>
          </w:p>
        </w:tc>
        <w:tc>
          <w:tcPr>
            <w:tcW w:w="1800" w:type="dxa"/>
          </w:tcPr>
          <w:p w14:paraId="1A2B3EBB" w14:textId="77777777" w:rsidR="00A1B2C3" w:rsidRDefault="00A1B2C3">
            <w:r w:rsidRPr="00C4D5E6">
              <w:rPr>
                <w:rFonts w:ascii="Times New Roman" w:hAnsi="Times New Roman" w:eastAsia="宋体"/>
                <w:sz w:val="24"/>
                <w:szCs w:val="24"/>
              </w:rPr>
              <w:t xml:space="preserve">0.21</w:t>
            </w:r>
          </w:p>
        </w:tc>
        <w:tc>
          <w:tcPr>
            <w:tcW w:w="1800" w:type="dxa"/>
          </w:tcPr>
          <w:p w14:paraId="1A2B3EBC" w14:textId="77777777" w:rsidR="00A1B2C3" w:rsidRDefault="00A1B2C3"/>
        </w:tc>
        <w:tc>
          <w:tcPr>
            <w:tcW w:w="1800" w:type="dxa"/>
          </w:tcPr>
          <w:p w14:paraId="1A2B3EBD" w14:textId="77777777" w:rsidR="00A1B2C3" w:rsidRDefault="00A1B2C3"/>
        </w:tc>
      </w:tr>
      <w:tr>
        <w:tc>
          <w:tcPr>
            <w:tcW w:w="1800" w:type="dxa"/>
          </w:tcPr>
          <w:p w14:paraId="1A2B3EBE" w14:textId="77777777" w:rsidR="00A1B2C3" w:rsidRDefault="00A1B2C3">
            <w:r w:rsidRPr="00C4D5E6">
              <w:rPr>
                <w:rFonts w:ascii="Times New Roman" w:hAnsi="Times New Roman" w:eastAsia="宋体"/>
                <w:sz w:val="24"/>
                <w:szCs w:val="24"/>
              </w:rPr>
              <w:t xml:space="preserve">PLT</w:t>
            </w:r>
          </w:p>
        </w:tc>
        <w:tc>
          <w:tcPr>
            <w:tcW w:w="1800" w:type="dxa"/>
          </w:tcPr>
          <w:p w14:paraId="1A2B3EBF" w14:textId="77777777" w:rsidR="00A1B2C3" w:rsidRDefault="00A1B2C3"/>
        </w:tc>
        <w:tc>
          <w:tcPr>
            <w:tcW w:w="1800" w:type="dxa"/>
          </w:tcPr>
          <w:p w14:paraId="1A2B3EC0" w14:textId="77777777" w:rsidR="00A1B2C3" w:rsidRDefault="00A1B2C3"/>
        </w:tc>
        <w:tc>
          <w:tcPr>
            <w:tcW w:w="1800" w:type="dxa"/>
          </w:tcPr>
          <w:p w14:paraId="1A2B3EC1" w14:textId="77777777" w:rsidR="00A1B2C3" w:rsidRDefault="00A1B2C3"/>
        </w:tc>
        <w:tc>
          <w:tcPr>
            <w:tcW w:w="1800" w:type="dxa"/>
          </w:tcPr>
          <w:p w14:paraId="1A2B3EC2" w14:textId="77777777" w:rsidR="00A1B2C3" w:rsidRDefault="00A1B2C3"/>
        </w:tc>
      </w:tr>
      <w:tr>
        <w:tc>
          <w:tcPr>
            <w:tcW w:w="1800" w:type="dxa"/>
          </w:tcPr>
          <w:p w14:paraId="1A2B3EC3" w14:textId="77777777" w:rsidR="00A1B2C3" w:rsidRDefault="00A1B2C3">
            <w:r w:rsidRPr="00C4D5E6">
              <w:rPr>
                <w:rFonts w:ascii="Times New Roman" w:hAnsi="Times New Roman" w:eastAsia="宋体"/>
                <w:sz w:val="24"/>
                <w:szCs w:val="24"/>
              </w:rPr>
              <w:t xml:space="preserve">&lt;162 × 109/L</w:t>
            </w:r>
          </w:p>
        </w:tc>
        <w:tc>
          <w:tcPr>
            <w:tcW w:w="1800" w:type="dxa"/>
          </w:tcPr>
          <w:p w14:paraId="1A2B3EC4" w14:textId="77777777" w:rsidR="00A1B2C3" w:rsidRDefault="00A1B2C3">
            <w:r w:rsidRPr="00C4D5E6">
              <w:rPr>
                <w:rFonts w:ascii="Times New Roman" w:hAnsi="Times New Roman" w:eastAsia="宋体"/>
                <w:sz w:val="24"/>
                <w:szCs w:val="24"/>
              </w:rPr>
              <w:t xml:space="preserve">1</w:t>
            </w:r>
          </w:p>
        </w:tc>
        <w:tc>
          <w:tcPr>
            <w:tcW w:w="1800" w:type="dxa"/>
          </w:tcPr>
          <w:p w14:paraId="1A2B3EC5" w14:textId="77777777" w:rsidR="00A1B2C3" w:rsidRDefault="00A1B2C3"/>
        </w:tc>
        <w:tc>
          <w:tcPr>
            <w:tcW w:w="1800" w:type="dxa"/>
          </w:tcPr>
          <w:p w14:paraId="1A2B3EC6" w14:textId="77777777" w:rsidR="00A1B2C3" w:rsidRDefault="00A1B2C3"/>
        </w:tc>
        <w:tc>
          <w:tcPr>
            <w:tcW w:w="1800" w:type="dxa"/>
          </w:tcPr>
          <w:p w14:paraId="1A2B3EC7" w14:textId="77777777" w:rsidR="00A1B2C3" w:rsidRDefault="00A1B2C3"/>
        </w:tc>
      </w:tr>
      <w:tr>
        <w:tc>
          <w:tcPr>
            <w:tcW w:w="1800" w:type="dxa"/>
          </w:tcPr>
          <w:p w14:paraId="1A2B3EC8" w14:textId="77777777" w:rsidR="00A1B2C3" w:rsidRDefault="00A1B2C3">
            <w:r w:rsidRPr="00C4D5E6">
              <w:rPr>
                <w:rFonts w:ascii="Times New Roman" w:hAnsi="Times New Roman" w:eastAsia="宋体"/>
                <w:sz w:val="24"/>
                <w:szCs w:val="24"/>
              </w:rPr>
              <w:t xml:space="preserve">≥162 × 109/L</w:t>
            </w:r>
          </w:p>
        </w:tc>
        <w:tc>
          <w:tcPr>
            <w:tcW w:w="1800" w:type="dxa"/>
          </w:tcPr>
          <w:p w14:paraId="1A2B3EC9" w14:textId="77777777" w:rsidR="00A1B2C3" w:rsidRDefault="00A1B2C3">
            <w:r w:rsidRPr="00C4D5E6">
              <w:rPr>
                <w:rFonts w:ascii="Times New Roman" w:hAnsi="Times New Roman" w:eastAsia="宋体"/>
                <w:sz w:val="24"/>
                <w:szCs w:val="24"/>
              </w:rPr>
              <w:t xml:space="preserve">1.33 (0.37–4.83)</w:t>
            </w:r>
          </w:p>
        </w:tc>
        <w:tc>
          <w:tcPr>
            <w:tcW w:w="1800" w:type="dxa"/>
          </w:tcPr>
          <w:p w14:paraId="1A2B3ECA" w14:textId="77777777" w:rsidR="00A1B2C3" w:rsidRDefault="00A1B2C3">
            <w:r w:rsidRPr="00C4D5E6">
              <w:rPr>
                <w:rFonts w:ascii="Times New Roman" w:hAnsi="Times New Roman" w:eastAsia="宋体"/>
                <w:sz w:val="24"/>
                <w:szCs w:val="24"/>
              </w:rPr>
              <w:t xml:space="preserve">0.67</w:t>
            </w:r>
          </w:p>
        </w:tc>
        <w:tc>
          <w:tcPr>
            <w:tcW w:w="1800" w:type="dxa"/>
          </w:tcPr>
          <w:p w14:paraId="1A2B3ECB" w14:textId="77777777" w:rsidR="00A1B2C3" w:rsidRDefault="00A1B2C3"/>
        </w:tc>
        <w:tc>
          <w:tcPr>
            <w:tcW w:w="1800" w:type="dxa"/>
          </w:tcPr>
          <w:p w14:paraId="1A2B3ECC" w14:textId="77777777" w:rsidR="00A1B2C3" w:rsidRDefault="00A1B2C3"/>
        </w:tc>
      </w:tr>
      <w:tr>
        <w:tc>
          <w:tcPr>
            <w:tcW w:w="1800" w:type="dxa"/>
          </w:tcPr>
          <w:p w14:paraId="1A2B3ECD" w14:textId="77777777" w:rsidR="00A1B2C3" w:rsidRDefault="00A1B2C3">
            <w:r w:rsidRPr="00C4D5E6">
              <w:rPr>
                <w:rFonts w:ascii="Times New Roman" w:hAnsi="Times New Roman" w:eastAsia="宋体"/>
                <w:sz w:val="24"/>
                <w:szCs w:val="24"/>
              </w:rPr>
              <w:t xml:space="preserve">NLR</w:t>
            </w:r>
          </w:p>
        </w:tc>
        <w:tc>
          <w:tcPr>
            <w:tcW w:w="1800" w:type="dxa"/>
          </w:tcPr>
          <w:p w14:paraId="1A2B3ECE" w14:textId="77777777" w:rsidR="00A1B2C3" w:rsidRDefault="00A1B2C3"/>
        </w:tc>
        <w:tc>
          <w:tcPr>
            <w:tcW w:w="1800" w:type="dxa"/>
          </w:tcPr>
          <w:p w14:paraId="1A2B3ECF" w14:textId="77777777" w:rsidR="00A1B2C3" w:rsidRDefault="00A1B2C3"/>
        </w:tc>
        <w:tc>
          <w:tcPr>
            <w:tcW w:w="1800" w:type="dxa"/>
          </w:tcPr>
          <w:p w14:paraId="1A2B3ED0" w14:textId="77777777" w:rsidR="00A1B2C3" w:rsidRDefault="00A1B2C3"/>
        </w:tc>
        <w:tc>
          <w:tcPr>
            <w:tcW w:w="1800" w:type="dxa"/>
          </w:tcPr>
          <w:p w14:paraId="1A2B3ED1" w14:textId="77777777" w:rsidR="00A1B2C3" w:rsidRDefault="00A1B2C3"/>
        </w:tc>
      </w:tr>
      <w:tr>
        <w:tc>
          <w:tcPr>
            <w:tcW w:w="1800" w:type="dxa"/>
          </w:tcPr>
          <w:p w14:paraId="1A2B3ED2" w14:textId="77777777" w:rsidR="00A1B2C3" w:rsidRDefault="00A1B2C3">
            <w:r w:rsidRPr="00C4D5E6">
              <w:rPr>
                <w:rFonts w:ascii="Times New Roman" w:hAnsi="Times New Roman" w:eastAsia="宋体"/>
                <w:sz w:val="24"/>
                <w:szCs w:val="24"/>
              </w:rPr>
              <w:t xml:space="preserve">&lt;2.6</w:t>
            </w:r>
          </w:p>
        </w:tc>
        <w:tc>
          <w:tcPr>
            <w:tcW w:w="1800" w:type="dxa"/>
          </w:tcPr>
          <w:p w14:paraId="1A2B3ED3" w14:textId="77777777" w:rsidR="00A1B2C3" w:rsidRDefault="00A1B2C3">
            <w:r w:rsidRPr="00C4D5E6">
              <w:rPr>
                <w:rFonts w:ascii="Times New Roman" w:hAnsi="Times New Roman" w:eastAsia="宋体"/>
                <w:sz w:val="24"/>
                <w:szCs w:val="24"/>
              </w:rPr>
              <w:t xml:space="preserve">1</w:t>
            </w:r>
          </w:p>
        </w:tc>
        <w:tc>
          <w:tcPr>
            <w:tcW w:w="1800" w:type="dxa"/>
          </w:tcPr>
          <w:p w14:paraId="1A2B3ED4" w14:textId="77777777" w:rsidR="00A1B2C3" w:rsidRDefault="00A1B2C3"/>
        </w:tc>
        <w:tc>
          <w:tcPr>
            <w:tcW w:w="1800" w:type="dxa"/>
          </w:tcPr>
          <w:p w14:paraId="1A2B3ED5" w14:textId="77777777" w:rsidR="00A1B2C3" w:rsidRDefault="00A1B2C3"/>
        </w:tc>
        <w:tc>
          <w:tcPr>
            <w:tcW w:w="1800" w:type="dxa"/>
          </w:tcPr>
          <w:p w14:paraId="1A2B3ED6" w14:textId="77777777" w:rsidR="00A1B2C3" w:rsidRDefault="00A1B2C3"/>
        </w:tc>
      </w:tr>
      <w:tr>
        <w:tc>
          <w:tcPr>
            <w:tcW w:w="1800" w:type="dxa"/>
          </w:tcPr>
          <w:p w14:paraId="1A2B3ED7" w14:textId="77777777" w:rsidR="00A1B2C3" w:rsidRDefault="00A1B2C3">
            <w:r w:rsidRPr="00C4D5E6">
              <w:rPr>
                <w:rFonts w:ascii="Times New Roman" w:hAnsi="Times New Roman" w:eastAsia="宋体"/>
                <w:sz w:val="24"/>
                <w:szCs w:val="24"/>
              </w:rPr>
              <w:t xml:space="preserve">≥2.6</w:t>
            </w:r>
          </w:p>
        </w:tc>
        <w:tc>
          <w:tcPr>
            <w:tcW w:w="1800" w:type="dxa"/>
          </w:tcPr>
          <w:p w14:paraId="1A2B3ED8" w14:textId="77777777" w:rsidR="00A1B2C3" w:rsidRDefault="00A1B2C3">
            <w:r w:rsidRPr="00C4D5E6">
              <w:rPr>
                <w:rFonts w:ascii="Times New Roman" w:hAnsi="Times New Roman" w:eastAsia="宋体"/>
                <w:sz w:val="24"/>
                <w:szCs w:val="24"/>
              </w:rPr>
              <w:t xml:space="preserve">1.45 (0.47–4.47)</w:t>
            </w:r>
          </w:p>
        </w:tc>
        <w:tc>
          <w:tcPr>
            <w:tcW w:w="1800" w:type="dxa"/>
          </w:tcPr>
          <w:p w14:paraId="1A2B3ED9" w14:textId="77777777" w:rsidR="00A1B2C3" w:rsidRDefault="00A1B2C3">
            <w:r w:rsidRPr="00C4D5E6">
              <w:rPr>
                <w:rFonts w:ascii="Times New Roman" w:hAnsi="Times New Roman" w:eastAsia="宋体"/>
                <w:sz w:val="24"/>
                <w:szCs w:val="24"/>
              </w:rPr>
              <w:t xml:space="preserve">0.52</w:t>
            </w:r>
          </w:p>
        </w:tc>
        <w:tc>
          <w:tcPr>
            <w:tcW w:w="1800" w:type="dxa"/>
          </w:tcPr>
          <w:p w14:paraId="1A2B3EDA" w14:textId="77777777" w:rsidR="00A1B2C3" w:rsidRDefault="00A1B2C3"/>
        </w:tc>
        <w:tc>
          <w:tcPr>
            <w:tcW w:w="1800" w:type="dxa"/>
          </w:tcPr>
          <w:p w14:paraId="1A2B3EDB" w14:textId="77777777" w:rsidR="00A1B2C3" w:rsidRDefault="00A1B2C3"/>
        </w:tc>
      </w:tr>
      <w:tr>
        <w:tc>
          <w:tcPr>
            <w:tcW w:w="1800" w:type="dxa"/>
          </w:tcPr>
          <w:p w14:paraId="1A2B3EDC" w14:textId="77777777" w:rsidR="00A1B2C3" w:rsidRDefault="00A1B2C3">
            <w:r w:rsidRPr="00C4D5E6">
              <w:rPr>
                <w:rFonts w:ascii="Times New Roman" w:hAnsi="Times New Roman" w:eastAsia="宋体"/>
                <w:sz w:val="24"/>
                <w:szCs w:val="24"/>
              </w:rPr>
              <w:t xml:space="preserve">PLR</w:t>
            </w:r>
          </w:p>
        </w:tc>
        <w:tc>
          <w:tcPr>
            <w:tcW w:w="1800" w:type="dxa"/>
          </w:tcPr>
          <w:p w14:paraId="1A2B3EDD" w14:textId="77777777" w:rsidR="00A1B2C3" w:rsidRDefault="00A1B2C3"/>
        </w:tc>
        <w:tc>
          <w:tcPr>
            <w:tcW w:w="1800" w:type="dxa"/>
          </w:tcPr>
          <w:p w14:paraId="1A2B3EDE" w14:textId="77777777" w:rsidR="00A1B2C3" w:rsidRDefault="00A1B2C3"/>
        </w:tc>
        <w:tc>
          <w:tcPr>
            <w:tcW w:w="1800" w:type="dxa"/>
          </w:tcPr>
          <w:p w14:paraId="1A2B3EDF" w14:textId="77777777" w:rsidR="00A1B2C3" w:rsidRDefault="00A1B2C3"/>
        </w:tc>
        <w:tc>
          <w:tcPr>
            <w:tcW w:w="1800" w:type="dxa"/>
          </w:tcPr>
          <w:p w14:paraId="1A2B3EE0" w14:textId="77777777" w:rsidR="00A1B2C3" w:rsidRDefault="00A1B2C3"/>
        </w:tc>
      </w:tr>
      <w:tr>
        <w:tc>
          <w:tcPr>
            <w:tcW w:w="1800" w:type="dxa"/>
          </w:tcPr>
          <w:p w14:paraId="1A2B3EE1" w14:textId="77777777" w:rsidR="00A1B2C3" w:rsidRDefault="00A1B2C3">
            <w:r w:rsidRPr="00C4D5E6">
              <w:rPr>
                <w:rFonts w:ascii="Times New Roman" w:hAnsi="Times New Roman" w:eastAsia="宋体"/>
                <w:sz w:val="24"/>
                <w:szCs w:val="24"/>
              </w:rPr>
              <w:t xml:space="preserve">&lt;150.6</w:t>
            </w:r>
          </w:p>
        </w:tc>
        <w:tc>
          <w:tcPr>
            <w:tcW w:w="1800" w:type="dxa"/>
          </w:tcPr>
          <w:p w14:paraId="1A2B3EE2" w14:textId="77777777" w:rsidR="00A1B2C3" w:rsidRDefault="00A1B2C3">
            <w:r w:rsidRPr="00C4D5E6">
              <w:rPr>
                <w:rFonts w:ascii="Times New Roman" w:hAnsi="Times New Roman" w:eastAsia="宋体"/>
                <w:sz w:val="24"/>
                <w:szCs w:val="24"/>
              </w:rPr>
              <w:t xml:space="preserve">1</w:t>
            </w:r>
          </w:p>
        </w:tc>
        <w:tc>
          <w:tcPr>
            <w:tcW w:w="1800" w:type="dxa"/>
          </w:tcPr>
          <w:p w14:paraId="1A2B3EE3" w14:textId="77777777" w:rsidR="00A1B2C3" w:rsidRDefault="00A1B2C3"/>
        </w:tc>
        <w:tc>
          <w:tcPr>
            <w:tcW w:w="1800" w:type="dxa"/>
          </w:tcPr>
          <w:p w14:paraId="1A2B3EE4" w14:textId="77777777" w:rsidR="00A1B2C3" w:rsidRDefault="00A1B2C3"/>
        </w:tc>
        <w:tc>
          <w:tcPr>
            <w:tcW w:w="1800" w:type="dxa"/>
          </w:tcPr>
          <w:p w14:paraId="1A2B3EE5" w14:textId="77777777" w:rsidR="00A1B2C3" w:rsidRDefault="00A1B2C3"/>
        </w:tc>
      </w:tr>
      <w:tr>
        <w:tc>
          <w:tcPr>
            <w:tcW w:w="1800" w:type="dxa"/>
          </w:tcPr>
          <w:p w14:paraId="1A2B3EE6" w14:textId="77777777" w:rsidR="00A1B2C3" w:rsidRDefault="00A1B2C3">
            <w:r w:rsidRPr="00C4D5E6">
              <w:rPr>
                <w:rFonts w:ascii="Times New Roman" w:hAnsi="Times New Roman" w:eastAsia="宋体"/>
                <w:sz w:val="24"/>
                <w:szCs w:val="24"/>
              </w:rPr>
              <w:t xml:space="preserve">≥150.6</w:t>
            </w:r>
          </w:p>
        </w:tc>
        <w:tc>
          <w:tcPr>
            <w:tcW w:w="1800" w:type="dxa"/>
          </w:tcPr>
          <w:p w14:paraId="1A2B3EE7" w14:textId="77777777" w:rsidR="00A1B2C3" w:rsidRDefault="00A1B2C3">
            <w:r w:rsidRPr="00C4D5E6">
              <w:rPr>
                <w:rFonts w:ascii="Times New Roman" w:hAnsi="Times New Roman" w:eastAsia="宋体"/>
                <w:sz w:val="24"/>
                <w:szCs w:val="24"/>
              </w:rPr>
              <w:t xml:space="preserve">0.81 (0.27–2.40)</w:t>
            </w:r>
          </w:p>
        </w:tc>
        <w:tc>
          <w:tcPr>
            <w:tcW w:w="1800" w:type="dxa"/>
          </w:tcPr>
          <w:p w14:paraId="1A2B3EE8" w14:textId="77777777" w:rsidR="00A1B2C3" w:rsidRDefault="00A1B2C3">
            <w:r w:rsidRPr="00C4D5E6">
              <w:rPr>
                <w:rFonts w:ascii="Times New Roman" w:hAnsi="Times New Roman" w:eastAsia="宋体"/>
                <w:sz w:val="24"/>
                <w:szCs w:val="24"/>
              </w:rPr>
              <w:t xml:space="preserve">0.70</w:t>
            </w:r>
          </w:p>
        </w:tc>
        <w:tc>
          <w:tcPr>
            <w:tcW w:w="1800" w:type="dxa"/>
          </w:tcPr>
          <w:p w14:paraId="1A2B3EE9" w14:textId="77777777" w:rsidR="00A1B2C3" w:rsidRDefault="00A1B2C3"/>
        </w:tc>
        <w:tc>
          <w:tcPr>
            <w:tcW w:w="1800" w:type="dxa"/>
          </w:tcPr>
          <w:p w14:paraId="1A2B3EEA" w14:textId="77777777" w:rsidR="00A1B2C3" w:rsidRDefault="00A1B2C3"/>
        </w:tc>
      </w:tr>
      <w:tr>
        <w:tc>
          <w:tcPr>
            <w:tcW w:w="1800" w:type="dxa"/>
          </w:tcPr>
          <w:p w14:paraId="1A2B3EEB" w14:textId="77777777" w:rsidR="00A1B2C3" w:rsidRDefault="00A1B2C3">
            <w:r w:rsidRPr="00C4D5E6">
              <w:rPr>
                <w:rFonts w:ascii="Times New Roman" w:hAnsi="Times New Roman" w:eastAsia="宋体"/>
                <w:sz w:val="24"/>
                <w:szCs w:val="24"/>
              </w:rPr>
              <w:t xml:space="preserve">LMR</w:t>
            </w:r>
          </w:p>
        </w:tc>
        <w:tc>
          <w:tcPr>
            <w:tcW w:w="1800" w:type="dxa"/>
          </w:tcPr>
          <w:p w14:paraId="1A2B3EEC" w14:textId="77777777" w:rsidR="00A1B2C3" w:rsidRDefault="00A1B2C3"/>
        </w:tc>
        <w:tc>
          <w:tcPr>
            <w:tcW w:w="1800" w:type="dxa"/>
          </w:tcPr>
          <w:p w14:paraId="1A2B3EED" w14:textId="77777777" w:rsidR="00A1B2C3" w:rsidRDefault="00A1B2C3"/>
        </w:tc>
        <w:tc>
          <w:tcPr>
            <w:tcW w:w="1800" w:type="dxa"/>
          </w:tcPr>
          <w:p w14:paraId="1A2B3EEE" w14:textId="77777777" w:rsidR="00A1B2C3" w:rsidRDefault="00A1B2C3"/>
        </w:tc>
        <w:tc>
          <w:tcPr>
            <w:tcW w:w="1800" w:type="dxa"/>
          </w:tcPr>
          <w:p w14:paraId="1A2B3EEF" w14:textId="77777777" w:rsidR="00A1B2C3" w:rsidRDefault="00A1B2C3"/>
        </w:tc>
      </w:tr>
      <w:tr>
        <w:tc>
          <w:tcPr>
            <w:tcW w:w="1800" w:type="dxa"/>
          </w:tcPr>
          <w:p w14:paraId="1A2B3EF0" w14:textId="77777777" w:rsidR="00A1B2C3" w:rsidRDefault="00A1B2C3">
            <w:r w:rsidRPr="00C4D5E6">
              <w:rPr>
                <w:rFonts w:ascii="Times New Roman" w:hAnsi="Times New Roman" w:eastAsia="宋体"/>
                <w:sz w:val="24"/>
                <w:szCs w:val="24"/>
              </w:rPr>
              <w:t xml:space="preserve">&lt;3.36</w:t>
            </w:r>
          </w:p>
        </w:tc>
        <w:tc>
          <w:tcPr>
            <w:tcW w:w="1800" w:type="dxa"/>
          </w:tcPr>
          <w:p w14:paraId="1A2B3EF1" w14:textId="77777777" w:rsidR="00A1B2C3" w:rsidRDefault="00A1B2C3">
            <w:r w:rsidRPr="00C4D5E6">
              <w:rPr>
                <w:rFonts w:ascii="Times New Roman" w:hAnsi="Times New Roman" w:eastAsia="宋体"/>
                <w:sz w:val="24"/>
                <w:szCs w:val="24"/>
              </w:rPr>
              <w:t xml:space="preserve">1</w:t>
            </w:r>
          </w:p>
        </w:tc>
        <w:tc>
          <w:tcPr>
            <w:tcW w:w="1800" w:type="dxa"/>
          </w:tcPr>
          <w:p w14:paraId="1A2B3EF2" w14:textId="77777777" w:rsidR="00A1B2C3" w:rsidRDefault="00A1B2C3"/>
        </w:tc>
        <w:tc>
          <w:tcPr>
            <w:tcW w:w="1800" w:type="dxa"/>
          </w:tcPr>
          <w:p w14:paraId="1A2B3EF3" w14:textId="77777777" w:rsidR="00A1B2C3" w:rsidRDefault="00A1B2C3"/>
        </w:tc>
        <w:tc>
          <w:tcPr>
            <w:tcW w:w="1800" w:type="dxa"/>
          </w:tcPr>
          <w:p w14:paraId="1A2B3EF4" w14:textId="77777777" w:rsidR="00A1B2C3" w:rsidRDefault="00A1B2C3"/>
        </w:tc>
      </w:tr>
      <w:tr>
        <w:tc>
          <w:tcPr>
            <w:tcW w:w="1800" w:type="dxa"/>
          </w:tcPr>
          <w:p w14:paraId="1A2B3EF5" w14:textId="77777777" w:rsidR="00A1B2C3" w:rsidRDefault="00A1B2C3">
            <w:r w:rsidRPr="00C4D5E6">
              <w:rPr>
                <w:rFonts w:ascii="Times New Roman" w:hAnsi="Times New Roman" w:eastAsia="宋体"/>
                <w:sz w:val="24"/>
                <w:szCs w:val="24"/>
              </w:rPr>
              <w:t xml:space="preserve">≥3.36</w:t>
            </w:r>
          </w:p>
        </w:tc>
        <w:tc>
          <w:tcPr>
            <w:tcW w:w="1800" w:type="dxa"/>
          </w:tcPr>
          <w:p w14:paraId="1A2B3EF6" w14:textId="77777777" w:rsidR="00A1B2C3" w:rsidRDefault="00A1B2C3">
            <w:r w:rsidRPr="00C4D5E6">
              <w:rPr>
                <w:rFonts w:ascii="Times New Roman" w:hAnsi="Times New Roman" w:eastAsia="宋体"/>
                <w:sz w:val="24"/>
                <w:szCs w:val="24"/>
              </w:rPr>
              <w:t xml:space="preserve">1.22 (0.41–3.65)</w:t>
            </w:r>
          </w:p>
        </w:tc>
        <w:tc>
          <w:tcPr>
            <w:tcW w:w="1800" w:type="dxa"/>
          </w:tcPr>
          <w:p w14:paraId="1A2B3EF7" w14:textId="77777777" w:rsidR="00A1B2C3" w:rsidRDefault="00A1B2C3">
            <w:r w:rsidRPr="00C4D5E6">
              <w:rPr>
                <w:rFonts w:ascii="Times New Roman" w:hAnsi="Times New Roman" w:eastAsia="宋体"/>
                <w:sz w:val="24"/>
                <w:szCs w:val="24"/>
              </w:rPr>
              <w:t xml:space="preserve">0.72</w:t>
            </w:r>
          </w:p>
        </w:tc>
        <w:tc>
          <w:tcPr>
            <w:tcW w:w="1800" w:type="dxa"/>
          </w:tcPr>
          <w:p w14:paraId="1A2B3EF8" w14:textId="77777777" w:rsidR="00A1B2C3" w:rsidRDefault="00A1B2C3"/>
        </w:tc>
        <w:tc>
          <w:tcPr>
            <w:tcW w:w="1800" w:type="dxa"/>
          </w:tcPr>
          <w:p w14:paraId="1A2B3EF9" w14:textId="77777777" w:rsidR="00A1B2C3" w:rsidRDefault="00A1B2C3"/>
        </w:tc>
      </w:tr>
      <w:tr>
        <w:tc>
          <w:tcPr>
            <w:tcW w:w="1800" w:type="dxa"/>
          </w:tcPr>
          <w:p w14:paraId="1A2B3EFA" w14:textId="77777777" w:rsidR="00A1B2C3" w:rsidRDefault="00A1B2C3">
            <w:r w:rsidRPr="00C4D5E6">
              <w:rPr>
                <w:rFonts w:ascii="Times New Roman" w:hAnsi="Times New Roman" w:eastAsia="宋体"/>
                <w:sz w:val="24"/>
                <w:szCs w:val="24"/>
              </w:rPr>
              <w:t xml:space="preserve">PNI</w:t>
            </w:r>
          </w:p>
        </w:tc>
        <w:tc>
          <w:tcPr>
            <w:tcW w:w="1800" w:type="dxa"/>
          </w:tcPr>
          <w:p w14:paraId="1A2B3EFB" w14:textId="77777777" w:rsidR="00A1B2C3" w:rsidRDefault="00A1B2C3"/>
        </w:tc>
        <w:tc>
          <w:tcPr>
            <w:tcW w:w="1800" w:type="dxa"/>
          </w:tcPr>
          <w:p w14:paraId="1A2B3EFC" w14:textId="77777777" w:rsidR="00A1B2C3" w:rsidRDefault="00A1B2C3"/>
        </w:tc>
        <w:tc>
          <w:tcPr>
            <w:tcW w:w="1800" w:type="dxa"/>
          </w:tcPr>
          <w:p w14:paraId="1A2B3EFD" w14:textId="77777777" w:rsidR="00A1B2C3" w:rsidRDefault="00A1B2C3"/>
        </w:tc>
        <w:tc>
          <w:tcPr>
            <w:tcW w:w="1800" w:type="dxa"/>
          </w:tcPr>
          <w:p w14:paraId="1A2B3EFE" w14:textId="77777777" w:rsidR="00A1B2C3" w:rsidRDefault="00A1B2C3"/>
        </w:tc>
      </w:tr>
      <w:tr>
        <w:tc>
          <w:tcPr>
            <w:tcW w:w="1800" w:type="dxa"/>
          </w:tcPr>
          <w:p w14:paraId="1A2B3EFF" w14:textId="77777777" w:rsidR="00A1B2C3" w:rsidRDefault="00A1B2C3">
            <w:r w:rsidRPr="00C4D5E6">
              <w:rPr>
                <w:rFonts w:ascii="Times New Roman" w:hAnsi="Times New Roman" w:eastAsia="宋体"/>
                <w:sz w:val="24"/>
                <w:szCs w:val="24"/>
              </w:rPr>
              <w:t xml:space="preserve">&lt;52.35</w:t>
            </w:r>
          </w:p>
        </w:tc>
        <w:tc>
          <w:tcPr>
            <w:tcW w:w="1800" w:type="dxa"/>
          </w:tcPr>
          <w:p w14:paraId="1A2B3F00" w14:textId="77777777" w:rsidR="00A1B2C3" w:rsidRDefault="00A1B2C3">
            <w:r w:rsidRPr="00C4D5E6">
              <w:rPr>
                <w:rFonts w:ascii="Times New Roman" w:hAnsi="Times New Roman" w:eastAsia="宋体"/>
                <w:sz w:val="24"/>
                <w:szCs w:val="24"/>
              </w:rPr>
              <w:t xml:space="preserve">1</w:t>
            </w:r>
          </w:p>
        </w:tc>
        <w:tc>
          <w:tcPr>
            <w:tcW w:w="1800" w:type="dxa"/>
          </w:tcPr>
          <w:p w14:paraId="1A2B3F01" w14:textId="77777777" w:rsidR="00A1B2C3" w:rsidRDefault="00A1B2C3"/>
        </w:tc>
        <w:tc>
          <w:tcPr>
            <w:tcW w:w="1800" w:type="dxa"/>
          </w:tcPr>
          <w:p w14:paraId="1A2B3F02" w14:textId="77777777" w:rsidR="00A1B2C3" w:rsidRDefault="00A1B2C3"/>
        </w:tc>
        <w:tc>
          <w:tcPr>
            <w:tcW w:w="1800" w:type="dxa"/>
          </w:tcPr>
          <w:p w14:paraId="1A2B3F03" w14:textId="77777777" w:rsidR="00A1B2C3" w:rsidRDefault="00A1B2C3"/>
        </w:tc>
      </w:tr>
      <w:tr>
        <w:tc>
          <w:tcPr>
            <w:tcW w:w="1800" w:type="dxa"/>
          </w:tcPr>
          <w:p w14:paraId="1A2B3F04" w14:textId="77777777" w:rsidR="00A1B2C3" w:rsidRDefault="00A1B2C3">
            <w:r w:rsidRPr="00C4D5E6">
              <w:rPr>
                <w:rFonts w:ascii="Times New Roman" w:hAnsi="Times New Roman" w:eastAsia="宋体"/>
                <w:sz w:val="24"/>
                <w:szCs w:val="24"/>
              </w:rPr>
              <w:t xml:space="preserve">≥52.35</w:t>
            </w:r>
          </w:p>
        </w:tc>
        <w:tc>
          <w:tcPr>
            <w:tcW w:w="1800" w:type="dxa"/>
          </w:tcPr>
          <w:p w14:paraId="1A2B3F05" w14:textId="77777777" w:rsidR="00A1B2C3" w:rsidRDefault="00A1B2C3">
            <w:r w:rsidRPr="00C4D5E6">
              <w:rPr>
                <w:rFonts w:ascii="Times New Roman" w:hAnsi="Times New Roman" w:eastAsia="宋体"/>
                <w:sz w:val="24"/>
                <w:szCs w:val="24"/>
              </w:rPr>
              <w:t xml:space="preserve">1.22 (0.41–3.65)</w:t>
            </w:r>
          </w:p>
        </w:tc>
        <w:tc>
          <w:tcPr>
            <w:tcW w:w="1800" w:type="dxa"/>
          </w:tcPr>
          <w:p w14:paraId="1A2B3F06" w14:textId="77777777" w:rsidR="00A1B2C3" w:rsidRDefault="00A1B2C3">
            <w:r w:rsidRPr="00C4D5E6">
              <w:rPr>
                <w:rFonts w:ascii="Times New Roman" w:hAnsi="Times New Roman" w:eastAsia="宋体"/>
                <w:sz w:val="24"/>
                <w:szCs w:val="24"/>
              </w:rPr>
              <w:t xml:space="preserve">0.72</w:t>
            </w:r>
          </w:p>
        </w:tc>
        <w:tc>
          <w:tcPr>
            <w:tcW w:w="1800" w:type="dxa"/>
          </w:tcPr>
          <w:p w14:paraId="1A2B3F07" w14:textId="77777777" w:rsidR="00A1B2C3" w:rsidRDefault="00A1B2C3"/>
        </w:tc>
        <w:tc>
          <w:tcPr>
            <w:tcW w:w="1800" w:type="dxa"/>
          </w:tcPr>
          <w:p w14:paraId="1A2B3F08" w14:textId="77777777" w:rsidR="00A1B2C3" w:rsidRDefault="00A1B2C3"/>
        </w:tc>
      </w:tr>
      <w:tr>
        <w:tc>
          <w:tcPr>
            <w:tcW w:w="1800" w:type="dxa"/>
          </w:tcPr>
          <w:p w14:paraId="1A2B3F09" w14:textId="77777777" w:rsidR="00A1B2C3" w:rsidRDefault="00A1B2C3">
            <w:r w:rsidRPr="00C4D5E6">
              <w:rPr>
                <w:rFonts w:ascii="Times New Roman" w:hAnsi="Times New Roman" w:eastAsia="宋体"/>
                <w:sz w:val="24"/>
                <w:szCs w:val="24"/>
              </w:rPr>
              <w:t xml:space="preserve">SII</w:t>
            </w:r>
          </w:p>
        </w:tc>
        <w:tc>
          <w:tcPr>
            <w:tcW w:w="1800" w:type="dxa"/>
          </w:tcPr>
          <w:p w14:paraId="1A2B3F0A" w14:textId="77777777" w:rsidR="00A1B2C3" w:rsidRDefault="00A1B2C3"/>
        </w:tc>
        <w:tc>
          <w:tcPr>
            <w:tcW w:w="1800" w:type="dxa"/>
          </w:tcPr>
          <w:p w14:paraId="1A2B3F0B" w14:textId="77777777" w:rsidR="00A1B2C3" w:rsidRDefault="00A1B2C3"/>
        </w:tc>
        <w:tc>
          <w:tcPr>
            <w:tcW w:w="1800" w:type="dxa"/>
          </w:tcPr>
          <w:p w14:paraId="1A2B3F0C" w14:textId="77777777" w:rsidR="00A1B2C3" w:rsidRDefault="00A1B2C3"/>
        </w:tc>
        <w:tc>
          <w:tcPr>
            <w:tcW w:w="1800" w:type="dxa"/>
          </w:tcPr>
          <w:p w14:paraId="1A2B3F0D" w14:textId="77777777" w:rsidR="00A1B2C3" w:rsidRDefault="00A1B2C3"/>
        </w:tc>
      </w:tr>
      <w:tr>
        <w:tc>
          <w:tcPr>
            <w:tcW w:w="1800" w:type="dxa"/>
          </w:tcPr>
          <w:p w14:paraId="1A2B3F0E" w14:textId="77777777" w:rsidR="00A1B2C3" w:rsidRDefault="00A1B2C3">
            <w:r w:rsidRPr="00C4D5E6">
              <w:rPr>
                <w:rFonts w:ascii="Times New Roman" w:hAnsi="Times New Roman" w:eastAsia="宋体"/>
                <w:sz w:val="24"/>
                <w:szCs w:val="24"/>
              </w:rPr>
              <w:t xml:space="preserve">&lt;373.8</w:t>
            </w:r>
          </w:p>
        </w:tc>
        <w:tc>
          <w:tcPr>
            <w:tcW w:w="1800" w:type="dxa"/>
          </w:tcPr>
          <w:p w14:paraId="1A2B3F0F" w14:textId="77777777" w:rsidR="00A1B2C3" w:rsidRDefault="00A1B2C3">
            <w:r w:rsidRPr="00C4D5E6">
              <w:rPr>
                <w:rFonts w:ascii="Times New Roman" w:hAnsi="Times New Roman" w:eastAsia="宋体"/>
                <w:sz w:val="24"/>
                <w:szCs w:val="24"/>
              </w:rPr>
              <w:t xml:space="preserve">1</w:t>
            </w:r>
          </w:p>
        </w:tc>
        <w:tc>
          <w:tcPr>
            <w:tcW w:w="1800" w:type="dxa"/>
          </w:tcPr>
          <w:p w14:paraId="1A2B3F10" w14:textId="77777777" w:rsidR="00A1B2C3" w:rsidRDefault="00A1B2C3"/>
        </w:tc>
        <w:tc>
          <w:tcPr>
            <w:tcW w:w="1800" w:type="dxa"/>
          </w:tcPr>
          <w:p w14:paraId="1A2B3F11" w14:textId="77777777" w:rsidR="00A1B2C3" w:rsidRDefault="00A1B2C3"/>
        </w:tc>
        <w:tc>
          <w:tcPr>
            <w:tcW w:w="1800" w:type="dxa"/>
          </w:tcPr>
          <w:p w14:paraId="1A2B3F12" w14:textId="77777777" w:rsidR="00A1B2C3" w:rsidRDefault="00A1B2C3"/>
        </w:tc>
      </w:tr>
      <w:tr>
        <w:tc>
          <w:tcPr>
            <w:tcW w:w="1800" w:type="dxa"/>
          </w:tcPr>
          <w:p w14:paraId="1A2B3F13" w14:textId="77777777" w:rsidR="00A1B2C3" w:rsidRDefault="00A1B2C3">
            <w:r w:rsidRPr="00C4D5E6">
              <w:rPr>
                <w:rFonts w:ascii="Times New Roman" w:hAnsi="Times New Roman" w:eastAsia="宋体"/>
                <w:sz w:val="24"/>
                <w:szCs w:val="24"/>
              </w:rPr>
              <w:t xml:space="preserve">≥373.8</w:t>
            </w:r>
          </w:p>
        </w:tc>
        <w:tc>
          <w:tcPr>
            <w:tcW w:w="1800" w:type="dxa"/>
          </w:tcPr>
          <w:p w14:paraId="1A2B3F14" w14:textId="77777777" w:rsidR="00A1B2C3" w:rsidRDefault="00A1B2C3">
            <w:r w:rsidRPr="00C4D5E6">
              <w:rPr>
                <w:rFonts w:ascii="Times New Roman" w:hAnsi="Times New Roman" w:eastAsia="宋体"/>
                <w:sz w:val="24"/>
                <w:szCs w:val="24"/>
              </w:rPr>
              <w:t xml:space="preserve">0.78 (0.17–3.55)</w:t>
            </w:r>
          </w:p>
        </w:tc>
        <w:tc>
          <w:tcPr>
            <w:tcW w:w="1800" w:type="dxa"/>
          </w:tcPr>
          <w:p w14:paraId="1A2B3F15" w14:textId="77777777" w:rsidR="00A1B2C3" w:rsidRDefault="00A1B2C3">
            <w:r w:rsidRPr="00C4D5E6">
              <w:rPr>
                <w:rFonts w:ascii="Times New Roman" w:hAnsi="Times New Roman" w:eastAsia="宋体"/>
                <w:sz w:val="24"/>
                <w:szCs w:val="24"/>
              </w:rPr>
              <w:t xml:space="preserve">0.75</w:t>
            </w:r>
          </w:p>
        </w:tc>
        <w:tc>
          <w:tcPr>
            <w:tcW w:w="1800" w:type="dxa"/>
          </w:tcPr>
          <w:p w14:paraId="1A2B3F16" w14:textId="77777777" w:rsidR="00A1B2C3" w:rsidRDefault="00A1B2C3"/>
        </w:tc>
        <w:tc>
          <w:tcPr>
            <w:tcW w:w="1800" w:type="dxa"/>
          </w:tcPr>
          <w:p w14:paraId="1A2B3F17" w14:textId="77777777" w:rsidR="00A1B2C3" w:rsidRDefault="00A1B2C3"/>
        </w:tc>
      </w:tr>
      <w:tr>
        <w:tc>
          <w:tcPr>
            <w:tcW w:w="1800" w:type="dxa"/>
          </w:tcPr>
          <w:p w14:paraId="1A2B3F18" w14:textId="77777777" w:rsidR="00A1B2C3" w:rsidRDefault="00A1B2C3">
            <w:r w:rsidRPr="00C4D5E6">
              <w:rPr>
                <w:rFonts w:ascii="Times New Roman" w:hAnsi="Times New Roman" w:eastAsia="宋体"/>
                <w:sz w:val="24"/>
                <w:szCs w:val="24"/>
              </w:rPr>
              <w:t xml:space="preserve">SIRI</w:t>
            </w:r>
          </w:p>
        </w:tc>
        <w:tc>
          <w:tcPr>
            <w:tcW w:w="1800" w:type="dxa"/>
          </w:tcPr>
          <w:p w14:paraId="1A2B3F19" w14:textId="77777777" w:rsidR="00A1B2C3" w:rsidRDefault="00A1B2C3"/>
        </w:tc>
        <w:tc>
          <w:tcPr>
            <w:tcW w:w="1800" w:type="dxa"/>
          </w:tcPr>
          <w:p w14:paraId="1A2B3F1A" w14:textId="77777777" w:rsidR="00A1B2C3" w:rsidRDefault="00A1B2C3"/>
        </w:tc>
        <w:tc>
          <w:tcPr>
            <w:tcW w:w="1800" w:type="dxa"/>
          </w:tcPr>
          <w:p w14:paraId="1A2B3F1B" w14:textId="77777777" w:rsidR="00A1B2C3" w:rsidRDefault="00A1B2C3"/>
        </w:tc>
        <w:tc>
          <w:tcPr>
            <w:tcW w:w="1800" w:type="dxa"/>
          </w:tcPr>
          <w:p w14:paraId="1A2B3F1C" w14:textId="77777777" w:rsidR="00A1B2C3" w:rsidRDefault="00A1B2C3"/>
        </w:tc>
      </w:tr>
      <w:tr>
        <w:tc>
          <w:tcPr>
            <w:tcW w:w="1800" w:type="dxa"/>
          </w:tcPr>
          <w:p w14:paraId="1A2B3F1D" w14:textId="77777777" w:rsidR="00A1B2C3" w:rsidRDefault="00A1B2C3">
            <w:r w:rsidRPr="00C4D5E6">
              <w:rPr>
                <w:rFonts w:ascii="Times New Roman" w:hAnsi="Times New Roman" w:eastAsia="宋体"/>
                <w:sz w:val="24"/>
                <w:szCs w:val="24"/>
              </w:rPr>
              <w:t xml:space="preserve">&lt;0.94</w:t>
            </w:r>
          </w:p>
        </w:tc>
        <w:tc>
          <w:tcPr>
            <w:tcW w:w="1800" w:type="dxa"/>
          </w:tcPr>
          <w:p w14:paraId="1A2B3F1E" w14:textId="77777777" w:rsidR="00A1B2C3" w:rsidRDefault="00A1B2C3">
            <w:r w:rsidRPr="00C4D5E6">
              <w:rPr>
                <w:rFonts w:ascii="Times New Roman" w:hAnsi="Times New Roman" w:eastAsia="宋体"/>
                <w:sz w:val="24"/>
                <w:szCs w:val="24"/>
              </w:rPr>
              <w:t xml:space="preserve">1</w:t>
            </w:r>
          </w:p>
        </w:tc>
        <w:tc>
          <w:tcPr>
            <w:tcW w:w="1800" w:type="dxa"/>
          </w:tcPr>
          <w:p w14:paraId="1A2B3F1F" w14:textId="77777777" w:rsidR="00A1B2C3" w:rsidRDefault="00A1B2C3"/>
        </w:tc>
        <w:tc>
          <w:tcPr>
            <w:tcW w:w="1800" w:type="dxa"/>
          </w:tcPr>
          <w:p w14:paraId="1A2B3F20" w14:textId="77777777" w:rsidR="00A1B2C3" w:rsidRDefault="00A1B2C3">
            <w:r w:rsidRPr="00C4D5E6">
              <w:rPr>
                <w:rFonts w:ascii="Times New Roman" w:hAnsi="Times New Roman" w:eastAsia="宋体"/>
                <w:sz w:val="24"/>
                <w:szCs w:val="24"/>
              </w:rPr>
              <w:t xml:space="preserve">1</w:t>
            </w:r>
          </w:p>
        </w:tc>
        <w:tc>
          <w:tcPr>
            <w:tcW w:w="1800" w:type="dxa"/>
          </w:tcPr>
          <w:p w14:paraId="1A2B3F21" w14:textId="77777777" w:rsidR="00A1B2C3" w:rsidRDefault="00A1B2C3"/>
        </w:tc>
      </w:tr>
      <w:tr>
        <w:tc>
          <w:tcPr>
            <w:tcW w:w="1800" w:type="dxa"/>
          </w:tcPr>
          <w:p w14:paraId="1A2B3F22" w14:textId="77777777" w:rsidR="00A1B2C3" w:rsidRDefault="00A1B2C3">
            <w:r w:rsidRPr="00C4D5E6">
              <w:rPr>
                <w:rFonts w:ascii="Times New Roman" w:hAnsi="Times New Roman" w:eastAsia="宋体"/>
                <w:sz w:val="24"/>
                <w:szCs w:val="24"/>
              </w:rPr>
              <w:t xml:space="preserve">≥0.94</w:t>
            </w:r>
          </w:p>
        </w:tc>
        <w:tc>
          <w:tcPr>
            <w:tcW w:w="1800" w:type="dxa"/>
          </w:tcPr>
          <w:p w14:paraId="1A2B3F23" w14:textId="77777777" w:rsidR="00A1B2C3" w:rsidRDefault="00A1B2C3">
            <w:r w:rsidRPr="00C4D5E6">
              <w:rPr>
                <w:rFonts w:ascii="Times New Roman" w:hAnsi="Times New Roman" w:eastAsia="宋体"/>
                <w:sz w:val="24"/>
                <w:szCs w:val="24"/>
              </w:rPr>
              <w:t xml:space="preserve">2.82 (0.90–8.85)</w:t>
            </w:r>
          </w:p>
        </w:tc>
        <w:tc>
          <w:tcPr>
            <w:tcW w:w="1800" w:type="dxa"/>
          </w:tcPr>
          <w:p w14:paraId="1A2B3F24" w14:textId="77777777" w:rsidR="00A1B2C3" w:rsidRDefault="00A1B2C3">
            <w:r w:rsidRPr="00C4D5E6">
              <w:rPr>
                <w:rFonts w:ascii="Times New Roman" w:hAnsi="Times New Roman" w:eastAsia="宋体"/>
                <w:sz w:val="24"/>
                <w:szCs w:val="24"/>
              </w:rPr>
              <w:t xml:space="preserve">0.075</w:t>
            </w:r>
          </w:p>
        </w:tc>
        <w:tc>
          <w:tcPr>
            <w:tcW w:w="1800" w:type="dxa"/>
          </w:tcPr>
          <w:p w14:paraId="1A2B3F25" w14:textId="77777777" w:rsidR="00A1B2C3" w:rsidRDefault="00A1B2C3">
            <w:r w:rsidRPr="00C4D5E6">
              <w:rPr>
                <w:rFonts w:ascii="Times New Roman" w:hAnsi="Times New Roman" w:eastAsia="宋体"/>
                <w:sz w:val="24"/>
                <w:szCs w:val="24"/>
              </w:rPr>
              <w:t xml:space="preserve">3.13 (1.01–9.71)</w:t>
            </w:r>
          </w:p>
        </w:tc>
        <w:tc>
          <w:tcPr>
            <w:tcW w:w="1800" w:type="dxa"/>
          </w:tcPr>
          <w:p w14:paraId="1A2B3F26" w14:textId="77777777" w:rsidR="00A1B2C3" w:rsidRDefault="00A1B2C3">
            <w:r w:rsidRPr="00C4D5E6">
              <w:rPr>
                <w:rFonts w:ascii="Times New Roman" w:hAnsi="Times New Roman" w:eastAsia="宋体"/>
                <w:sz w:val="24"/>
                <w:szCs w:val="24"/>
              </w:rPr>
              <w:t xml:space="preserve">0.048</w:t>
            </w:r>
          </w:p>
        </w:tc>
      </w:tr>
      <w:tr>
        <w:tc>
          <w:tcPr>
            <w:tcW w:w="1800" w:type="dxa"/>
          </w:tcPr>
          <w:p w14:paraId="1A2B3F27" w14:textId="77777777" w:rsidR="00A1B2C3" w:rsidRDefault="00A1B2C3">
            <w:r w:rsidRPr="00C4D5E6">
              <w:rPr>
                <w:rFonts w:ascii="Times New Roman" w:hAnsi="Times New Roman" w:eastAsia="宋体"/>
                <w:sz w:val="24"/>
                <w:szCs w:val="24"/>
              </w:rPr>
              <w:t xml:space="preserve">PIV</w:t>
            </w:r>
          </w:p>
        </w:tc>
        <w:tc>
          <w:tcPr>
            <w:tcW w:w="1800" w:type="dxa"/>
          </w:tcPr>
          <w:p w14:paraId="1A2B3F28" w14:textId="77777777" w:rsidR="00A1B2C3" w:rsidRDefault="00A1B2C3"/>
        </w:tc>
        <w:tc>
          <w:tcPr>
            <w:tcW w:w="1800" w:type="dxa"/>
          </w:tcPr>
          <w:p w14:paraId="1A2B3F29" w14:textId="77777777" w:rsidR="00A1B2C3" w:rsidRDefault="00A1B2C3"/>
        </w:tc>
        <w:tc>
          <w:tcPr>
            <w:tcW w:w="1800" w:type="dxa"/>
          </w:tcPr>
          <w:p w14:paraId="1A2B3F2A" w14:textId="77777777" w:rsidR="00A1B2C3" w:rsidRDefault="00A1B2C3"/>
        </w:tc>
        <w:tc>
          <w:tcPr>
            <w:tcW w:w="1800" w:type="dxa"/>
          </w:tcPr>
          <w:p w14:paraId="1A2B3F2B" w14:textId="77777777" w:rsidR="00A1B2C3" w:rsidRDefault="00A1B2C3"/>
        </w:tc>
      </w:tr>
      <w:tr>
        <w:tc>
          <w:tcPr>
            <w:tcW w:w="1800" w:type="dxa"/>
          </w:tcPr>
          <w:p w14:paraId="1A2B3F2C" w14:textId="77777777" w:rsidR="00A1B2C3" w:rsidRDefault="00A1B2C3">
            <w:r w:rsidRPr="00C4D5E6">
              <w:rPr>
                <w:rFonts w:ascii="Times New Roman" w:hAnsi="Times New Roman" w:eastAsia="宋体"/>
                <w:sz w:val="24"/>
                <w:szCs w:val="24"/>
              </w:rPr>
              <w:t xml:space="preserve">&lt;232.8</w:t>
            </w:r>
          </w:p>
        </w:tc>
        <w:tc>
          <w:tcPr>
            <w:tcW w:w="1800" w:type="dxa"/>
          </w:tcPr>
          <w:p w14:paraId="1A2B3F2D" w14:textId="77777777" w:rsidR="00A1B2C3" w:rsidRDefault="00A1B2C3">
            <w:r w:rsidRPr="00C4D5E6">
              <w:rPr>
                <w:rFonts w:ascii="Times New Roman" w:hAnsi="Times New Roman" w:eastAsia="宋体"/>
                <w:sz w:val="24"/>
                <w:szCs w:val="24"/>
              </w:rPr>
              <w:t xml:space="preserve">1</w:t>
            </w:r>
          </w:p>
        </w:tc>
        <w:tc>
          <w:tcPr>
            <w:tcW w:w="1800" w:type="dxa"/>
          </w:tcPr>
          <w:p w14:paraId="1A2B3F2E" w14:textId="77777777" w:rsidR="00A1B2C3" w:rsidRDefault="00A1B2C3"/>
        </w:tc>
        <w:tc>
          <w:tcPr>
            <w:tcW w:w="1800" w:type="dxa"/>
          </w:tcPr>
          <w:p w14:paraId="1A2B3F2F" w14:textId="77777777" w:rsidR="00A1B2C3" w:rsidRDefault="00A1B2C3"/>
        </w:tc>
        <w:tc>
          <w:tcPr>
            <w:tcW w:w="1800" w:type="dxa"/>
          </w:tcPr>
          <w:p w14:paraId="1A2B3F30" w14:textId="77777777" w:rsidR="00A1B2C3" w:rsidRDefault="00A1B2C3"/>
        </w:tc>
      </w:tr>
      <w:tr>
        <w:tc>
          <w:tcPr>
            <w:tcW w:w="1800" w:type="dxa"/>
          </w:tcPr>
          <w:p w14:paraId="1A2B3F31" w14:textId="77777777" w:rsidR="00A1B2C3" w:rsidRDefault="00A1B2C3">
            <w:r w:rsidRPr="00C4D5E6">
              <w:rPr>
                <w:rFonts w:ascii="Times New Roman" w:hAnsi="Times New Roman" w:eastAsia="宋体"/>
                <w:sz w:val="24"/>
                <w:szCs w:val="24"/>
              </w:rPr>
              <w:t xml:space="preserve">≥232.8</w:t>
            </w:r>
          </w:p>
        </w:tc>
        <w:tc>
          <w:tcPr>
            <w:tcW w:w="1800" w:type="dxa"/>
          </w:tcPr>
          <w:p w14:paraId="1A2B3F32" w14:textId="77777777" w:rsidR="00A1B2C3" w:rsidRDefault="00A1B2C3">
            <w:r w:rsidRPr="00C4D5E6">
              <w:rPr>
                <w:rFonts w:ascii="Times New Roman" w:hAnsi="Times New Roman" w:eastAsia="宋体"/>
                <w:sz w:val="24"/>
                <w:szCs w:val="24"/>
              </w:rPr>
              <w:t xml:space="preserve">0.48 (0.16–1.46)</w:t>
            </w:r>
          </w:p>
        </w:tc>
        <w:tc>
          <w:tcPr>
            <w:tcW w:w="1800" w:type="dxa"/>
          </w:tcPr>
          <w:p w14:paraId="1A2B3F33" w14:textId="77777777" w:rsidR="00A1B2C3" w:rsidRDefault="00A1B2C3">
            <w:r w:rsidRPr="00C4D5E6">
              <w:rPr>
                <w:rFonts w:ascii="Times New Roman" w:hAnsi="Times New Roman" w:eastAsia="宋体"/>
                <w:sz w:val="24"/>
                <w:szCs w:val="24"/>
              </w:rPr>
              <w:t xml:space="preserve">0.20</w:t>
            </w:r>
          </w:p>
        </w:tc>
        <w:tc>
          <w:tcPr>
            <w:tcW w:w="1800" w:type="dxa"/>
          </w:tcPr>
          <w:p w14:paraId="1A2B3F34" w14:textId="77777777" w:rsidR="00A1B2C3" w:rsidRDefault="00A1B2C3"/>
        </w:tc>
        <w:tc>
          <w:tcPr>
            <w:tcW w:w="1800" w:type="dxa"/>
          </w:tcPr>
          <w:p w14:paraId="1A2B3F35" w14:textId="77777777" w:rsidR="00A1B2C3" w:rsidRDefault="00A1B2C3"/>
        </w:tc>
      </w:tr>
    </w:tbl>
    <w:p w14:paraId="1A2B3F36" w14:textId="77777777" w:rsidR="00A1B2C3" w:rsidRDefault="00A1B2C3">
      <w:pPr>
        <w:spacing w:line="480" w:lineRule="auto"/>
        <w:ind w:firstLine="480"/>
        <w:jc w:val="both"/>
      </w:pPr>
      <w:r w:rsidRPr="00C4D5E6">
        <w:rPr>
          <w:i/>
          <w:rFonts w:ascii="Times New Roman" w:hAnsi="Times New Roman" w:eastAsia="宋体"/>
          <w:sz w:val="24"/>
          <w:szCs w:val="24"/>
        </w:rPr>
        <w:t xml:space="preserve">Abbreviations: CI, confidence interval; LMR, lymphocyte‐to‐monocyte ratio; NLR, neutrophil‐to‐lymphocyte ratio; PFS, progression‐free survival; PIV, pan‐immune inflammation value; PLR, platelet‐to‐lymphocyte ratio; PNI, prognostic nutrition index; SII, systemic immune‐inflammation index; SIRI, systemic inflammation response index.</w:t>
      </w:r>
    </w:p>
    <w:p w14:paraId="1A2B3F37" w14:textId="77777777" w:rsidR="00A1B2C3" w:rsidRDefault="00A1B2C3">
      <w:pPr>
        <w:spacing w:line="480" w:lineRule="auto"/>
        <w:ind w:firstLine="480"/>
        <w:jc w:val="both"/>
      </w:pPr>
      <w:r w:rsidRPr="00C4D5E6">
        <w:rPr>
          <w:b/>
          <w:rFonts w:ascii="Times New Roman" w:hAnsi="Times New Roman" w:eastAsia="宋体"/>
          <w:sz w:val="24"/>
          <w:szCs w:val="24"/>
        </w:rPr>
        <w:t xml:space="preserve">FIGURE 2.</w:t>
      </w:r>
      <w:r w:rsidRPr="00C4D5E6">
        <w:rPr>
          <w:rFonts w:ascii="Times New Roman" w:hAnsi="Times New Roman" w:eastAsia="宋体"/>
          <w:sz w:val="24"/>
          <w:szCs w:val="24"/>
        </w:rPr>
        <w:t xml:space="preserve"> Kaplan–Meier curves for progression‐free survival (PFS) according to baseline absolute lymphocyte count (ALC). Red line indicates patients with low lymphocytes (LY) (&lt;1.29 × 109/L), and blue line indicates patients with high LY (≥1.29 × 109/L).</w:t>
      </w:r>
    </w:p>
    <w:p w14:paraId="1A2B3F38" w14:textId="77777777" w:rsidR="00A1B2C3" w:rsidRDefault="00A1B2C3">
      <w:pPr>
        <w:spacing w:line="480" w:lineRule="auto"/>
        <w:ind w:firstLine="480"/>
        <w:jc w:val="both"/>
      </w:pPr>
      <w:r w:rsidRPr="00C4D5E6">
        <w:rPr>
          <w:b/>
          <w:rFonts w:ascii="Times New Roman" w:hAnsi="Times New Roman" w:eastAsia="宋体"/>
          <w:sz w:val="24"/>
          <w:szCs w:val="24"/>
        </w:rPr>
        <w:t xml:space="preserve">FIGURE 3.</w:t>
      </w:r>
      <w:r w:rsidRPr="00C4D5E6">
        <w:rPr>
          <w:rFonts w:ascii="Times New Roman" w:hAnsi="Times New Roman" w:eastAsia="宋体"/>
          <w:sz w:val="24"/>
          <w:szCs w:val="24"/>
        </w:rPr>
        <w:t xml:space="preserve"> Kaplan–Meier curves for OS according to baseline absolute lymphocyte count (ALC). Red line indicates patients with low lymphocytes (LY) (&lt;1.29 × 109/L), and blue line indicates patients with high LY (≥1.29 × 109/L).</w:t>
      </w:r>
    </w:p>
    <w:p w14:paraId="1A2B3F39" w14:textId="77777777" w:rsidR="00A1B2C3" w:rsidRDefault="00A1B2C3">
      <w:pPr>
        <w:pStyle w:val="Heading3"/>
      </w:pPr>
      <w:r w:rsidRPr="00C4D5E6">
        <w:rPr>
          <w:rFonts w:ascii="Times New Roman" w:hAnsi="Times New Roman" w:eastAsia="宋体"/>
          <w:sz w:val="24"/>
          <w:szCs w:val="24"/>
        </w:rPr>
        <w:t xml:space="preserve">Treatment complications</w:t>
      </w:r>
    </w:p>
    <w:p w14:paraId="1A2B3F3A" w14:textId="77777777" w:rsidR="00A1B2C3" w:rsidRDefault="00A1B2C3">
      <w:pPr>
        <w:spacing w:line="480" w:lineRule="auto"/>
        <w:ind w:firstLine="480"/>
        <w:jc w:val="both"/>
      </w:pPr>
      <w:r w:rsidRPr="00C4D5E6">
        <w:rPr>
          <w:rFonts w:ascii="Times New Roman" w:hAnsi="Times New Roman" w:eastAsia="宋体"/>
          <w:sz w:val="24"/>
          <w:szCs w:val="24"/>
        </w:rPr>
        <w:t xml:space="preserve">Of the 51 patients available with acute toxicity following neoadjuvant treatment, the most common hematological toxicities were leukocytopenia and lymphopenia (Table 5). Two patients experienced grade III leukocytopenia and one patient experienced grade IV leukocytopenia. A total of 17 patients experienced grade III lymphopenia and one patient experienced grade IV lymphopenia. The most common nonhematological toxicity was esophagitis (grade 1: 31.4% and grade 2: 19.6%). Additionally, six patients experienced grade I pneumonia.</w:t>
      </w:r>
    </w:p>
    <w:p w14:paraId="1A2B3F3B" w14:textId="77777777" w:rsidR="00A1B2C3" w:rsidRDefault="00A1B2C3">
      <w:pPr>
        <w:spacing w:line="480" w:lineRule="auto"/>
        <w:ind w:firstLine="480"/>
        <w:jc w:val="both"/>
      </w:pPr>
      <w:r w:rsidRPr="00C4D5E6">
        <w:rPr>
          <w:b/>
          <w:rFonts w:ascii="Times New Roman" w:hAnsi="Times New Roman" w:eastAsia="宋体"/>
          <w:sz w:val="24"/>
          <w:szCs w:val="24"/>
        </w:rPr>
        <w:t xml:space="preserve">TABLE 5.</w:t>
      </w:r>
      <w:r w:rsidRPr="00C4D5E6">
        <w:rPr>
          <w:rFonts w:ascii="Times New Roman" w:hAnsi="Times New Roman" w:eastAsia="宋体"/>
          <w:sz w:val="24"/>
          <w:szCs w:val="24"/>
        </w:rPr>
        <w:t xml:space="preserve"> Treatment toxicities of neoadjuvant CRT and pembrolizumab.</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692"/>
        <w:gridCol w:w="692"/>
        <w:gridCol w:w="692"/>
        <w:gridCol w:w="692"/>
        <w:gridCol w:w="692"/>
        <w:gridCol w:w="692"/>
        <w:gridCol w:w="692"/>
        <w:gridCol w:w="692"/>
        <w:gridCol w:w="692"/>
        <w:gridCol w:w="692"/>
        <w:gridCol w:w="692"/>
        <w:gridCol w:w="692"/>
        <w:gridCol w:w="692"/>
      </w:tblGrid>
      <w:tr>
        <w:trPr>
          <w:tblHeader/>
        </w:trPr>
        <w:tc>
          <w:tcPr>
            <w:tcW w:w="692" w:type="dxa"/>
          </w:tcPr>
          <w:p w14:paraId="1A2B3F3C" w14:textId="77777777" w:rsidR="00A1B2C3" w:rsidRDefault="00A1B2C3">
            <w:r w:rsidRPr="00C4D5E6">
              <w:rPr>
                <w:rFonts w:ascii="Times New Roman" w:hAnsi="Times New Roman" w:eastAsia="宋体"/>
                <w:sz w:val="24"/>
                <w:szCs w:val="24"/>
              </w:rPr>
              <w:t xml:space="preserve">Toxicities</w:t>
            </w:r>
          </w:p>
        </w:tc>
        <w:tc>
          <w:tcPr>
            <w:tcW w:w="692" w:type="dxa"/>
          </w:tcPr>
          <w:p w14:paraId="1A2B3F3D" w14:textId="77777777" w:rsidR="00A1B2C3" w:rsidRDefault="00A1B2C3">
            <w:r w:rsidRPr="00C4D5E6">
              <w:rPr>
                <w:rFonts w:ascii="Times New Roman" w:hAnsi="Times New Roman" w:eastAsia="宋体"/>
                <w:sz w:val="24"/>
                <w:szCs w:val="24"/>
              </w:rPr>
              <w:t xml:space="preserve">NCI‐CTC grade (</w:t>
            </w:r>
            <w:r w:rsidRPr="00C4D5E6">
              <w:rPr>
                <w:i/>
                <w:rFonts w:ascii="Times New Roman" w:hAnsi="Times New Roman" w:eastAsia="宋体"/>
                <w:sz w:val="24"/>
                <w:szCs w:val="24"/>
              </w:rPr>
              <w:t xml:space="preserve">n</w:t>
            </w:r>
            <w:r w:rsidRPr="00C4D5E6">
              <w:rPr>
                <w:rFonts w:ascii="Times New Roman" w:hAnsi="Times New Roman" w:eastAsia="宋体"/>
                <w:sz w:val="24"/>
                <w:szCs w:val="24"/>
              </w:rPr>
              <w:t xml:space="preserve"> = 51)</w:t>
            </w:r>
          </w:p>
        </w:tc>
        <w:tc>
          <w:tcPr>
            <w:tcW w:w="692" w:type="dxa"/>
          </w:tcPr>
          <w:p w14:paraId="1A2B3F3E" w14:textId="77777777" w:rsidR="00A1B2C3" w:rsidRDefault="00A1B2C3"/>
        </w:tc>
        <w:tc>
          <w:tcPr>
            <w:tcW w:w="692" w:type="dxa"/>
          </w:tcPr>
          <w:p w14:paraId="1A2B3F3F" w14:textId="77777777" w:rsidR="00A1B2C3" w:rsidRDefault="00A1B2C3"/>
        </w:tc>
        <w:tc>
          <w:tcPr>
            <w:tcW w:w="692" w:type="dxa"/>
          </w:tcPr>
          <w:p w14:paraId="1A2B3F40" w14:textId="77777777" w:rsidR="00A1B2C3" w:rsidRDefault="00A1B2C3"/>
        </w:tc>
        <w:tc>
          <w:tcPr>
            <w:tcW w:w="692" w:type="dxa"/>
          </w:tcPr>
          <w:p w14:paraId="1A2B3F41" w14:textId="77777777" w:rsidR="00A1B2C3" w:rsidRDefault="00A1B2C3"/>
        </w:tc>
        <w:tc>
          <w:tcPr>
            <w:tcW w:w="692" w:type="dxa"/>
          </w:tcPr>
          <w:p w14:paraId="1A2B3F42" w14:textId="77777777" w:rsidR="00A1B2C3" w:rsidRDefault="00A1B2C3"/>
        </w:tc>
        <w:tc>
          <w:tcPr>
            <w:tcW w:w="692" w:type="dxa"/>
          </w:tcPr>
          <w:p w14:paraId="1A2B3F43" w14:textId="77777777" w:rsidR="00A1B2C3" w:rsidRDefault="00A1B2C3"/>
        </w:tc>
        <w:tc>
          <w:tcPr>
            <w:tcW w:w="692" w:type="dxa"/>
          </w:tcPr>
          <w:p w14:paraId="1A2B3F44" w14:textId="77777777" w:rsidR="00A1B2C3" w:rsidRDefault="00A1B2C3"/>
        </w:tc>
        <w:tc>
          <w:tcPr>
            <w:tcW w:w="692" w:type="dxa"/>
          </w:tcPr>
          <w:p w14:paraId="1A2B3F45" w14:textId="77777777" w:rsidR="00A1B2C3" w:rsidRDefault="00A1B2C3"/>
        </w:tc>
        <w:tc>
          <w:tcPr>
            <w:tcW w:w="692" w:type="dxa"/>
          </w:tcPr>
          <w:p w14:paraId="1A2B3F46" w14:textId="77777777" w:rsidR="00A1B2C3" w:rsidRDefault="00A1B2C3"/>
        </w:tc>
        <w:tc>
          <w:tcPr>
            <w:tcW w:w="692" w:type="dxa"/>
          </w:tcPr>
          <w:p w14:paraId="1A2B3F47" w14:textId="77777777" w:rsidR="00A1B2C3" w:rsidRDefault="00A1B2C3"/>
        </w:tc>
        <w:tc>
          <w:tcPr>
            <w:tcW w:w="692" w:type="dxa"/>
          </w:tcPr>
          <w:p w14:paraId="1A2B3F48" w14:textId="77777777" w:rsidR="00A1B2C3" w:rsidRDefault="00A1B2C3"/>
        </w:tc>
      </w:tr>
      <w:tr>
        <w:tc>
          <w:tcPr>
            <w:tcW w:w="692" w:type="dxa"/>
          </w:tcPr>
          <w:p w14:paraId="1A2B3F49" w14:textId="77777777" w:rsidR="00A1B2C3" w:rsidRDefault="00A1B2C3"/>
        </w:tc>
        <w:tc>
          <w:tcPr>
            <w:tcW w:w="692" w:type="dxa"/>
          </w:tcPr>
          <w:p w14:paraId="1A2B3F4A" w14:textId="77777777" w:rsidR="00A1B2C3" w:rsidRDefault="00A1B2C3">
            <w:r w:rsidRPr="00C4D5E6">
              <w:rPr>
                <w:rFonts w:ascii="Times New Roman" w:hAnsi="Times New Roman" w:eastAsia="宋体"/>
                <w:sz w:val="24"/>
                <w:szCs w:val="24"/>
              </w:rPr>
              <w:t xml:space="preserve">0</w:t>
            </w:r>
          </w:p>
        </w:tc>
        <w:tc>
          <w:tcPr>
            <w:tcW w:w="692" w:type="dxa"/>
          </w:tcPr>
          <w:p w14:paraId="1A2B3F4B" w14:textId="77777777" w:rsidR="00A1B2C3" w:rsidRDefault="00A1B2C3"/>
        </w:tc>
        <w:tc>
          <w:tcPr>
            <w:tcW w:w="692" w:type="dxa"/>
          </w:tcPr>
          <w:p w14:paraId="1A2B3F4C" w14:textId="77777777" w:rsidR="00A1B2C3" w:rsidRDefault="00A1B2C3">
            <w:r w:rsidRPr="00C4D5E6">
              <w:rPr>
                <w:rFonts w:ascii="Times New Roman" w:hAnsi="Times New Roman" w:eastAsia="宋体"/>
                <w:sz w:val="24"/>
                <w:szCs w:val="24"/>
              </w:rPr>
              <w:t xml:space="preserve">1</w:t>
            </w:r>
          </w:p>
        </w:tc>
        <w:tc>
          <w:tcPr>
            <w:tcW w:w="692" w:type="dxa"/>
          </w:tcPr>
          <w:p w14:paraId="1A2B3F4D" w14:textId="77777777" w:rsidR="00A1B2C3" w:rsidRDefault="00A1B2C3"/>
        </w:tc>
        <w:tc>
          <w:tcPr>
            <w:tcW w:w="692" w:type="dxa"/>
          </w:tcPr>
          <w:p w14:paraId="1A2B3F4E" w14:textId="77777777" w:rsidR="00A1B2C3" w:rsidRDefault="00A1B2C3">
            <w:r w:rsidRPr="00C4D5E6">
              <w:rPr>
                <w:rFonts w:ascii="Times New Roman" w:hAnsi="Times New Roman" w:eastAsia="宋体"/>
                <w:sz w:val="24"/>
                <w:szCs w:val="24"/>
              </w:rPr>
              <w:t xml:space="preserve">2</w:t>
            </w:r>
          </w:p>
        </w:tc>
        <w:tc>
          <w:tcPr>
            <w:tcW w:w="692" w:type="dxa"/>
          </w:tcPr>
          <w:p w14:paraId="1A2B3F4F" w14:textId="77777777" w:rsidR="00A1B2C3" w:rsidRDefault="00A1B2C3"/>
        </w:tc>
        <w:tc>
          <w:tcPr>
            <w:tcW w:w="692" w:type="dxa"/>
          </w:tcPr>
          <w:p w14:paraId="1A2B3F50" w14:textId="77777777" w:rsidR="00A1B2C3" w:rsidRDefault="00A1B2C3">
            <w:r w:rsidRPr="00C4D5E6">
              <w:rPr>
                <w:rFonts w:ascii="Times New Roman" w:hAnsi="Times New Roman" w:eastAsia="宋体"/>
                <w:sz w:val="24"/>
                <w:szCs w:val="24"/>
              </w:rPr>
              <w:t xml:space="preserve">3</w:t>
            </w:r>
          </w:p>
        </w:tc>
        <w:tc>
          <w:tcPr>
            <w:tcW w:w="692" w:type="dxa"/>
          </w:tcPr>
          <w:p w14:paraId="1A2B3F51" w14:textId="77777777" w:rsidR="00A1B2C3" w:rsidRDefault="00A1B2C3"/>
        </w:tc>
        <w:tc>
          <w:tcPr>
            <w:tcW w:w="692" w:type="dxa"/>
          </w:tcPr>
          <w:p w14:paraId="1A2B3F52" w14:textId="77777777" w:rsidR="00A1B2C3" w:rsidRDefault="00A1B2C3">
            <w:r w:rsidRPr="00C4D5E6">
              <w:rPr>
                <w:rFonts w:ascii="Times New Roman" w:hAnsi="Times New Roman" w:eastAsia="宋体"/>
                <w:sz w:val="24"/>
                <w:szCs w:val="24"/>
              </w:rPr>
              <w:t xml:space="preserve">4</w:t>
            </w:r>
          </w:p>
        </w:tc>
        <w:tc>
          <w:tcPr>
            <w:tcW w:w="692" w:type="dxa"/>
          </w:tcPr>
          <w:p w14:paraId="1A2B3F53" w14:textId="77777777" w:rsidR="00A1B2C3" w:rsidRDefault="00A1B2C3"/>
        </w:tc>
        <w:tc>
          <w:tcPr>
            <w:tcW w:w="692" w:type="dxa"/>
          </w:tcPr>
          <w:p w14:paraId="1A2B3F54" w14:textId="77777777" w:rsidR="00A1B2C3" w:rsidRDefault="00A1B2C3">
            <w:r w:rsidRPr="00C4D5E6">
              <w:rPr>
                <w:rFonts w:ascii="Times New Roman" w:hAnsi="Times New Roman" w:eastAsia="宋体"/>
                <w:sz w:val="24"/>
                <w:szCs w:val="24"/>
              </w:rPr>
              <w:t xml:space="preserve">5</w:t>
            </w:r>
          </w:p>
        </w:tc>
        <w:tc>
          <w:tcPr>
            <w:tcW w:w="692" w:type="dxa"/>
          </w:tcPr>
          <w:p w14:paraId="1A2B3F55" w14:textId="77777777" w:rsidR="00A1B2C3" w:rsidRDefault="00A1B2C3"/>
        </w:tc>
      </w:tr>
      <w:tr>
        <w:tc>
          <w:tcPr>
            <w:tcW w:w="692" w:type="dxa"/>
          </w:tcPr>
          <w:p w14:paraId="1A2B3F56" w14:textId="77777777" w:rsidR="00A1B2C3" w:rsidRDefault="00A1B2C3"/>
        </w:tc>
        <w:tc>
          <w:tcPr>
            <w:tcW w:w="692" w:type="dxa"/>
          </w:tcPr>
          <w:p w14:paraId="1A2B3F57" w14:textId="77777777" w:rsidR="00A1B2C3" w:rsidRDefault="00A1B2C3">
            <w:r w:rsidRPr="00C4D5E6">
              <w:rPr>
                <w:rFonts w:ascii="Times New Roman" w:hAnsi="Times New Roman" w:eastAsia="宋体"/>
                <w:sz w:val="24"/>
                <w:szCs w:val="24"/>
              </w:rPr>
              <w:t xml:space="preserve">No</w:t>
            </w:r>
          </w:p>
        </w:tc>
        <w:tc>
          <w:tcPr>
            <w:tcW w:w="692" w:type="dxa"/>
          </w:tcPr>
          <w:p w14:paraId="1A2B3F58" w14:textId="77777777" w:rsidR="00A1B2C3" w:rsidRDefault="00A1B2C3">
            <w:r w:rsidRPr="00C4D5E6">
              <w:rPr>
                <w:rFonts w:ascii="Times New Roman" w:hAnsi="Times New Roman" w:eastAsia="宋体"/>
                <w:sz w:val="24"/>
                <w:szCs w:val="24"/>
              </w:rPr>
              <w:t xml:space="preserve">%</w:t>
            </w:r>
          </w:p>
        </w:tc>
        <w:tc>
          <w:tcPr>
            <w:tcW w:w="692" w:type="dxa"/>
          </w:tcPr>
          <w:p w14:paraId="1A2B3F59" w14:textId="77777777" w:rsidR="00A1B2C3" w:rsidRDefault="00A1B2C3">
            <w:r w:rsidRPr="00C4D5E6">
              <w:rPr>
                <w:rFonts w:ascii="Times New Roman" w:hAnsi="Times New Roman" w:eastAsia="宋体"/>
                <w:sz w:val="24"/>
                <w:szCs w:val="24"/>
              </w:rPr>
              <w:t xml:space="preserve">No</w:t>
            </w:r>
          </w:p>
        </w:tc>
        <w:tc>
          <w:tcPr>
            <w:tcW w:w="692" w:type="dxa"/>
          </w:tcPr>
          <w:p w14:paraId="1A2B3F5A" w14:textId="77777777" w:rsidR="00A1B2C3" w:rsidRDefault="00A1B2C3">
            <w:r w:rsidRPr="00C4D5E6">
              <w:rPr>
                <w:rFonts w:ascii="Times New Roman" w:hAnsi="Times New Roman" w:eastAsia="宋体"/>
                <w:sz w:val="24"/>
                <w:szCs w:val="24"/>
              </w:rPr>
              <w:t xml:space="preserve">%</w:t>
            </w:r>
          </w:p>
        </w:tc>
        <w:tc>
          <w:tcPr>
            <w:tcW w:w="692" w:type="dxa"/>
          </w:tcPr>
          <w:p w14:paraId="1A2B3F5B" w14:textId="77777777" w:rsidR="00A1B2C3" w:rsidRDefault="00A1B2C3">
            <w:r w:rsidRPr="00C4D5E6">
              <w:rPr>
                <w:rFonts w:ascii="Times New Roman" w:hAnsi="Times New Roman" w:eastAsia="宋体"/>
                <w:sz w:val="24"/>
                <w:szCs w:val="24"/>
              </w:rPr>
              <w:t xml:space="preserve">No</w:t>
            </w:r>
          </w:p>
        </w:tc>
        <w:tc>
          <w:tcPr>
            <w:tcW w:w="692" w:type="dxa"/>
          </w:tcPr>
          <w:p w14:paraId="1A2B3F5C" w14:textId="77777777" w:rsidR="00A1B2C3" w:rsidRDefault="00A1B2C3">
            <w:r w:rsidRPr="00C4D5E6">
              <w:rPr>
                <w:rFonts w:ascii="Times New Roman" w:hAnsi="Times New Roman" w:eastAsia="宋体"/>
                <w:sz w:val="24"/>
                <w:szCs w:val="24"/>
              </w:rPr>
              <w:t xml:space="preserve">%</w:t>
            </w:r>
          </w:p>
        </w:tc>
        <w:tc>
          <w:tcPr>
            <w:tcW w:w="692" w:type="dxa"/>
          </w:tcPr>
          <w:p w14:paraId="1A2B3F5D" w14:textId="77777777" w:rsidR="00A1B2C3" w:rsidRDefault="00A1B2C3">
            <w:r w:rsidRPr="00C4D5E6">
              <w:rPr>
                <w:rFonts w:ascii="Times New Roman" w:hAnsi="Times New Roman" w:eastAsia="宋体"/>
                <w:sz w:val="24"/>
                <w:szCs w:val="24"/>
              </w:rPr>
              <w:t xml:space="preserve">No</w:t>
            </w:r>
          </w:p>
        </w:tc>
        <w:tc>
          <w:tcPr>
            <w:tcW w:w="692" w:type="dxa"/>
          </w:tcPr>
          <w:p w14:paraId="1A2B3F5E" w14:textId="77777777" w:rsidR="00A1B2C3" w:rsidRDefault="00A1B2C3">
            <w:r w:rsidRPr="00C4D5E6">
              <w:rPr>
                <w:rFonts w:ascii="Times New Roman" w:hAnsi="Times New Roman" w:eastAsia="宋体"/>
                <w:sz w:val="24"/>
                <w:szCs w:val="24"/>
              </w:rPr>
              <w:t xml:space="preserve">%</w:t>
            </w:r>
          </w:p>
        </w:tc>
        <w:tc>
          <w:tcPr>
            <w:tcW w:w="692" w:type="dxa"/>
          </w:tcPr>
          <w:p w14:paraId="1A2B3F5F" w14:textId="77777777" w:rsidR="00A1B2C3" w:rsidRDefault="00A1B2C3">
            <w:r w:rsidRPr="00C4D5E6">
              <w:rPr>
                <w:rFonts w:ascii="Times New Roman" w:hAnsi="Times New Roman" w:eastAsia="宋体"/>
                <w:sz w:val="24"/>
                <w:szCs w:val="24"/>
              </w:rPr>
              <w:t xml:space="preserve">No</w:t>
            </w:r>
          </w:p>
        </w:tc>
        <w:tc>
          <w:tcPr>
            <w:tcW w:w="692" w:type="dxa"/>
          </w:tcPr>
          <w:p w14:paraId="1A2B3F60" w14:textId="77777777" w:rsidR="00A1B2C3" w:rsidRDefault="00A1B2C3">
            <w:r w:rsidRPr="00C4D5E6">
              <w:rPr>
                <w:rFonts w:ascii="Times New Roman" w:hAnsi="Times New Roman" w:eastAsia="宋体"/>
                <w:sz w:val="24"/>
                <w:szCs w:val="24"/>
              </w:rPr>
              <w:t xml:space="preserve">%</w:t>
            </w:r>
          </w:p>
        </w:tc>
        <w:tc>
          <w:tcPr>
            <w:tcW w:w="692" w:type="dxa"/>
          </w:tcPr>
          <w:p w14:paraId="1A2B3F61" w14:textId="77777777" w:rsidR="00A1B2C3" w:rsidRDefault="00A1B2C3">
            <w:r w:rsidRPr="00C4D5E6">
              <w:rPr>
                <w:rFonts w:ascii="Times New Roman" w:hAnsi="Times New Roman" w:eastAsia="宋体"/>
                <w:sz w:val="24"/>
                <w:szCs w:val="24"/>
              </w:rPr>
              <w:t xml:space="preserve">No</w:t>
            </w:r>
          </w:p>
        </w:tc>
        <w:tc>
          <w:tcPr>
            <w:tcW w:w="692" w:type="dxa"/>
          </w:tcPr>
          <w:p w14:paraId="1A2B3F62" w14:textId="77777777" w:rsidR="00A1B2C3" w:rsidRDefault="00A1B2C3">
            <w:r w:rsidRPr="00C4D5E6">
              <w:rPr>
                <w:rFonts w:ascii="Times New Roman" w:hAnsi="Times New Roman" w:eastAsia="宋体"/>
                <w:sz w:val="24"/>
                <w:szCs w:val="24"/>
              </w:rPr>
              <w:t xml:space="preserve">%</w:t>
            </w:r>
          </w:p>
        </w:tc>
      </w:tr>
      <w:tr>
        <w:tc>
          <w:tcPr>
            <w:tcW w:w="692" w:type="dxa"/>
          </w:tcPr>
          <w:p w14:paraId="1A2B3F63" w14:textId="77777777" w:rsidR="00A1B2C3" w:rsidRDefault="00A1B2C3">
            <w:r w:rsidRPr="00C4D5E6">
              <w:rPr>
                <w:rFonts w:ascii="Times New Roman" w:hAnsi="Times New Roman" w:eastAsia="宋体"/>
                <w:sz w:val="24"/>
                <w:szCs w:val="24"/>
              </w:rPr>
              <w:t xml:space="preserve">Hematological</w:t>
            </w:r>
          </w:p>
        </w:tc>
        <w:tc>
          <w:tcPr>
            <w:tcW w:w="692" w:type="dxa"/>
          </w:tcPr>
          <w:p w14:paraId="1A2B3F64" w14:textId="77777777" w:rsidR="00A1B2C3" w:rsidRDefault="00A1B2C3"/>
        </w:tc>
        <w:tc>
          <w:tcPr>
            <w:tcW w:w="692" w:type="dxa"/>
          </w:tcPr>
          <w:p w14:paraId="1A2B3F65" w14:textId="77777777" w:rsidR="00A1B2C3" w:rsidRDefault="00A1B2C3"/>
        </w:tc>
        <w:tc>
          <w:tcPr>
            <w:tcW w:w="692" w:type="dxa"/>
          </w:tcPr>
          <w:p w14:paraId="1A2B3F66" w14:textId="77777777" w:rsidR="00A1B2C3" w:rsidRDefault="00A1B2C3"/>
        </w:tc>
        <w:tc>
          <w:tcPr>
            <w:tcW w:w="692" w:type="dxa"/>
          </w:tcPr>
          <w:p w14:paraId="1A2B3F67" w14:textId="77777777" w:rsidR="00A1B2C3" w:rsidRDefault="00A1B2C3"/>
        </w:tc>
        <w:tc>
          <w:tcPr>
            <w:tcW w:w="692" w:type="dxa"/>
          </w:tcPr>
          <w:p w14:paraId="1A2B3F68" w14:textId="77777777" w:rsidR="00A1B2C3" w:rsidRDefault="00A1B2C3"/>
        </w:tc>
        <w:tc>
          <w:tcPr>
            <w:tcW w:w="692" w:type="dxa"/>
          </w:tcPr>
          <w:p w14:paraId="1A2B3F69" w14:textId="77777777" w:rsidR="00A1B2C3" w:rsidRDefault="00A1B2C3"/>
        </w:tc>
        <w:tc>
          <w:tcPr>
            <w:tcW w:w="692" w:type="dxa"/>
          </w:tcPr>
          <w:p w14:paraId="1A2B3F6A" w14:textId="77777777" w:rsidR="00A1B2C3" w:rsidRDefault="00A1B2C3"/>
        </w:tc>
        <w:tc>
          <w:tcPr>
            <w:tcW w:w="692" w:type="dxa"/>
          </w:tcPr>
          <w:p w14:paraId="1A2B3F6B" w14:textId="77777777" w:rsidR="00A1B2C3" w:rsidRDefault="00A1B2C3"/>
        </w:tc>
        <w:tc>
          <w:tcPr>
            <w:tcW w:w="692" w:type="dxa"/>
          </w:tcPr>
          <w:p w14:paraId="1A2B3F6C" w14:textId="77777777" w:rsidR="00A1B2C3" w:rsidRDefault="00A1B2C3"/>
        </w:tc>
        <w:tc>
          <w:tcPr>
            <w:tcW w:w="692" w:type="dxa"/>
          </w:tcPr>
          <w:p w14:paraId="1A2B3F6D" w14:textId="77777777" w:rsidR="00A1B2C3" w:rsidRDefault="00A1B2C3"/>
        </w:tc>
        <w:tc>
          <w:tcPr>
            <w:tcW w:w="692" w:type="dxa"/>
          </w:tcPr>
          <w:p w14:paraId="1A2B3F6E" w14:textId="77777777" w:rsidR="00A1B2C3" w:rsidRDefault="00A1B2C3"/>
        </w:tc>
        <w:tc>
          <w:tcPr>
            <w:tcW w:w="692" w:type="dxa"/>
          </w:tcPr>
          <w:p w14:paraId="1A2B3F6F" w14:textId="77777777" w:rsidR="00A1B2C3" w:rsidRDefault="00A1B2C3"/>
        </w:tc>
      </w:tr>
      <w:tr>
        <w:tc>
          <w:tcPr>
            <w:tcW w:w="692" w:type="dxa"/>
          </w:tcPr>
          <w:p w14:paraId="1A2B3F70" w14:textId="77777777" w:rsidR="00A1B2C3" w:rsidRDefault="00A1B2C3">
            <w:r w:rsidRPr="00C4D5E6">
              <w:rPr>
                <w:rFonts w:ascii="Times New Roman" w:hAnsi="Times New Roman" w:eastAsia="宋体"/>
                <w:sz w:val="24"/>
                <w:szCs w:val="24"/>
              </w:rPr>
              <w:t xml:space="preserve">Leukocytopenia</w:t>
            </w:r>
          </w:p>
        </w:tc>
        <w:tc>
          <w:tcPr>
            <w:tcW w:w="692" w:type="dxa"/>
          </w:tcPr>
          <w:p w14:paraId="1A2B3F71" w14:textId="77777777" w:rsidR="00A1B2C3" w:rsidRDefault="00A1B2C3">
            <w:r w:rsidRPr="00C4D5E6">
              <w:rPr>
                <w:rFonts w:ascii="Times New Roman" w:hAnsi="Times New Roman" w:eastAsia="宋体"/>
                <w:sz w:val="24"/>
                <w:szCs w:val="24"/>
              </w:rPr>
              <w:t xml:space="preserve">6</w:t>
            </w:r>
          </w:p>
        </w:tc>
        <w:tc>
          <w:tcPr>
            <w:tcW w:w="692" w:type="dxa"/>
          </w:tcPr>
          <w:p w14:paraId="1A2B3F72" w14:textId="77777777" w:rsidR="00A1B2C3" w:rsidRDefault="00A1B2C3">
            <w:r w:rsidRPr="00C4D5E6">
              <w:rPr>
                <w:rFonts w:ascii="Times New Roman" w:hAnsi="Times New Roman" w:eastAsia="宋体"/>
                <w:sz w:val="24"/>
                <w:szCs w:val="24"/>
              </w:rPr>
              <w:t xml:space="preserve">11.8</w:t>
            </w:r>
          </w:p>
        </w:tc>
        <w:tc>
          <w:tcPr>
            <w:tcW w:w="692" w:type="dxa"/>
          </w:tcPr>
          <w:p w14:paraId="1A2B3F73" w14:textId="77777777" w:rsidR="00A1B2C3" w:rsidRDefault="00A1B2C3">
            <w:r w:rsidRPr="00C4D5E6">
              <w:rPr>
                <w:rFonts w:ascii="Times New Roman" w:hAnsi="Times New Roman" w:eastAsia="宋体"/>
                <w:sz w:val="24"/>
                <w:szCs w:val="24"/>
              </w:rPr>
              <w:t xml:space="preserve">11</w:t>
            </w:r>
          </w:p>
        </w:tc>
        <w:tc>
          <w:tcPr>
            <w:tcW w:w="692" w:type="dxa"/>
          </w:tcPr>
          <w:p w14:paraId="1A2B3F74" w14:textId="77777777" w:rsidR="00A1B2C3" w:rsidRDefault="00A1B2C3">
            <w:r w:rsidRPr="00C4D5E6">
              <w:rPr>
                <w:rFonts w:ascii="Times New Roman" w:hAnsi="Times New Roman" w:eastAsia="宋体"/>
                <w:sz w:val="24"/>
                <w:szCs w:val="24"/>
              </w:rPr>
              <w:t xml:space="preserve">21.6</w:t>
            </w:r>
          </w:p>
        </w:tc>
        <w:tc>
          <w:tcPr>
            <w:tcW w:w="692" w:type="dxa"/>
          </w:tcPr>
          <w:p w14:paraId="1A2B3F75" w14:textId="77777777" w:rsidR="00A1B2C3" w:rsidRDefault="00A1B2C3">
            <w:r w:rsidRPr="00C4D5E6">
              <w:rPr>
                <w:rFonts w:ascii="Times New Roman" w:hAnsi="Times New Roman" w:eastAsia="宋体"/>
                <w:sz w:val="24"/>
                <w:szCs w:val="24"/>
              </w:rPr>
              <w:t xml:space="preserve">31</w:t>
            </w:r>
          </w:p>
        </w:tc>
        <w:tc>
          <w:tcPr>
            <w:tcW w:w="692" w:type="dxa"/>
          </w:tcPr>
          <w:p w14:paraId="1A2B3F76" w14:textId="77777777" w:rsidR="00A1B2C3" w:rsidRDefault="00A1B2C3">
            <w:r w:rsidRPr="00C4D5E6">
              <w:rPr>
                <w:rFonts w:ascii="Times New Roman" w:hAnsi="Times New Roman" w:eastAsia="宋体"/>
                <w:sz w:val="24"/>
                <w:szCs w:val="24"/>
              </w:rPr>
              <w:t xml:space="preserve">60.8</w:t>
            </w:r>
          </w:p>
        </w:tc>
        <w:tc>
          <w:tcPr>
            <w:tcW w:w="692" w:type="dxa"/>
          </w:tcPr>
          <w:p w14:paraId="1A2B3F77" w14:textId="77777777" w:rsidR="00A1B2C3" w:rsidRDefault="00A1B2C3">
            <w:r w:rsidRPr="00C4D5E6">
              <w:rPr>
                <w:rFonts w:ascii="Times New Roman" w:hAnsi="Times New Roman" w:eastAsia="宋体"/>
                <w:sz w:val="24"/>
                <w:szCs w:val="24"/>
              </w:rPr>
              <w:t xml:space="preserve">2</w:t>
            </w:r>
          </w:p>
        </w:tc>
        <w:tc>
          <w:tcPr>
            <w:tcW w:w="692" w:type="dxa"/>
          </w:tcPr>
          <w:p w14:paraId="1A2B3F78" w14:textId="77777777" w:rsidR="00A1B2C3" w:rsidRDefault="00A1B2C3">
            <w:r w:rsidRPr="00C4D5E6">
              <w:rPr>
                <w:rFonts w:ascii="Times New Roman" w:hAnsi="Times New Roman" w:eastAsia="宋体"/>
                <w:sz w:val="24"/>
                <w:szCs w:val="24"/>
              </w:rPr>
              <w:t xml:space="preserve">3.9</w:t>
            </w:r>
          </w:p>
        </w:tc>
        <w:tc>
          <w:tcPr>
            <w:tcW w:w="692" w:type="dxa"/>
          </w:tcPr>
          <w:p w14:paraId="1A2B3F79" w14:textId="77777777" w:rsidR="00A1B2C3" w:rsidRDefault="00A1B2C3">
            <w:r w:rsidRPr="00C4D5E6">
              <w:rPr>
                <w:rFonts w:ascii="Times New Roman" w:hAnsi="Times New Roman" w:eastAsia="宋体"/>
                <w:sz w:val="24"/>
                <w:szCs w:val="24"/>
              </w:rPr>
              <w:t xml:space="preserve">0</w:t>
            </w:r>
          </w:p>
        </w:tc>
        <w:tc>
          <w:tcPr>
            <w:tcW w:w="692" w:type="dxa"/>
          </w:tcPr>
          <w:p w14:paraId="1A2B3F7A" w14:textId="77777777" w:rsidR="00A1B2C3" w:rsidRDefault="00A1B2C3">
            <w:r w:rsidRPr="00C4D5E6">
              <w:rPr>
                <w:rFonts w:ascii="Times New Roman" w:hAnsi="Times New Roman" w:eastAsia="宋体"/>
                <w:sz w:val="24"/>
                <w:szCs w:val="24"/>
              </w:rPr>
              <w:t xml:space="preserve">0</w:t>
            </w:r>
          </w:p>
        </w:tc>
        <w:tc>
          <w:tcPr>
            <w:tcW w:w="692" w:type="dxa"/>
          </w:tcPr>
          <w:p w14:paraId="1A2B3F7B" w14:textId="77777777" w:rsidR="00A1B2C3" w:rsidRDefault="00A1B2C3">
            <w:r w:rsidRPr="00C4D5E6">
              <w:rPr>
                <w:rFonts w:ascii="Times New Roman" w:hAnsi="Times New Roman" w:eastAsia="宋体"/>
                <w:sz w:val="24"/>
                <w:szCs w:val="24"/>
              </w:rPr>
              <w:t xml:space="preserve">0</w:t>
            </w:r>
          </w:p>
        </w:tc>
        <w:tc>
          <w:tcPr>
            <w:tcW w:w="692" w:type="dxa"/>
          </w:tcPr>
          <w:p w14:paraId="1A2B3F7C" w14:textId="77777777" w:rsidR="00A1B2C3" w:rsidRDefault="00A1B2C3">
            <w:r w:rsidRPr="00C4D5E6">
              <w:rPr>
                <w:rFonts w:ascii="Times New Roman" w:hAnsi="Times New Roman" w:eastAsia="宋体"/>
                <w:sz w:val="24"/>
                <w:szCs w:val="24"/>
              </w:rPr>
              <w:t xml:space="preserve">0</w:t>
            </w:r>
          </w:p>
        </w:tc>
      </w:tr>
      <w:tr>
        <w:tc>
          <w:tcPr>
            <w:tcW w:w="692" w:type="dxa"/>
          </w:tcPr>
          <w:p w14:paraId="1A2B3F7D" w14:textId="77777777" w:rsidR="00A1B2C3" w:rsidRDefault="00A1B2C3">
            <w:r w:rsidRPr="00C4D5E6">
              <w:rPr>
                <w:rFonts w:ascii="Times New Roman" w:hAnsi="Times New Roman" w:eastAsia="宋体"/>
                <w:sz w:val="24"/>
                <w:szCs w:val="24"/>
              </w:rPr>
              <w:t xml:space="preserve">Neutropenia</w:t>
            </w:r>
          </w:p>
        </w:tc>
        <w:tc>
          <w:tcPr>
            <w:tcW w:w="692" w:type="dxa"/>
          </w:tcPr>
          <w:p w14:paraId="1A2B3F7E" w14:textId="77777777" w:rsidR="00A1B2C3" w:rsidRDefault="00A1B2C3">
            <w:r w:rsidRPr="00C4D5E6">
              <w:rPr>
                <w:rFonts w:ascii="Times New Roman" w:hAnsi="Times New Roman" w:eastAsia="宋体"/>
                <w:sz w:val="24"/>
                <w:szCs w:val="24"/>
              </w:rPr>
              <w:t xml:space="preserve">17</w:t>
            </w:r>
          </w:p>
        </w:tc>
        <w:tc>
          <w:tcPr>
            <w:tcW w:w="692" w:type="dxa"/>
          </w:tcPr>
          <w:p w14:paraId="1A2B3F7F" w14:textId="77777777" w:rsidR="00A1B2C3" w:rsidRDefault="00A1B2C3">
            <w:r w:rsidRPr="00C4D5E6">
              <w:rPr>
                <w:rFonts w:ascii="Times New Roman" w:hAnsi="Times New Roman" w:eastAsia="宋体"/>
                <w:sz w:val="24"/>
                <w:szCs w:val="24"/>
              </w:rPr>
              <w:t xml:space="preserve">33.3</w:t>
            </w:r>
          </w:p>
        </w:tc>
        <w:tc>
          <w:tcPr>
            <w:tcW w:w="692" w:type="dxa"/>
          </w:tcPr>
          <w:p w14:paraId="1A2B3F80" w14:textId="77777777" w:rsidR="00A1B2C3" w:rsidRDefault="00A1B2C3">
            <w:r w:rsidRPr="00C4D5E6">
              <w:rPr>
                <w:rFonts w:ascii="Times New Roman" w:hAnsi="Times New Roman" w:eastAsia="宋体"/>
                <w:sz w:val="24"/>
                <w:szCs w:val="24"/>
              </w:rPr>
              <w:t xml:space="preserve">21</w:t>
            </w:r>
          </w:p>
        </w:tc>
        <w:tc>
          <w:tcPr>
            <w:tcW w:w="692" w:type="dxa"/>
          </w:tcPr>
          <w:p w14:paraId="1A2B3F81" w14:textId="77777777" w:rsidR="00A1B2C3" w:rsidRDefault="00A1B2C3">
            <w:r w:rsidRPr="00C4D5E6">
              <w:rPr>
                <w:rFonts w:ascii="Times New Roman" w:hAnsi="Times New Roman" w:eastAsia="宋体"/>
                <w:sz w:val="24"/>
                <w:szCs w:val="24"/>
              </w:rPr>
              <w:t xml:space="preserve">41.2</w:t>
            </w:r>
          </w:p>
        </w:tc>
        <w:tc>
          <w:tcPr>
            <w:tcW w:w="692" w:type="dxa"/>
          </w:tcPr>
          <w:p w14:paraId="1A2B3F82" w14:textId="77777777" w:rsidR="00A1B2C3" w:rsidRDefault="00A1B2C3">
            <w:r w:rsidRPr="00C4D5E6">
              <w:rPr>
                <w:rFonts w:ascii="Times New Roman" w:hAnsi="Times New Roman" w:eastAsia="宋体"/>
                <w:sz w:val="24"/>
                <w:szCs w:val="24"/>
              </w:rPr>
              <w:t xml:space="preserve">9</w:t>
            </w:r>
          </w:p>
        </w:tc>
        <w:tc>
          <w:tcPr>
            <w:tcW w:w="692" w:type="dxa"/>
          </w:tcPr>
          <w:p w14:paraId="1A2B3F83" w14:textId="77777777" w:rsidR="00A1B2C3" w:rsidRDefault="00A1B2C3">
            <w:r w:rsidRPr="00C4D5E6">
              <w:rPr>
                <w:rFonts w:ascii="Times New Roman" w:hAnsi="Times New Roman" w:eastAsia="宋体"/>
                <w:sz w:val="24"/>
                <w:szCs w:val="24"/>
              </w:rPr>
              <w:t xml:space="preserve">17.6</w:t>
            </w:r>
          </w:p>
        </w:tc>
        <w:tc>
          <w:tcPr>
            <w:tcW w:w="692" w:type="dxa"/>
          </w:tcPr>
          <w:p w14:paraId="1A2B3F84" w14:textId="77777777" w:rsidR="00A1B2C3" w:rsidRDefault="00A1B2C3">
            <w:r w:rsidRPr="00C4D5E6">
              <w:rPr>
                <w:rFonts w:ascii="Times New Roman" w:hAnsi="Times New Roman" w:eastAsia="宋体"/>
                <w:sz w:val="24"/>
                <w:szCs w:val="24"/>
              </w:rPr>
              <w:t xml:space="preserve">2</w:t>
            </w:r>
          </w:p>
        </w:tc>
        <w:tc>
          <w:tcPr>
            <w:tcW w:w="692" w:type="dxa"/>
          </w:tcPr>
          <w:p w14:paraId="1A2B3F85" w14:textId="77777777" w:rsidR="00A1B2C3" w:rsidRDefault="00A1B2C3">
            <w:r w:rsidRPr="00C4D5E6">
              <w:rPr>
                <w:rFonts w:ascii="Times New Roman" w:hAnsi="Times New Roman" w:eastAsia="宋体"/>
                <w:sz w:val="24"/>
                <w:szCs w:val="24"/>
              </w:rPr>
              <w:t xml:space="preserve">3.9</w:t>
            </w:r>
          </w:p>
        </w:tc>
        <w:tc>
          <w:tcPr>
            <w:tcW w:w="692" w:type="dxa"/>
          </w:tcPr>
          <w:p w14:paraId="1A2B3F86" w14:textId="77777777" w:rsidR="00A1B2C3" w:rsidRDefault="00A1B2C3">
            <w:r w:rsidRPr="00C4D5E6">
              <w:rPr>
                <w:rFonts w:ascii="Times New Roman" w:hAnsi="Times New Roman" w:eastAsia="宋体"/>
                <w:sz w:val="24"/>
                <w:szCs w:val="24"/>
              </w:rPr>
              <w:t xml:space="preserve">1</w:t>
            </w:r>
          </w:p>
        </w:tc>
        <w:tc>
          <w:tcPr>
            <w:tcW w:w="692" w:type="dxa"/>
          </w:tcPr>
          <w:p w14:paraId="1A2B3F87" w14:textId="77777777" w:rsidR="00A1B2C3" w:rsidRDefault="00A1B2C3">
            <w:r w:rsidRPr="00C4D5E6">
              <w:rPr>
                <w:rFonts w:ascii="Times New Roman" w:hAnsi="Times New Roman" w:eastAsia="宋体"/>
                <w:sz w:val="24"/>
                <w:szCs w:val="24"/>
              </w:rPr>
              <w:t xml:space="preserve">0</w:t>
            </w:r>
          </w:p>
        </w:tc>
        <w:tc>
          <w:tcPr>
            <w:tcW w:w="692" w:type="dxa"/>
          </w:tcPr>
          <w:p w14:paraId="1A2B3F88" w14:textId="77777777" w:rsidR="00A1B2C3" w:rsidRDefault="00A1B2C3">
            <w:r w:rsidRPr="00C4D5E6">
              <w:rPr>
                <w:rFonts w:ascii="Times New Roman" w:hAnsi="Times New Roman" w:eastAsia="宋体"/>
                <w:sz w:val="24"/>
                <w:szCs w:val="24"/>
              </w:rPr>
              <w:t xml:space="preserve">0</w:t>
            </w:r>
          </w:p>
        </w:tc>
        <w:tc>
          <w:tcPr>
            <w:tcW w:w="692" w:type="dxa"/>
          </w:tcPr>
          <w:p w14:paraId="1A2B3F89" w14:textId="77777777" w:rsidR="00A1B2C3" w:rsidRDefault="00A1B2C3">
            <w:r w:rsidRPr="00C4D5E6">
              <w:rPr>
                <w:rFonts w:ascii="Times New Roman" w:hAnsi="Times New Roman" w:eastAsia="宋体"/>
                <w:sz w:val="24"/>
                <w:szCs w:val="24"/>
              </w:rPr>
              <w:t xml:space="preserve">0</w:t>
            </w:r>
          </w:p>
        </w:tc>
      </w:tr>
      <w:tr>
        <w:tc>
          <w:tcPr>
            <w:tcW w:w="692" w:type="dxa"/>
          </w:tcPr>
          <w:p w14:paraId="1A2B3F8A" w14:textId="77777777" w:rsidR="00A1B2C3" w:rsidRDefault="00A1B2C3">
            <w:r w:rsidRPr="00C4D5E6">
              <w:rPr>
                <w:rFonts w:ascii="Times New Roman" w:hAnsi="Times New Roman" w:eastAsia="宋体"/>
                <w:sz w:val="24"/>
                <w:szCs w:val="24"/>
              </w:rPr>
              <w:t xml:space="preserve">Anemia</w:t>
            </w:r>
          </w:p>
        </w:tc>
        <w:tc>
          <w:tcPr>
            <w:tcW w:w="692" w:type="dxa"/>
          </w:tcPr>
          <w:p w14:paraId="1A2B3F8B" w14:textId="77777777" w:rsidR="00A1B2C3" w:rsidRDefault="00A1B2C3">
            <w:r w:rsidRPr="00C4D5E6">
              <w:rPr>
                <w:rFonts w:ascii="Times New Roman" w:hAnsi="Times New Roman" w:eastAsia="宋体"/>
                <w:sz w:val="24"/>
                <w:szCs w:val="24"/>
              </w:rPr>
              <w:t xml:space="preserve">18</w:t>
            </w:r>
          </w:p>
        </w:tc>
        <w:tc>
          <w:tcPr>
            <w:tcW w:w="692" w:type="dxa"/>
          </w:tcPr>
          <w:p w14:paraId="1A2B3F8C" w14:textId="77777777" w:rsidR="00A1B2C3" w:rsidRDefault="00A1B2C3">
            <w:r w:rsidRPr="00C4D5E6">
              <w:rPr>
                <w:rFonts w:ascii="Times New Roman" w:hAnsi="Times New Roman" w:eastAsia="宋体"/>
                <w:sz w:val="24"/>
                <w:szCs w:val="24"/>
              </w:rPr>
              <w:t xml:space="preserve">35.3</w:t>
            </w:r>
          </w:p>
        </w:tc>
        <w:tc>
          <w:tcPr>
            <w:tcW w:w="692" w:type="dxa"/>
          </w:tcPr>
          <w:p w14:paraId="1A2B3F8D" w14:textId="77777777" w:rsidR="00A1B2C3" w:rsidRDefault="00A1B2C3">
            <w:r w:rsidRPr="00C4D5E6">
              <w:rPr>
                <w:rFonts w:ascii="Times New Roman" w:hAnsi="Times New Roman" w:eastAsia="宋体"/>
                <w:sz w:val="24"/>
                <w:szCs w:val="24"/>
              </w:rPr>
              <w:t xml:space="preserve">26</w:t>
            </w:r>
          </w:p>
        </w:tc>
        <w:tc>
          <w:tcPr>
            <w:tcW w:w="692" w:type="dxa"/>
          </w:tcPr>
          <w:p w14:paraId="1A2B3F8E" w14:textId="77777777" w:rsidR="00A1B2C3" w:rsidRDefault="00A1B2C3">
            <w:r w:rsidRPr="00C4D5E6">
              <w:rPr>
                <w:rFonts w:ascii="Times New Roman" w:hAnsi="Times New Roman" w:eastAsia="宋体"/>
                <w:sz w:val="24"/>
                <w:szCs w:val="24"/>
              </w:rPr>
              <w:t xml:space="preserve">51</w:t>
            </w:r>
          </w:p>
        </w:tc>
        <w:tc>
          <w:tcPr>
            <w:tcW w:w="692" w:type="dxa"/>
          </w:tcPr>
          <w:p w14:paraId="1A2B3F8F" w14:textId="77777777" w:rsidR="00A1B2C3" w:rsidRDefault="00A1B2C3">
            <w:r w:rsidRPr="00C4D5E6">
              <w:rPr>
                <w:rFonts w:ascii="Times New Roman" w:hAnsi="Times New Roman" w:eastAsia="宋体"/>
                <w:sz w:val="24"/>
                <w:szCs w:val="24"/>
              </w:rPr>
              <w:t xml:space="preserve">7</w:t>
            </w:r>
          </w:p>
        </w:tc>
        <w:tc>
          <w:tcPr>
            <w:tcW w:w="692" w:type="dxa"/>
          </w:tcPr>
          <w:p w14:paraId="1A2B3F90" w14:textId="77777777" w:rsidR="00A1B2C3" w:rsidRDefault="00A1B2C3">
            <w:r w:rsidRPr="00C4D5E6">
              <w:rPr>
                <w:rFonts w:ascii="Times New Roman" w:hAnsi="Times New Roman" w:eastAsia="宋体"/>
                <w:sz w:val="24"/>
                <w:szCs w:val="24"/>
              </w:rPr>
              <w:t xml:space="preserve">13.7</w:t>
            </w:r>
          </w:p>
        </w:tc>
        <w:tc>
          <w:tcPr>
            <w:tcW w:w="692" w:type="dxa"/>
          </w:tcPr>
          <w:p w14:paraId="1A2B3F91" w14:textId="77777777" w:rsidR="00A1B2C3" w:rsidRDefault="00A1B2C3">
            <w:r w:rsidRPr="00C4D5E6">
              <w:rPr>
                <w:rFonts w:ascii="Times New Roman" w:hAnsi="Times New Roman" w:eastAsia="宋体"/>
                <w:sz w:val="24"/>
                <w:szCs w:val="24"/>
              </w:rPr>
              <w:t xml:space="preserve">0</w:t>
            </w:r>
          </w:p>
        </w:tc>
        <w:tc>
          <w:tcPr>
            <w:tcW w:w="692" w:type="dxa"/>
          </w:tcPr>
          <w:p w14:paraId="1A2B3F92" w14:textId="77777777" w:rsidR="00A1B2C3" w:rsidRDefault="00A1B2C3">
            <w:r w:rsidRPr="00C4D5E6">
              <w:rPr>
                <w:rFonts w:ascii="Times New Roman" w:hAnsi="Times New Roman" w:eastAsia="宋体"/>
                <w:sz w:val="24"/>
                <w:szCs w:val="24"/>
              </w:rPr>
              <w:t xml:space="preserve">0</w:t>
            </w:r>
          </w:p>
        </w:tc>
        <w:tc>
          <w:tcPr>
            <w:tcW w:w="692" w:type="dxa"/>
          </w:tcPr>
          <w:p w14:paraId="1A2B3F93" w14:textId="77777777" w:rsidR="00A1B2C3" w:rsidRDefault="00A1B2C3">
            <w:r w:rsidRPr="00C4D5E6">
              <w:rPr>
                <w:rFonts w:ascii="Times New Roman" w:hAnsi="Times New Roman" w:eastAsia="宋体"/>
                <w:sz w:val="24"/>
                <w:szCs w:val="24"/>
              </w:rPr>
              <w:t xml:space="preserve">0</w:t>
            </w:r>
          </w:p>
        </w:tc>
        <w:tc>
          <w:tcPr>
            <w:tcW w:w="692" w:type="dxa"/>
          </w:tcPr>
          <w:p w14:paraId="1A2B3F94" w14:textId="77777777" w:rsidR="00A1B2C3" w:rsidRDefault="00A1B2C3">
            <w:r w:rsidRPr="00C4D5E6">
              <w:rPr>
                <w:rFonts w:ascii="Times New Roman" w:hAnsi="Times New Roman" w:eastAsia="宋体"/>
                <w:sz w:val="24"/>
                <w:szCs w:val="24"/>
              </w:rPr>
              <w:t xml:space="preserve">0</w:t>
            </w:r>
          </w:p>
        </w:tc>
        <w:tc>
          <w:tcPr>
            <w:tcW w:w="692" w:type="dxa"/>
          </w:tcPr>
          <w:p w14:paraId="1A2B3F95" w14:textId="77777777" w:rsidR="00A1B2C3" w:rsidRDefault="00A1B2C3">
            <w:r w:rsidRPr="00C4D5E6">
              <w:rPr>
                <w:rFonts w:ascii="Times New Roman" w:hAnsi="Times New Roman" w:eastAsia="宋体"/>
                <w:sz w:val="24"/>
                <w:szCs w:val="24"/>
              </w:rPr>
              <w:t xml:space="preserve">0</w:t>
            </w:r>
          </w:p>
        </w:tc>
        <w:tc>
          <w:tcPr>
            <w:tcW w:w="692" w:type="dxa"/>
          </w:tcPr>
          <w:p w14:paraId="1A2B3F96" w14:textId="77777777" w:rsidR="00A1B2C3" w:rsidRDefault="00A1B2C3">
            <w:r w:rsidRPr="00C4D5E6">
              <w:rPr>
                <w:rFonts w:ascii="Times New Roman" w:hAnsi="Times New Roman" w:eastAsia="宋体"/>
                <w:sz w:val="24"/>
                <w:szCs w:val="24"/>
              </w:rPr>
              <w:t xml:space="preserve">0</w:t>
            </w:r>
          </w:p>
        </w:tc>
      </w:tr>
      <w:tr>
        <w:tc>
          <w:tcPr>
            <w:tcW w:w="692" w:type="dxa"/>
          </w:tcPr>
          <w:p w14:paraId="1A2B3F97" w14:textId="77777777" w:rsidR="00A1B2C3" w:rsidRDefault="00A1B2C3">
            <w:r w:rsidRPr="00C4D5E6">
              <w:rPr>
                <w:rFonts w:ascii="Times New Roman" w:hAnsi="Times New Roman" w:eastAsia="宋体"/>
                <w:sz w:val="24"/>
                <w:szCs w:val="24"/>
              </w:rPr>
              <w:t xml:space="preserve">Thrombocytopenia</w:t>
            </w:r>
          </w:p>
        </w:tc>
        <w:tc>
          <w:tcPr>
            <w:tcW w:w="692" w:type="dxa"/>
          </w:tcPr>
          <w:p w14:paraId="1A2B3F98" w14:textId="77777777" w:rsidR="00A1B2C3" w:rsidRDefault="00A1B2C3">
            <w:r w:rsidRPr="00C4D5E6">
              <w:rPr>
                <w:rFonts w:ascii="Times New Roman" w:hAnsi="Times New Roman" w:eastAsia="宋体"/>
                <w:sz w:val="24"/>
                <w:szCs w:val="24"/>
              </w:rPr>
              <w:t xml:space="preserve">33</w:t>
            </w:r>
          </w:p>
        </w:tc>
        <w:tc>
          <w:tcPr>
            <w:tcW w:w="692" w:type="dxa"/>
          </w:tcPr>
          <w:p w14:paraId="1A2B3F99" w14:textId="77777777" w:rsidR="00A1B2C3" w:rsidRDefault="00A1B2C3">
            <w:r w:rsidRPr="00C4D5E6">
              <w:rPr>
                <w:rFonts w:ascii="Times New Roman" w:hAnsi="Times New Roman" w:eastAsia="宋体"/>
                <w:sz w:val="24"/>
                <w:szCs w:val="24"/>
              </w:rPr>
              <w:t xml:space="preserve">64.7</w:t>
            </w:r>
          </w:p>
        </w:tc>
        <w:tc>
          <w:tcPr>
            <w:tcW w:w="692" w:type="dxa"/>
          </w:tcPr>
          <w:p w14:paraId="1A2B3F9A" w14:textId="77777777" w:rsidR="00A1B2C3" w:rsidRDefault="00A1B2C3">
            <w:r w:rsidRPr="00C4D5E6">
              <w:rPr>
                <w:rFonts w:ascii="Times New Roman" w:hAnsi="Times New Roman" w:eastAsia="宋体"/>
                <w:sz w:val="24"/>
                <w:szCs w:val="24"/>
              </w:rPr>
              <w:t xml:space="preserve">2</w:t>
            </w:r>
          </w:p>
        </w:tc>
        <w:tc>
          <w:tcPr>
            <w:tcW w:w="692" w:type="dxa"/>
          </w:tcPr>
          <w:p w14:paraId="1A2B3F9B" w14:textId="77777777" w:rsidR="00A1B2C3" w:rsidRDefault="00A1B2C3">
            <w:r w:rsidRPr="00C4D5E6">
              <w:rPr>
                <w:rFonts w:ascii="Times New Roman" w:hAnsi="Times New Roman" w:eastAsia="宋体"/>
                <w:sz w:val="24"/>
                <w:szCs w:val="24"/>
              </w:rPr>
              <w:t xml:space="preserve">3.9</w:t>
            </w:r>
          </w:p>
        </w:tc>
        <w:tc>
          <w:tcPr>
            <w:tcW w:w="692" w:type="dxa"/>
          </w:tcPr>
          <w:p w14:paraId="1A2B3F9C" w14:textId="77777777" w:rsidR="00A1B2C3" w:rsidRDefault="00A1B2C3">
            <w:r w:rsidRPr="00C4D5E6">
              <w:rPr>
                <w:rFonts w:ascii="Times New Roman" w:hAnsi="Times New Roman" w:eastAsia="宋体"/>
                <w:sz w:val="24"/>
                <w:szCs w:val="24"/>
              </w:rPr>
              <w:t xml:space="preserve">12</w:t>
            </w:r>
          </w:p>
        </w:tc>
        <w:tc>
          <w:tcPr>
            <w:tcW w:w="692" w:type="dxa"/>
          </w:tcPr>
          <w:p w14:paraId="1A2B3F9D" w14:textId="77777777" w:rsidR="00A1B2C3" w:rsidRDefault="00A1B2C3">
            <w:r w:rsidRPr="00C4D5E6">
              <w:rPr>
                <w:rFonts w:ascii="Times New Roman" w:hAnsi="Times New Roman" w:eastAsia="宋体"/>
                <w:sz w:val="24"/>
                <w:szCs w:val="24"/>
              </w:rPr>
              <w:t xml:space="preserve">23.5</w:t>
            </w:r>
          </w:p>
        </w:tc>
        <w:tc>
          <w:tcPr>
            <w:tcW w:w="692" w:type="dxa"/>
          </w:tcPr>
          <w:p w14:paraId="1A2B3F9E" w14:textId="77777777" w:rsidR="00A1B2C3" w:rsidRDefault="00A1B2C3">
            <w:r w:rsidRPr="00C4D5E6">
              <w:rPr>
                <w:rFonts w:ascii="Times New Roman" w:hAnsi="Times New Roman" w:eastAsia="宋体"/>
                <w:sz w:val="24"/>
                <w:szCs w:val="24"/>
              </w:rPr>
              <w:t xml:space="preserve">4</w:t>
            </w:r>
          </w:p>
        </w:tc>
        <w:tc>
          <w:tcPr>
            <w:tcW w:w="692" w:type="dxa"/>
          </w:tcPr>
          <w:p w14:paraId="1A2B3F9F" w14:textId="77777777" w:rsidR="00A1B2C3" w:rsidRDefault="00A1B2C3">
            <w:r w:rsidRPr="00C4D5E6">
              <w:rPr>
                <w:rFonts w:ascii="Times New Roman" w:hAnsi="Times New Roman" w:eastAsia="宋体"/>
                <w:sz w:val="24"/>
                <w:szCs w:val="24"/>
              </w:rPr>
              <w:t xml:space="preserve">7.8</w:t>
            </w:r>
          </w:p>
        </w:tc>
        <w:tc>
          <w:tcPr>
            <w:tcW w:w="692" w:type="dxa"/>
          </w:tcPr>
          <w:p w14:paraId="1A2B3FA0" w14:textId="77777777" w:rsidR="00A1B2C3" w:rsidRDefault="00A1B2C3">
            <w:r w:rsidRPr="00C4D5E6">
              <w:rPr>
                <w:rFonts w:ascii="Times New Roman" w:hAnsi="Times New Roman" w:eastAsia="宋体"/>
                <w:sz w:val="24"/>
                <w:szCs w:val="24"/>
              </w:rPr>
              <w:t xml:space="preserve">0</w:t>
            </w:r>
          </w:p>
        </w:tc>
        <w:tc>
          <w:tcPr>
            <w:tcW w:w="692" w:type="dxa"/>
          </w:tcPr>
          <w:p w14:paraId="1A2B3FA1" w14:textId="77777777" w:rsidR="00A1B2C3" w:rsidRDefault="00A1B2C3">
            <w:r w:rsidRPr="00C4D5E6">
              <w:rPr>
                <w:rFonts w:ascii="Times New Roman" w:hAnsi="Times New Roman" w:eastAsia="宋体"/>
                <w:sz w:val="24"/>
                <w:szCs w:val="24"/>
              </w:rPr>
              <w:t xml:space="preserve">0</w:t>
            </w:r>
          </w:p>
        </w:tc>
        <w:tc>
          <w:tcPr>
            <w:tcW w:w="692" w:type="dxa"/>
          </w:tcPr>
          <w:p w14:paraId="1A2B3FA2" w14:textId="77777777" w:rsidR="00A1B2C3" w:rsidRDefault="00A1B2C3">
            <w:r w:rsidRPr="00C4D5E6">
              <w:rPr>
                <w:rFonts w:ascii="Times New Roman" w:hAnsi="Times New Roman" w:eastAsia="宋体"/>
                <w:sz w:val="24"/>
                <w:szCs w:val="24"/>
              </w:rPr>
              <w:t xml:space="preserve">0</w:t>
            </w:r>
          </w:p>
        </w:tc>
        <w:tc>
          <w:tcPr>
            <w:tcW w:w="692" w:type="dxa"/>
          </w:tcPr>
          <w:p w14:paraId="1A2B3FA3" w14:textId="77777777" w:rsidR="00A1B2C3" w:rsidRDefault="00A1B2C3">
            <w:r w:rsidRPr="00C4D5E6">
              <w:rPr>
                <w:rFonts w:ascii="Times New Roman" w:hAnsi="Times New Roman" w:eastAsia="宋体"/>
                <w:sz w:val="24"/>
                <w:szCs w:val="24"/>
              </w:rPr>
              <w:t xml:space="preserve">0</w:t>
            </w:r>
          </w:p>
        </w:tc>
      </w:tr>
      <w:tr>
        <w:tc>
          <w:tcPr>
            <w:tcW w:w="692" w:type="dxa"/>
          </w:tcPr>
          <w:p w14:paraId="1A2B3FA4" w14:textId="77777777" w:rsidR="00A1B2C3" w:rsidRDefault="00A1B2C3">
            <w:r w:rsidRPr="00C4D5E6">
              <w:rPr>
                <w:rFonts w:ascii="Times New Roman" w:hAnsi="Times New Roman" w:eastAsia="宋体"/>
                <w:sz w:val="24"/>
                <w:szCs w:val="24"/>
              </w:rPr>
              <w:t xml:space="preserve">Glutamic pyruvic transaminase increased</w:t>
            </w:r>
          </w:p>
        </w:tc>
        <w:tc>
          <w:tcPr>
            <w:tcW w:w="692" w:type="dxa"/>
          </w:tcPr>
          <w:p w14:paraId="1A2B3FA5" w14:textId="77777777" w:rsidR="00A1B2C3" w:rsidRDefault="00A1B2C3">
            <w:r w:rsidRPr="00C4D5E6">
              <w:rPr>
                <w:rFonts w:ascii="Times New Roman" w:hAnsi="Times New Roman" w:eastAsia="宋体"/>
                <w:sz w:val="24"/>
                <w:szCs w:val="24"/>
              </w:rPr>
              <w:t xml:space="preserve">46</w:t>
            </w:r>
          </w:p>
        </w:tc>
        <w:tc>
          <w:tcPr>
            <w:tcW w:w="692" w:type="dxa"/>
          </w:tcPr>
          <w:p w14:paraId="1A2B3FA6" w14:textId="77777777" w:rsidR="00A1B2C3" w:rsidRDefault="00A1B2C3">
            <w:r w:rsidRPr="00C4D5E6">
              <w:rPr>
                <w:rFonts w:ascii="Times New Roman" w:hAnsi="Times New Roman" w:eastAsia="宋体"/>
                <w:sz w:val="24"/>
                <w:szCs w:val="24"/>
              </w:rPr>
              <w:t xml:space="preserve">90.2</w:t>
            </w:r>
          </w:p>
        </w:tc>
        <w:tc>
          <w:tcPr>
            <w:tcW w:w="692" w:type="dxa"/>
          </w:tcPr>
          <w:p w14:paraId="1A2B3FA7" w14:textId="77777777" w:rsidR="00A1B2C3" w:rsidRDefault="00A1B2C3">
            <w:r w:rsidRPr="00C4D5E6">
              <w:rPr>
                <w:rFonts w:ascii="Times New Roman" w:hAnsi="Times New Roman" w:eastAsia="宋体"/>
                <w:sz w:val="24"/>
                <w:szCs w:val="24"/>
              </w:rPr>
              <w:t xml:space="preserve">2</w:t>
            </w:r>
          </w:p>
        </w:tc>
        <w:tc>
          <w:tcPr>
            <w:tcW w:w="692" w:type="dxa"/>
          </w:tcPr>
          <w:p w14:paraId="1A2B3FA8" w14:textId="77777777" w:rsidR="00A1B2C3" w:rsidRDefault="00A1B2C3">
            <w:r w:rsidRPr="00C4D5E6">
              <w:rPr>
                <w:rFonts w:ascii="Times New Roman" w:hAnsi="Times New Roman" w:eastAsia="宋体"/>
                <w:sz w:val="24"/>
                <w:szCs w:val="24"/>
              </w:rPr>
              <w:t xml:space="preserve">3.9</w:t>
            </w:r>
          </w:p>
        </w:tc>
        <w:tc>
          <w:tcPr>
            <w:tcW w:w="692" w:type="dxa"/>
          </w:tcPr>
          <w:p w14:paraId="1A2B3FA9" w14:textId="77777777" w:rsidR="00A1B2C3" w:rsidRDefault="00A1B2C3">
            <w:r w:rsidRPr="00C4D5E6">
              <w:rPr>
                <w:rFonts w:ascii="Times New Roman" w:hAnsi="Times New Roman" w:eastAsia="宋体"/>
                <w:sz w:val="24"/>
                <w:szCs w:val="24"/>
              </w:rPr>
              <w:t xml:space="preserve">2</w:t>
            </w:r>
          </w:p>
        </w:tc>
        <w:tc>
          <w:tcPr>
            <w:tcW w:w="692" w:type="dxa"/>
          </w:tcPr>
          <w:p w14:paraId="1A2B3FAA" w14:textId="77777777" w:rsidR="00A1B2C3" w:rsidRDefault="00A1B2C3">
            <w:r w:rsidRPr="00C4D5E6">
              <w:rPr>
                <w:rFonts w:ascii="Times New Roman" w:hAnsi="Times New Roman" w:eastAsia="宋体"/>
                <w:sz w:val="24"/>
                <w:szCs w:val="24"/>
              </w:rPr>
              <w:t xml:space="preserve">3.9</w:t>
            </w:r>
          </w:p>
        </w:tc>
        <w:tc>
          <w:tcPr>
            <w:tcW w:w="692" w:type="dxa"/>
          </w:tcPr>
          <w:p w14:paraId="1A2B3FAB" w14:textId="77777777" w:rsidR="00A1B2C3" w:rsidRDefault="00A1B2C3">
            <w:r w:rsidRPr="00C4D5E6">
              <w:rPr>
                <w:rFonts w:ascii="Times New Roman" w:hAnsi="Times New Roman" w:eastAsia="宋体"/>
                <w:sz w:val="24"/>
                <w:szCs w:val="24"/>
              </w:rPr>
              <w:t xml:space="preserve">1</w:t>
            </w:r>
          </w:p>
        </w:tc>
        <w:tc>
          <w:tcPr>
            <w:tcW w:w="692" w:type="dxa"/>
          </w:tcPr>
          <w:p w14:paraId="1A2B3FAC" w14:textId="77777777" w:rsidR="00A1B2C3" w:rsidRDefault="00A1B2C3">
            <w:r w:rsidRPr="00C4D5E6">
              <w:rPr>
                <w:rFonts w:ascii="Times New Roman" w:hAnsi="Times New Roman" w:eastAsia="宋体"/>
                <w:sz w:val="24"/>
                <w:szCs w:val="24"/>
              </w:rPr>
              <w:t xml:space="preserve">2</w:t>
            </w:r>
          </w:p>
        </w:tc>
        <w:tc>
          <w:tcPr>
            <w:tcW w:w="692" w:type="dxa"/>
          </w:tcPr>
          <w:p w14:paraId="1A2B3FAD" w14:textId="77777777" w:rsidR="00A1B2C3" w:rsidRDefault="00A1B2C3">
            <w:r w:rsidRPr="00C4D5E6">
              <w:rPr>
                <w:rFonts w:ascii="Times New Roman" w:hAnsi="Times New Roman" w:eastAsia="宋体"/>
                <w:sz w:val="24"/>
                <w:szCs w:val="24"/>
              </w:rPr>
              <w:t xml:space="preserve">0</w:t>
            </w:r>
          </w:p>
        </w:tc>
        <w:tc>
          <w:tcPr>
            <w:tcW w:w="692" w:type="dxa"/>
          </w:tcPr>
          <w:p w14:paraId="1A2B3FAE" w14:textId="77777777" w:rsidR="00A1B2C3" w:rsidRDefault="00A1B2C3">
            <w:r w:rsidRPr="00C4D5E6">
              <w:rPr>
                <w:rFonts w:ascii="Times New Roman" w:hAnsi="Times New Roman" w:eastAsia="宋体"/>
                <w:sz w:val="24"/>
                <w:szCs w:val="24"/>
              </w:rPr>
              <w:t xml:space="preserve">0</w:t>
            </w:r>
          </w:p>
        </w:tc>
        <w:tc>
          <w:tcPr>
            <w:tcW w:w="692" w:type="dxa"/>
          </w:tcPr>
          <w:p w14:paraId="1A2B3FAF" w14:textId="77777777" w:rsidR="00A1B2C3" w:rsidRDefault="00A1B2C3">
            <w:r w:rsidRPr="00C4D5E6">
              <w:rPr>
                <w:rFonts w:ascii="Times New Roman" w:hAnsi="Times New Roman" w:eastAsia="宋体"/>
                <w:sz w:val="24"/>
                <w:szCs w:val="24"/>
              </w:rPr>
              <w:t xml:space="preserve">0</w:t>
            </w:r>
          </w:p>
        </w:tc>
        <w:tc>
          <w:tcPr>
            <w:tcW w:w="692" w:type="dxa"/>
          </w:tcPr>
          <w:p w14:paraId="1A2B3FB0" w14:textId="77777777" w:rsidR="00A1B2C3" w:rsidRDefault="00A1B2C3">
            <w:r w:rsidRPr="00C4D5E6">
              <w:rPr>
                <w:rFonts w:ascii="Times New Roman" w:hAnsi="Times New Roman" w:eastAsia="宋体"/>
                <w:sz w:val="24"/>
                <w:szCs w:val="24"/>
              </w:rPr>
              <w:t xml:space="preserve">0</w:t>
            </w:r>
          </w:p>
        </w:tc>
      </w:tr>
      <w:tr>
        <w:tc>
          <w:tcPr>
            <w:tcW w:w="692" w:type="dxa"/>
          </w:tcPr>
          <w:p w14:paraId="1A2B3FB1" w14:textId="77777777" w:rsidR="00A1B2C3" w:rsidRDefault="00A1B2C3">
            <w:r w:rsidRPr="00C4D5E6">
              <w:rPr>
                <w:rFonts w:ascii="Times New Roman" w:hAnsi="Times New Roman" w:eastAsia="宋体"/>
                <w:sz w:val="24"/>
                <w:szCs w:val="24"/>
              </w:rPr>
              <w:t xml:space="preserve">Glutamic oxaloacetic transaminase increased</w:t>
            </w:r>
          </w:p>
        </w:tc>
        <w:tc>
          <w:tcPr>
            <w:tcW w:w="692" w:type="dxa"/>
          </w:tcPr>
          <w:p w14:paraId="1A2B3FB2" w14:textId="77777777" w:rsidR="00A1B2C3" w:rsidRDefault="00A1B2C3">
            <w:r w:rsidRPr="00C4D5E6">
              <w:rPr>
                <w:rFonts w:ascii="Times New Roman" w:hAnsi="Times New Roman" w:eastAsia="宋体"/>
                <w:sz w:val="24"/>
                <w:szCs w:val="24"/>
              </w:rPr>
              <w:t xml:space="preserve">46</w:t>
            </w:r>
          </w:p>
        </w:tc>
        <w:tc>
          <w:tcPr>
            <w:tcW w:w="692" w:type="dxa"/>
          </w:tcPr>
          <w:p w14:paraId="1A2B3FB3" w14:textId="77777777" w:rsidR="00A1B2C3" w:rsidRDefault="00A1B2C3">
            <w:r w:rsidRPr="00C4D5E6">
              <w:rPr>
                <w:rFonts w:ascii="Times New Roman" w:hAnsi="Times New Roman" w:eastAsia="宋体"/>
                <w:sz w:val="24"/>
                <w:szCs w:val="24"/>
              </w:rPr>
              <w:t xml:space="preserve">90.2</w:t>
            </w:r>
          </w:p>
        </w:tc>
        <w:tc>
          <w:tcPr>
            <w:tcW w:w="692" w:type="dxa"/>
          </w:tcPr>
          <w:p w14:paraId="1A2B3FB4" w14:textId="77777777" w:rsidR="00A1B2C3" w:rsidRDefault="00A1B2C3">
            <w:r w:rsidRPr="00C4D5E6">
              <w:rPr>
                <w:rFonts w:ascii="Times New Roman" w:hAnsi="Times New Roman" w:eastAsia="宋体"/>
                <w:sz w:val="24"/>
                <w:szCs w:val="24"/>
              </w:rPr>
              <w:t xml:space="preserve">2</w:t>
            </w:r>
          </w:p>
        </w:tc>
        <w:tc>
          <w:tcPr>
            <w:tcW w:w="692" w:type="dxa"/>
          </w:tcPr>
          <w:p w14:paraId="1A2B3FB5" w14:textId="77777777" w:rsidR="00A1B2C3" w:rsidRDefault="00A1B2C3">
            <w:r w:rsidRPr="00C4D5E6">
              <w:rPr>
                <w:rFonts w:ascii="Times New Roman" w:hAnsi="Times New Roman" w:eastAsia="宋体"/>
                <w:sz w:val="24"/>
                <w:szCs w:val="24"/>
              </w:rPr>
              <w:t xml:space="preserve">3.9</w:t>
            </w:r>
          </w:p>
        </w:tc>
        <w:tc>
          <w:tcPr>
            <w:tcW w:w="692" w:type="dxa"/>
          </w:tcPr>
          <w:p w14:paraId="1A2B3FB6" w14:textId="77777777" w:rsidR="00A1B2C3" w:rsidRDefault="00A1B2C3">
            <w:r w:rsidRPr="00C4D5E6">
              <w:rPr>
                <w:rFonts w:ascii="Times New Roman" w:hAnsi="Times New Roman" w:eastAsia="宋体"/>
                <w:sz w:val="24"/>
                <w:szCs w:val="24"/>
              </w:rPr>
              <w:t xml:space="preserve">2</w:t>
            </w:r>
          </w:p>
        </w:tc>
        <w:tc>
          <w:tcPr>
            <w:tcW w:w="692" w:type="dxa"/>
          </w:tcPr>
          <w:p w14:paraId="1A2B3FB7" w14:textId="77777777" w:rsidR="00A1B2C3" w:rsidRDefault="00A1B2C3">
            <w:r w:rsidRPr="00C4D5E6">
              <w:rPr>
                <w:rFonts w:ascii="Times New Roman" w:hAnsi="Times New Roman" w:eastAsia="宋体"/>
                <w:sz w:val="24"/>
                <w:szCs w:val="24"/>
              </w:rPr>
              <w:t xml:space="preserve">3.9</w:t>
            </w:r>
          </w:p>
        </w:tc>
        <w:tc>
          <w:tcPr>
            <w:tcW w:w="692" w:type="dxa"/>
          </w:tcPr>
          <w:p w14:paraId="1A2B3FB8" w14:textId="77777777" w:rsidR="00A1B2C3" w:rsidRDefault="00A1B2C3">
            <w:r w:rsidRPr="00C4D5E6">
              <w:rPr>
                <w:rFonts w:ascii="Times New Roman" w:hAnsi="Times New Roman" w:eastAsia="宋体"/>
                <w:sz w:val="24"/>
                <w:szCs w:val="24"/>
              </w:rPr>
              <w:t xml:space="preserve">1</w:t>
            </w:r>
          </w:p>
        </w:tc>
        <w:tc>
          <w:tcPr>
            <w:tcW w:w="692" w:type="dxa"/>
          </w:tcPr>
          <w:p w14:paraId="1A2B3FB9" w14:textId="77777777" w:rsidR="00A1B2C3" w:rsidRDefault="00A1B2C3">
            <w:r w:rsidRPr="00C4D5E6">
              <w:rPr>
                <w:rFonts w:ascii="Times New Roman" w:hAnsi="Times New Roman" w:eastAsia="宋体"/>
                <w:sz w:val="24"/>
                <w:szCs w:val="24"/>
              </w:rPr>
              <w:t xml:space="preserve">2</w:t>
            </w:r>
          </w:p>
        </w:tc>
        <w:tc>
          <w:tcPr>
            <w:tcW w:w="692" w:type="dxa"/>
          </w:tcPr>
          <w:p w14:paraId="1A2B3FBA" w14:textId="77777777" w:rsidR="00A1B2C3" w:rsidRDefault="00A1B2C3">
            <w:r w:rsidRPr="00C4D5E6">
              <w:rPr>
                <w:rFonts w:ascii="Times New Roman" w:hAnsi="Times New Roman" w:eastAsia="宋体"/>
                <w:sz w:val="24"/>
                <w:szCs w:val="24"/>
              </w:rPr>
              <w:t xml:space="preserve">0</w:t>
            </w:r>
          </w:p>
        </w:tc>
        <w:tc>
          <w:tcPr>
            <w:tcW w:w="692" w:type="dxa"/>
          </w:tcPr>
          <w:p w14:paraId="1A2B3FBB" w14:textId="77777777" w:rsidR="00A1B2C3" w:rsidRDefault="00A1B2C3">
            <w:r w:rsidRPr="00C4D5E6">
              <w:rPr>
                <w:rFonts w:ascii="Times New Roman" w:hAnsi="Times New Roman" w:eastAsia="宋体"/>
                <w:sz w:val="24"/>
                <w:szCs w:val="24"/>
              </w:rPr>
              <w:t xml:space="preserve">0</w:t>
            </w:r>
          </w:p>
        </w:tc>
        <w:tc>
          <w:tcPr>
            <w:tcW w:w="692" w:type="dxa"/>
          </w:tcPr>
          <w:p w14:paraId="1A2B3FBC" w14:textId="77777777" w:rsidR="00A1B2C3" w:rsidRDefault="00A1B2C3">
            <w:r w:rsidRPr="00C4D5E6">
              <w:rPr>
                <w:rFonts w:ascii="Times New Roman" w:hAnsi="Times New Roman" w:eastAsia="宋体"/>
                <w:sz w:val="24"/>
                <w:szCs w:val="24"/>
              </w:rPr>
              <w:t xml:space="preserve">0</w:t>
            </w:r>
          </w:p>
        </w:tc>
        <w:tc>
          <w:tcPr>
            <w:tcW w:w="692" w:type="dxa"/>
          </w:tcPr>
          <w:p w14:paraId="1A2B3FBD" w14:textId="77777777" w:rsidR="00A1B2C3" w:rsidRDefault="00A1B2C3">
            <w:r w:rsidRPr="00C4D5E6">
              <w:rPr>
                <w:rFonts w:ascii="Times New Roman" w:hAnsi="Times New Roman" w:eastAsia="宋体"/>
                <w:sz w:val="24"/>
                <w:szCs w:val="24"/>
              </w:rPr>
              <w:t xml:space="preserve">0</w:t>
            </w:r>
          </w:p>
        </w:tc>
      </w:tr>
      <w:tr>
        <w:tc>
          <w:tcPr>
            <w:tcW w:w="692" w:type="dxa"/>
          </w:tcPr>
          <w:p w14:paraId="1A2B3FBE" w14:textId="77777777" w:rsidR="00A1B2C3" w:rsidRDefault="00A1B2C3">
            <w:r w:rsidRPr="00C4D5E6">
              <w:rPr>
                <w:rFonts w:ascii="Times New Roman" w:hAnsi="Times New Roman" w:eastAsia="宋体"/>
                <w:sz w:val="24"/>
                <w:szCs w:val="24"/>
              </w:rPr>
              <w:t xml:space="preserve">Nonhematological</w:t>
            </w:r>
          </w:p>
        </w:tc>
        <w:tc>
          <w:tcPr>
            <w:tcW w:w="692" w:type="dxa"/>
          </w:tcPr>
          <w:p w14:paraId="1A2B3FBF" w14:textId="77777777" w:rsidR="00A1B2C3" w:rsidRDefault="00A1B2C3"/>
        </w:tc>
        <w:tc>
          <w:tcPr>
            <w:tcW w:w="692" w:type="dxa"/>
          </w:tcPr>
          <w:p w14:paraId="1A2B3FC0" w14:textId="77777777" w:rsidR="00A1B2C3" w:rsidRDefault="00A1B2C3"/>
        </w:tc>
        <w:tc>
          <w:tcPr>
            <w:tcW w:w="692" w:type="dxa"/>
          </w:tcPr>
          <w:p w14:paraId="1A2B3FC1" w14:textId="77777777" w:rsidR="00A1B2C3" w:rsidRDefault="00A1B2C3"/>
        </w:tc>
        <w:tc>
          <w:tcPr>
            <w:tcW w:w="692" w:type="dxa"/>
          </w:tcPr>
          <w:p w14:paraId="1A2B3FC2" w14:textId="77777777" w:rsidR="00A1B2C3" w:rsidRDefault="00A1B2C3"/>
        </w:tc>
        <w:tc>
          <w:tcPr>
            <w:tcW w:w="692" w:type="dxa"/>
          </w:tcPr>
          <w:p w14:paraId="1A2B3FC3" w14:textId="77777777" w:rsidR="00A1B2C3" w:rsidRDefault="00A1B2C3"/>
        </w:tc>
        <w:tc>
          <w:tcPr>
            <w:tcW w:w="692" w:type="dxa"/>
          </w:tcPr>
          <w:p w14:paraId="1A2B3FC4" w14:textId="77777777" w:rsidR="00A1B2C3" w:rsidRDefault="00A1B2C3"/>
        </w:tc>
        <w:tc>
          <w:tcPr>
            <w:tcW w:w="692" w:type="dxa"/>
          </w:tcPr>
          <w:p w14:paraId="1A2B3FC5" w14:textId="77777777" w:rsidR="00A1B2C3" w:rsidRDefault="00A1B2C3"/>
        </w:tc>
        <w:tc>
          <w:tcPr>
            <w:tcW w:w="692" w:type="dxa"/>
          </w:tcPr>
          <w:p w14:paraId="1A2B3FC6" w14:textId="77777777" w:rsidR="00A1B2C3" w:rsidRDefault="00A1B2C3"/>
        </w:tc>
        <w:tc>
          <w:tcPr>
            <w:tcW w:w="692" w:type="dxa"/>
          </w:tcPr>
          <w:p w14:paraId="1A2B3FC7" w14:textId="77777777" w:rsidR="00A1B2C3" w:rsidRDefault="00A1B2C3"/>
        </w:tc>
        <w:tc>
          <w:tcPr>
            <w:tcW w:w="692" w:type="dxa"/>
          </w:tcPr>
          <w:p w14:paraId="1A2B3FC8" w14:textId="77777777" w:rsidR="00A1B2C3" w:rsidRDefault="00A1B2C3"/>
        </w:tc>
        <w:tc>
          <w:tcPr>
            <w:tcW w:w="692" w:type="dxa"/>
          </w:tcPr>
          <w:p w14:paraId="1A2B3FC9" w14:textId="77777777" w:rsidR="00A1B2C3" w:rsidRDefault="00A1B2C3"/>
        </w:tc>
        <w:tc>
          <w:tcPr>
            <w:tcW w:w="692" w:type="dxa"/>
          </w:tcPr>
          <w:p w14:paraId="1A2B3FCA" w14:textId="77777777" w:rsidR="00A1B2C3" w:rsidRDefault="00A1B2C3"/>
        </w:tc>
      </w:tr>
      <w:tr>
        <w:tc>
          <w:tcPr>
            <w:tcW w:w="692" w:type="dxa"/>
          </w:tcPr>
          <w:p w14:paraId="1A2B3FCB" w14:textId="77777777" w:rsidR="00A1B2C3" w:rsidRDefault="00A1B2C3">
            <w:r w:rsidRPr="00C4D5E6">
              <w:rPr>
                <w:rFonts w:ascii="Times New Roman" w:hAnsi="Times New Roman" w:eastAsia="宋体"/>
                <w:sz w:val="24"/>
                <w:szCs w:val="24"/>
              </w:rPr>
              <w:t xml:space="preserve">Esophagitis</w:t>
            </w:r>
          </w:p>
        </w:tc>
        <w:tc>
          <w:tcPr>
            <w:tcW w:w="692" w:type="dxa"/>
          </w:tcPr>
          <w:p w14:paraId="1A2B3FCC" w14:textId="77777777" w:rsidR="00A1B2C3" w:rsidRDefault="00A1B2C3">
            <w:r w:rsidRPr="00C4D5E6">
              <w:rPr>
                <w:rFonts w:ascii="Times New Roman" w:hAnsi="Times New Roman" w:eastAsia="宋体"/>
                <w:sz w:val="24"/>
                <w:szCs w:val="24"/>
              </w:rPr>
              <w:t xml:space="preserve">25</w:t>
            </w:r>
          </w:p>
        </w:tc>
        <w:tc>
          <w:tcPr>
            <w:tcW w:w="692" w:type="dxa"/>
          </w:tcPr>
          <w:p w14:paraId="1A2B3FCD" w14:textId="77777777" w:rsidR="00A1B2C3" w:rsidRDefault="00A1B2C3">
            <w:r w:rsidRPr="00C4D5E6">
              <w:rPr>
                <w:rFonts w:ascii="Times New Roman" w:hAnsi="Times New Roman" w:eastAsia="宋体"/>
                <w:sz w:val="24"/>
                <w:szCs w:val="24"/>
              </w:rPr>
              <w:t xml:space="preserve">49</w:t>
            </w:r>
          </w:p>
        </w:tc>
        <w:tc>
          <w:tcPr>
            <w:tcW w:w="692" w:type="dxa"/>
          </w:tcPr>
          <w:p w14:paraId="1A2B3FCE" w14:textId="77777777" w:rsidR="00A1B2C3" w:rsidRDefault="00A1B2C3">
            <w:r w:rsidRPr="00C4D5E6">
              <w:rPr>
                <w:rFonts w:ascii="Times New Roman" w:hAnsi="Times New Roman" w:eastAsia="宋体"/>
                <w:sz w:val="24"/>
                <w:szCs w:val="24"/>
              </w:rPr>
              <w:t xml:space="preserve">16</w:t>
            </w:r>
          </w:p>
        </w:tc>
        <w:tc>
          <w:tcPr>
            <w:tcW w:w="692" w:type="dxa"/>
          </w:tcPr>
          <w:p w14:paraId="1A2B3FCF" w14:textId="77777777" w:rsidR="00A1B2C3" w:rsidRDefault="00A1B2C3">
            <w:r w:rsidRPr="00C4D5E6">
              <w:rPr>
                <w:rFonts w:ascii="Times New Roman" w:hAnsi="Times New Roman" w:eastAsia="宋体"/>
                <w:sz w:val="24"/>
                <w:szCs w:val="24"/>
              </w:rPr>
              <w:t xml:space="preserve">31.4</w:t>
            </w:r>
          </w:p>
        </w:tc>
        <w:tc>
          <w:tcPr>
            <w:tcW w:w="692" w:type="dxa"/>
          </w:tcPr>
          <w:p w14:paraId="1A2B3FD0" w14:textId="77777777" w:rsidR="00A1B2C3" w:rsidRDefault="00A1B2C3">
            <w:r w:rsidRPr="00C4D5E6">
              <w:rPr>
                <w:rFonts w:ascii="Times New Roman" w:hAnsi="Times New Roman" w:eastAsia="宋体"/>
                <w:sz w:val="24"/>
                <w:szCs w:val="24"/>
              </w:rPr>
              <w:t xml:space="preserve">10</w:t>
            </w:r>
          </w:p>
        </w:tc>
        <w:tc>
          <w:tcPr>
            <w:tcW w:w="692" w:type="dxa"/>
          </w:tcPr>
          <w:p w14:paraId="1A2B3FD1" w14:textId="77777777" w:rsidR="00A1B2C3" w:rsidRDefault="00A1B2C3">
            <w:r w:rsidRPr="00C4D5E6">
              <w:rPr>
                <w:rFonts w:ascii="Times New Roman" w:hAnsi="Times New Roman" w:eastAsia="宋体"/>
                <w:sz w:val="24"/>
                <w:szCs w:val="24"/>
              </w:rPr>
              <w:t xml:space="preserve">19.6</w:t>
            </w:r>
          </w:p>
        </w:tc>
        <w:tc>
          <w:tcPr>
            <w:tcW w:w="692" w:type="dxa"/>
          </w:tcPr>
          <w:p w14:paraId="1A2B3FD2" w14:textId="77777777" w:rsidR="00A1B2C3" w:rsidRDefault="00A1B2C3">
            <w:r w:rsidRPr="00C4D5E6">
              <w:rPr>
                <w:rFonts w:ascii="Times New Roman" w:hAnsi="Times New Roman" w:eastAsia="宋体"/>
                <w:sz w:val="24"/>
                <w:szCs w:val="24"/>
              </w:rPr>
              <w:t xml:space="preserve">0</w:t>
            </w:r>
          </w:p>
        </w:tc>
        <w:tc>
          <w:tcPr>
            <w:tcW w:w="692" w:type="dxa"/>
          </w:tcPr>
          <w:p w14:paraId="1A2B3FD3" w14:textId="77777777" w:rsidR="00A1B2C3" w:rsidRDefault="00A1B2C3">
            <w:r w:rsidRPr="00C4D5E6">
              <w:rPr>
                <w:rFonts w:ascii="Times New Roman" w:hAnsi="Times New Roman" w:eastAsia="宋体"/>
                <w:sz w:val="24"/>
                <w:szCs w:val="24"/>
              </w:rPr>
              <w:t xml:space="preserve">0</w:t>
            </w:r>
          </w:p>
        </w:tc>
        <w:tc>
          <w:tcPr>
            <w:tcW w:w="692" w:type="dxa"/>
          </w:tcPr>
          <w:p w14:paraId="1A2B3FD4" w14:textId="77777777" w:rsidR="00A1B2C3" w:rsidRDefault="00A1B2C3">
            <w:r w:rsidRPr="00C4D5E6">
              <w:rPr>
                <w:rFonts w:ascii="Times New Roman" w:hAnsi="Times New Roman" w:eastAsia="宋体"/>
                <w:sz w:val="24"/>
                <w:szCs w:val="24"/>
              </w:rPr>
              <w:t xml:space="preserve">0</w:t>
            </w:r>
          </w:p>
        </w:tc>
        <w:tc>
          <w:tcPr>
            <w:tcW w:w="692" w:type="dxa"/>
          </w:tcPr>
          <w:p w14:paraId="1A2B3FD5" w14:textId="77777777" w:rsidR="00A1B2C3" w:rsidRDefault="00A1B2C3">
            <w:r w:rsidRPr="00C4D5E6">
              <w:rPr>
                <w:rFonts w:ascii="Times New Roman" w:hAnsi="Times New Roman" w:eastAsia="宋体"/>
                <w:sz w:val="24"/>
                <w:szCs w:val="24"/>
              </w:rPr>
              <w:t xml:space="preserve">0</w:t>
            </w:r>
          </w:p>
        </w:tc>
        <w:tc>
          <w:tcPr>
            <w:tcW w:w="692" w:type="dxa"/>
          </w:tcPr>
          <w:p w14:paraId="1A2B3FD6" w14:textId="77777777" w:rsidR="00A1B2C3" w:rsidRDefault="00A1B2C3">
            <w:r w:rsidRPr="00C4D5E6">
              <w:rPr>
                <w:rFonts w:ascii="Times New Roman" w:hAnsi="Times New Roman" w:eastAsia="宋体"/>
                <w:sz w:val="24"/>
                <w:szCs w:val="24"/>
              </w:rPr>
              <w:t xml:space="preserve">0</w:t>
            </w:r>
          </w:p>
        </w:tc>
        <w:tc>
          <w:tcPr>
            <w:tcW w:w="692" w:type="dxa"/>
          </w:tcPr>
          <w:p w14:paraId="1A2B3FD7" w14:textId="77777777" w:rsidR="00A1B2C3" w:rsidRDefault="00A1B2C3">
            <w:r w:rsidRPr="00C4D5E6">
              <w:rPr>
                <w:rFonts w:ascii="Times New Roman" w:hAnsi="Times New Roman" w:eastAsia="宋体"/>
                <w:sz w:val="24"/>
                <w:szCs w:val="24"/>
              </w:rPr>
              <w:t xml:space="preserve">0</w:t>
            </w:r>
          </w:p>
        </w:tc>
      </w:tr>
      <w:tr>
        <w:tc>
          <w:tcPr>
            <w:tcW w:w="692" w:type="dxa"/>
          </w:tcPr>
          <w:p w14:paraId="1A2B3FD8" w14:textId="77777777" w:rsidR="00A1B2C3" w:rsidRDefault="00A1B2C3">
            <w:r w:rsidRPr="00C4D5E6">
              <w:rPr>
                <w:rFonts w:ascii="Times New Roman" w:hAnsi="Times New Roman" w:eastAsia="宋体"/>
                <w:sz w:val="24"/>
                <w:szCs w:val="24"/>
              </w:rPr>
              <w:t xml:space="preserve">Pneumonitis</w:t>
            </w:r>
          </w:p>
        </w:tc>
        <w:tc>
          <w:tcPr>
            <w:tcW w:w="692" w:type="dxa"/>
          </w:tcPr>
          <w:p w14:paraId="1A2B3FD9" w14:textId="77777777" w:rsidR="00A1B2C3" w:rsidRDefault="00A1B2C3">
            <w:r w:rsidRPr="00C4D5E6">
              <w:rPr>
                <w:rFonts w:ascii="Times New Roman" w:hAnsi="Times New Roman" w:eastAsia="宋体"/>
                <w:sz w:val="24"/>
                <w:szCs w:val="24"/>
              </w:rPr>
              <w:t xml:space="preserve">45</w:t>
            </w:r>
          </w:p>
        </w:tc>
        <w:tc>
          <w:tcPr>
            <w:tcW w:w="692" w:type="dxa"/>
          </w:tcPr>
          <w:p w14:paraId="1A2B3FDA" w14:textId="77777777" w:rsidR="00A1B2C3" w:rsidRDefault="00A1B2C3">
            <w:r w:rsidRPr="00C4D5E6">
              <w:rPr>
                <w:rFonts w:ascii="Times New Roman" w:hAnsi="Times New Roman" w:eastAsia="宋体"/>
                <w:sz w:val="24"/>
                <w:szCs w:val="24"/>
              </w:rPr>
              <w:t xml:space="preserve">88.2</w:t>
            </w:r>
          </w:p>
        </w:tc>
        <w:tc>
          <w:tcPr>
            <w:tcW w:w="692" w:type="dxa"/>
          </w:tcPr>
          <w:p w14:paraId="1A2B3FDB" w14:textId="77777777" w:rsidR="00A1B2C3" w:rsidRDefault="00A1B2C3">
            <w:r w:rsidRPr="00C4D5E6">
              <w:rPr>
                <w:rFonts w:ascii="Times New Roman" w:hAnsi="Times New Roman" w:eastAsia="宋体"/>
                <w:sz w:val="24"/>
                <w:szCs w:val="24"/>
              </w:rPr>
              <w:t xml:space="preserve">6</w:t>
            </w:r>
          </w:p>
        </w:tc>
        <w:tc>
          <w:tcPr>
            <w:tcW w:w="692" w:type="dxa"/>
          </w:tcPr>
          <w:p w14:paraId="1A2B3FDC" w14:textId="77777777" w:rsidR="00A1B2C3" w:rsidRDefault="00A1B2C3">
            <w:r w:rsidRPr="00C4D5E6">
              <w:rPr>
                <w:rFonts w:ascii="Times New Roman" w:hAnsi="Times New Roman" w:eastAsia="宋体"/>
                <w:sz w:val="24"/>
                <w:szCs w:val="24"/>
              </w:rPr>
              <w:t xml:space="preserve">11.8</w:t>
            </w:r>
          </w:p>
        </w:tc>
        <w:tc>
          <w:tcPr>
            <w:tcW w:w="692" w:type="dxa"/>
          </w:tcPr>
          <w:p w14:paraId="1A2B3FDD" w14:textId="77777777" w:rsidR="00A1B2C3" w:rsidRDefault="00A1B2C3">
            <w:r w:rsidRPr="00C4D5E6">
              <w:rPr>
                <w:rFonts w:ascii="Times New Roman" w:hAnsi="Times New Roman" w:eastAsia="宋体"/>
                <w:sz w:val="24"/>
                <w:szCs w:val="24"/>
              </w:rPr>
              <w:t xml:space="preserve">0</w:t>
            </w:r>
          </w:p>
        </w:tc>
        <w:tc>
          <w:tcPr>
            <w:tcW w:w="692" w:type="dxa"/>
          </w:tcPr>
          <w:p w14:paraId="1A2B3FDE" w14:textId="77777777" w:rsidR="00A1B2C3" w:rsidRDefault="00A1B2C3">
            <w:r w:rsidRPr="00C4D5E6">
              <w:rPr>
                <w:rFonts w:ascii="Times New Roman" w:hAnsi="Times New Roman" w:eastAsia="宋体"/>
                <w:sz w:val="24"/>
                <w:szCs w:val="24"/>
              </w:rPr>
              <w:t xml:space="preserve">0</w:t>
            </w:r>
          </w:p>
        </w:tc>
        <w:tc>
          <w:tcPr>
            <w:tcW w:w="692" w:type="dxa"/>
          </w:tcPr>
          <w:p w14:paraId="1A2B3FDF" w14:textId="77777777" w:rsidR="00A1B2C3" w:rsidRDefault="00A1B2C3">
            <w:r w:rsidRPr="00C4D5E6">
              <w:rPr>
                <w:rFonts w:ascii="Times New Roman" w:hAnsi="Times New Roman" w:eastAsia="宋体"/>
                <w:sz w:val="24"/>
                <w:szCs w:val="24"/>
              </w:rPr>
              <w:t xml:space="preserve">0</w:t>
            </w:r>
          </w:p>
        </w:tc>
        <w:tc>
          <w:tcPr>
            <w:tcW w:w="692" w:type="dxa"/>
          </w:tcPr>
          <w:p w14:paraId="1A2B3FE0" w14:textId="77777777" w:rsidR="00A1B2C3" w:rsidRDefault="00A1B2C3">
            <w:r w:rsidRPr="00C4D5E6">
              <w:rPr>
                <w:rFonts w:ascii="Times New Roman" w:hAnsi="Times New Roman" w:eastAsia="宋体"/>
                <w:sz w:val="24"/>
                <w:szCs w:val="24"/>
              </w:rPr>
              <w:t xml:space="preserve">0</w:t>
            </w:r>
          </w:p>
        </w:tc>
        <w:tc>
          <w:tcPr>
            <w:tcW w:w="692" w:type="dxa"/>
          </w:tcPr>
          <w:p w14:paraId="1A2B3FE1" w14:textId="77777777" w:rsidR="00A1B2C3" w:rsidRDefault="00A1B2C3">
            <w:r w:rsidRPr="00C4D5E6">
              <w:rPr>
                <w:rFonts w:ascii="Times New Roman" w:hAnsi="Times New Roman" w:eastAsia="宋体"/>
                <w:sz w:val="24"/>
                <w:szCs w:val="24"/>
              </w:rPr>
              <w:t xml:space="preserve">0</w:t>
            </w:r>
          </w:p>
        </w:tc>
        <w:tc>
          <w:tcPr>
            <w:tcW w:w="692" w:type="dxa"/>
          </w:tcPr>
          <w:p w14:paraId="1A2B3FE2" w14:textId="77777777" w:rsidR="00A1B2C3" w:rsidRDefault="00A1B2C3">
            <w:r w:rsidRPr="00C4D5E6">
              <w:rPr>
                <w:rFonts w:ascii="Times New Roman" w:hAnsi="Times New Roman" w:eastAsia="宋体"/>
                <w:sz w:val="24"/>
                <w:szCs w:val="24"/>
              </w:rPr>
              <w:t xml:space="preserve">0</w:t>
            </w:r>
          </w:p>
        </w:tc>
        <w:tc>
          <w:tcPr>
            <w:tcW w:w="692" w:type="dxa"/>
          </w:tcPr>
          <w:p w14:paraId="1A2B3FE3" w14:textId="77777777" w:rsidR="00A1B2C3" w:rsidRDefault="00A1B2C3">
            <w:r w:rsidRPr="00C4D5E6">
              <w:rPr>
                <w:rFonts w:ascii="Times New Roman" w:hAnsi="Times New Roman" w:eastAsia="宋体"/>
                <w:sz w:val="24"/>
                <w:szCs w:val="24"/>
              </w:rPr>
              <w:t xml:space="preserve">0</w:t>
            </w:r>
          </w:p>
        </w:tc>
        <w:tc>
          <w:tcPr>
            <w:tcW w:w="692" w:type="dxa"/>
          </w:tcPr>
          <w:p w14:paraId="1A2B3FE4" w14:textId="77777777" w:rsidR="00A1B2C3" w:rsidRDefault="00A1B2C3">
            <w:r w:rsidRPr="00C4D5E6">
              <w:rPr>
                <w:rFonts w:ascii="Times New Roman" w:hAnsi="Times New Roman" w:eastAsia="宋体"/>
                <w:sz w:val="24"/>
                <w:szCs w:val="24"/>
              </w:rPr>
              <w:t xml:space="preserve">0</w:t>
            </w:r>
          </w:p>
        </w:tc>
      </w:tr>
      <w:tr>
        <w:tc>
          <w:tcPr>
            <w:tcW w:w="692" w:type="dxa"/>
          </w:tcPr>
          <w:p w14:paraId="1A2B3FE5" w14:textId="77777777" w:rsidR="00A1B2C3" w:rsidRDefault="00A1B2C3">
            <w:r w:rsidRPr="00C4D5E6">
              <w:rPr>
                <w:rFonts w:ascii="Times New Roman" w:hAnsi="Times New Roman" w:eastAsia="宋体"/>
                <w:sz w:val="24"/>
                <w:szCs w:val="24"/>
              </w:rPr>
              <w:t xml:space="preserve">Fatigue</w:t>
            </w:r>
          </w:p>
        </w:tc>
        <w:tc>
          <w:tcPr>
            <w:tcW w:w="692" w:type="dxa"/>
          </w:tcPr>
          <w:p w14:paraId="1A2B3FE6" w14:textId="77777777" w:rsidR="00A1B2C3" w:rsidRDefault="00A1B2C3">
            <w:r w:rsidRPr="00C4D5E6">
              <w:rPr>
                <w:rFonts w:ascii="Times New Roman" w:hAnsi="Times New Roman" w:eastAsia="宋体"/>
                <w:sz w:val="24"/>
                <w:szCs w:val="24"/>
              </w:rPr>
              <w:t xml:space="preserve">40</w:t>
            </w:r>
          </w:p>
        </w:tc>
        <w:tc>
          <w:tcPr>
            <w:tcW w:w="692" w:type="dxa"/>
          </w:tcPr>
          <w:p w14:paraId="1A2B3FE7" w14:textId="77777777" w:rsidR="00A1B2C3" w:rsidRDefault="00A1B2C3">
            <w:r w:rsidRPr="00C4D5E6">
              <w:rPr>
                <w:rFonts w:ascii="Times New Roman" w:hAnsi="Times New Roman" w:eastAsia="宋体"/>
                <w:sz w:val="24"/>
                <w:szCs w:val="24"/>
              </w:rPr>
              <w:t xml:space="preserve">78.4</w:t>
            </w:r>
          </w:p>
        </w:tc>
        <w:tc>
          <w:tcPr>
            <w:tcW w:w="692" w:type="dxa"/>
          </w:tcPr>
          <w:p w14:paraId="1A2B3FE8" w14:textId="77777777" w:rsidR="00A1B2C3" w:rsidRDefault="00A1B2C3">
            <w:r w:rsidRPr="00C4D5E6">
              <w:rPr>
                <w:rFonts w:ascii="Times New Roman" w:hAnsi="Times New Roman" w:eastAsia="宋体"/>
                <w:sz w:val="24"/>
                <w:szCs w:val="24"/>
              </w:rPr>
              <w:t xml:space="preserve">8</w:t>
            </w:r>
          </w:p>
        </w:tc>
        <w:tc>
          <w:tcPr>
            <w:tcW w:w="692" w:type="dxa"/>
          </w:tcPr>
          <w:p w14:paraId="1A2B3FE9" w14:textId="77777777" w:rsidR="00A1B2C3" w:rsidRDefault="00A1B2C3">
            <w:r w:rsidRPr="00C4D5E6">
              <w:rPr>
                <w:rFonts w:ascii="Times New Roman" w:hAnsi="Times New Roman" w:eastAsia="宋体"/>
                <w:sz w:val="24"/>
                <w:szCs w:val="24"/>
              </w:rPr>
              <w:t xml:space="preserve">15.7</w:t>
            </w:r>
          </w:p>
        </w:tc>
        <w:tc>
          <w:tcPr>
            <w:tcW w:w="692" w:type="dxa"/>
          </w:tcPr>
          <w:p w14:paraId="1A2B3FEA" w14:textId="77777777" w:rsidR="00A1B2C3" w:rsidRDefault="00A1B2C3">
            <w:r w:rsidRPr="00C4D5E6">
              <w:rPr>
                <w:rFonts w:ascii="Times New Roman" w:hAnsi="Times New Roman" w:eastAsia="宋体"/>
                <w:sz w:val="24"/>
                <w:szCs w:val="24"/>
              </w:rPr>
              <w:t xml:space="preserve">3</w:t>
            </w:r>
          </w:p>
        </w:tc>
        <w:tc>
          <w:tcPr>
            <w:tcW w:w="692" w:type="dxa"/>
          </w:tcPr>
          <w:p w14:paraId="1A2B3FEB" w14:textId="77777777" w:rsidR="00A1B2C3" w:rsidRDefault="00A1B2C3">
            <w:r w:rsidRPr="00C4D5E6">
              <w:rPr>
                <w:rFonts w:ascii="Times New Roman" w:hAnsi="Times New Roman" w:eastAsia="宋体"/>
                <w:sz w:val="24"/>
                <w:szCs w:val="24"/>
              </w:rPr>
              <w:t xml:space="preserve">5.9</w:t>
            </w:r>
          </w:p>
        </w:tc>
        <w:tc>
          <w:tcPr>
            <w:tcW w:w="692" w:type="dxa"/>
          </w:tcPr>
          <w:p w14:paraId="1A2B3FEC" w14:textId="77777777" w:rsidR="00A1B2C3" w:rsidRDefault="00A1B2C3">
            <w:r w:rsidRPr="00C4D5E6">
              <w:rPr>
                <w:rFonts w:ascii="Times New Roman" w:hAnsi="Times New Roman" w:eastAsia="宋体"/>
                <w:sz w:val="24"/>
                <w:szCs w:val="24"/>
              </w:rPr>
              <w:t xml:space="preserve">0</w:t>
            </w:r>
          </w:p>
        </w:tc>
        <w:tc>
          <w:tcPr>
            <w:tcW w:w="692" w:type="dxa"/>
          </w:tcPr>
          <w:p w14:paraId="1A2B3FED" w14:textId="77777777" w:rsidR="00A1B2C3" w:rsidRDefault="00A1B2C3">
            <w:r w:rsidRPr="00C4D5E6">
              <w:rPr>
                <w:rFonts w:ascii="Times New Roman" w:hAnsi="Times New Roman" w:eastAsia="宋体"/>
                <w:sz w:val="24"/>
                <w:szCs w:val="24"/>
              </w:rPr>
              <w:t xml:space="preserve">0</w:t>
            </w:r>
          </w:p>
        </w:tc>
        <w:tc>
          <w:tcPr>
            <w:tcW w:w="692" w:type="dxa"/>
          </w:tcPr>
          <w:p w14:paraId="1A2B3FEE" w14:textId="77777777" w:rsidR="00A1B2C3" w:rsidRDefault="00A1B2C3">
            <w:r w:rsidRPr="00C4D5E6">
              <w:rPr>
                <w:rFonts w:ascii="Times New Roman" w:hAnsi="Times New Roman" w:eastAsia="宋体"/>
                <w:sz w:val="24"/>
                <w:szCs w:val="24"/>
              </w:rPr>
              <w:t xml:space="preserve">0</w:t>
            </w:r>
          </w:p>
        </w:tc>
        <w:tc>
          <w:tcPr>
            <w:tcW w:w="692" w:type="dxa"/>
          </w:tcPr>
          <w:p w14:paraId="1A2B3FEF" w14:textId="77777777" w:rsidR="00A1B2C3" w:rsidRDefault="00A1B2C3">
            <w:r w:rsidRPr="00C4D5E6">
              <w:rPr>
                <w:rFonts w:ascii="Times New Roman" w:hAnsi="Times New Roman" w:eastAsia="宋体"/>
                <w:sz w:val="24"/>
                <w:szCs w:val="24"/>
              </w:rPr>
              <w:t xml:space="preserve">0</w:t>
            </w:r>
          </w:p>
        </w:tc>
        <w:tc>
          <w:tcPr>
            <w:tcW w:w="692" w:type="dxa"/>
          </w:tcPr>
          <w:p w14:paraId="1A2B3FF0" w14:textId="77777777" w:rsidR="00A1B2C3" w:rsidRDefault="00A1B2C3">
            <w:r w:rsidRPr="00C4D5E6">
              <w:rPr>
                <w:rFonts w:ascii="Times New Roman" w:hAnsi="Times New Roman" w:eastAsia="宋体"/>
                <w:sz w:val="24"/>
                <w:szCs w:val="24"/>
              </w:rPr>
              <w:t xml:space="preserve">0</w:t>
            </w:r>
          </w:p>
        </w:tc>
        <w:tc>
          <w:tcPr>
            <w:tcW w:w="692" w:type="dxa"/>
          </w:tcPr>
          <w:p w14:paraId="1A2B3FF1" w14:textId="77777777" w:rsidR="00A1B2C3" w:rsidRDefault="00A1B2C3">
            <w:r w:rsidRPr="00C4D5E6">
              <w:rPr>
                <w:rFonts w:ascii="Times New Roman" w:hAnsi="Times New Roman" w:eastAsia="宋体"/>
                <w:sz w:val="24"/>
                <w:szCs w:val="24"/>
              </w:rPr>
              <w:t xml:space="preserve">0</w:t>
            </w:r>
          </w:p>
        </w:tc>
      </w:tr>
      <w:tr>
        <w:tc>
          <w:tcPr>
            <w:tcW w:w="692" w:type="dxa"/>
          </w:tcPr>
          <w:p w14:paraId="1A2B3FF2" w14:textId="77777777" w:rsidR="00A1B2C3" w:rsidRDefault="00A1B2C3">
            <w:r w:rsidRPr="00C4D5E6">
              <w:rPr>
                <w:rFonts w:ascii="Times New Roman" w:hAnsi="Times New Roman" w:eastAsia="宋体"/>
                <w:sz w:val="24"/>
                <w:szCs w:val="24"/>
              </w:rPr>
              <w:t xml:space="preserve">Immune dermatitis</w:t>
            </w:r>
          </w:p>
        </w:tc>
        <w:tc>
          <w:tcPr>
            <w:tcW w:w="692" w:type="dxa"/>
          </w:tcPr>
          <w:p w14:paraId="1A2B3FF3" w14:textId="77777777" w:rsidR="00A1B2C3" w:rsidRDefault="00A1B2C3">
            <w:r w:rsidRPr="00C4D5E6">
              <w:rPr>
                <w:rFonts w:ascii="Times New Roman" w:hAnsi="Times New Roman" w:eastAsia="宋体"/>
                <w:sz w:val="24"/>
                <w:szCs w:val="24"/>
              </w:rPr>
              <w:t xml:space="preserve">49</w:t>
            </w:r>
          </w:p>
        </w:tc>
        <w:tc>
          <w:tcPr>
            <w:tcW w:w="692" w:type="dxa"/>
          </w:tcPr>
          <w:p w14:paraId="1A2B3FF4" w14:textId="77777777" w:rsidR="00A1B2C3" w:rsidRDefault="00A1B2C3">
            <w:r w:rsidRPr="00C4D5E6">
              <w:rPr>
                <w:rFonts w:ascii="Times New Roman" w:hAnsi="Times New Roman" w:eastAsia="宋体"/>
                <w:sz w:val="24"/>
                <w:szCs w:val="24"/>
              </w:rPr>
              <w:t xml:space="preserve">96.1</w:t>
            </w:r>
          </w:p>
        </w:tc>
        <w:tc>
          <w:tcPr>
            <w:tcW w:w="692" w:type="dxa"/>
          </w:tcPr>
          <w:p w14:paraId="1A2B3FF5" w14:textId="77777777" w:rsidR="00A1B2C3" w:rsidRDefault="00A1B2C3">
            <w:r w:rsidRPr="00C4D5E6">
              <w:rPr>
                <w:rFonts w:ascii="Times New Roman" w:hAnsi="Times New Roman" w:eastAsia="宋体"/>
                <w:sz w:val="24"/>
                <w:szCs w:val="24"/>
              </w:rPr>
              <w:t xml:space="preserve">1</w:t>
            </w:r>
          </w:p>
        </w:tc>
        <w:tc>
          <w:tcPr>
            <w:tcW w:w="692" w:type="dxa"/>
          </w:tcPr>
          <w:p w14:paraId="1A2B3FF6" w14:textId="77777777" w:rsidR="00A1B2C3" w:rsidRDefault="00A1B2C3">
            <w:r w:rsidRPr="00C4D5E6">
              <w:rPr>
                <w:rFonts w:ascii="Times New Roman" w:hAnsi="Times New Roman" w:eastAsia="宋体"/>
                <w:sz w:val="24"/>
                <w:szCs w:val="24"/>
              </w:rPr>
              <w:t xml:space="preserve">2</w:t>
            </w:r>
          </w:p>
        </w:tc>
        <w:tc>
          <w:tcPr>
            <w:tcW w:w="692" w:type="dxa"/>
          </w:tcPr>
          <w:p w14:paraId="1A2B3FF7" w14:textId="77777777" w:rsidR="00A1B2C3" w:rsidRDefault="00A1B2C3">
            <w:r w:rsidRPr="00C4D5E6">
              <w:rPr>
                <w:rFonts w:ascii="Times New Roman" w:hAnsi="Times New Roman" w:eastAsia="宋体"/>
                <w:sz w:val="24"/>
                <w:szCs w:val="24"/>
              </w:rPr>
              <w:t xml:space="preserve">0</w:t>
            </w:r>
          </w:p>
        </w:tc>
        <w:tc>
          <w:tcPr>
            <w:tcW w:w="692" w:type="dxa"/>
          </w:tcPr>
          <w:p w14:paraId="1A2B3FF8" w14:textId="77777777" w:rsidR="00A1B2C3" w:rsidRDefault="00A1B2C3">
            <w:r w:rsidRPr="00C4D5E6">
              <w:rPr>
                <w:rFonts w:ascii="Times New Roman" w:hAnsi="Times New Roman" w:eastAsia="宋体"/>
                <w:sz w:val="24"/>
                <w:szCs w:val="24"/>
              </w:rPr>
              <w:t xml:space="preserve">0</w:t>
            </w:r>
          </w:p>
        </w:tc>
        <w:tc>
          <w:tcPr>
            <w:tcW w:w="692" w:type="dxa"/>
          </w:tcPr>
          <w:p w14:paraId="1A2B3FF9" w14:textId="77777777" w:rsidR="00A1B2C3" w:rsidRDefault="00A1B2C3">
            <w:r w:rsidRPr="00C4D5E6">
              <w:rPr>
                <w:rFonts w:ascii="Times New Roman" w:hAnsi="Times New Roman" w:eastAsia="宋体"/>
                <w:sz w:val="24"/>
                <w:szCs w:val="24"/>
              </w:rPr>
              <w:t xml:space="preserve">1</w:t>
            </w:r>
          </w:p>
        </w:tc>
        <w:tc>
          <w:tcPr>
            <w:tcW w:w="692" w:type="dxa"/>
          </w:tcPr>
          <w:p w14:paraId="1A2B3FFA" w14:textId="77777777" w:rsidR="00A1B2C3" w:rsidRDefault="00A1B2C3">
            <w:r w:rsidRPr="00C4D5E6">
              <w:rPr>
                <w:rFonts w:ascii="Times New Roman" w:hAnsi="Times New Roman" w:eastAsia="宋体"/>
                <w:sz w:val="24"/>
                <w:szCs w:val="24"/>
              </w:rPr>
              <w:t xml:space="preserve">2</w:t>
            </w:r>
          </w:p>
        </w:tc>
        <w:tc>
          <w:tcPr>
            <w:tcW w:w="692" w:type="dxa"/>
          </w:tcPr>
          <w:p w14:paraId="1A2B3FFB" w14:textId="77777777" w:rsidR="00A1B2C3" w:rsidRDefault="00A1B2C3">
            <w:r w:rsidRPr="00C4D5E6">
              <w:rPr>
                <w:rFonts w:ascii="Times New Roman" w:hAnsi="Times New Roman" w:eastAsia="宋体"/>
                <w:sz w:val="24"/>
                <w:szCs w:val="24"/>
              </w:rPr>
              <w:t xml:space="preserve">0</w:t>
            </w:r>
          </w:p>
        </w:tc>
        <w:tc>
          <w:tcPr>
            <w:tcW w:w="692" w:type="dxa"/>
          </w:tcPr>
          <w:p w14:paraId="1A2B3FFC" w14:textId="77777777" w:rsidR="00A1B2C3" w:rsidRDefault="00A1B2C3">
            <w:r w:rsidRPr="00C4D5E6">
              <w:rPr>
                <w:rFonts w:ascii="Times New Roman" w:hAnsi="Times New Roman" w:eastAsia="宋体"/>
                <w:sz w:val="24"/>
                <w:szCs w:val="24"/>
              </w:rPr>
              <w:t xml:space="preserve">0</w:t>
            </w:r>
          </w:p>
        </w:tc>
        <w:tc>
          <w:tcPr>
            <w:tcW w:w="692" w:type="dxa"/>
          </w:tcPr>
          <w:p w14:paraId="1A2B3FFD" w14:textId="77777777" w:rsidR="00A1B2C3" w:rsidRDefault="00A1B2C3">
            <w:r w:rsidRPr="00C4D5E6">
              <w:rPr>
                <w:rFonts w:ascii="Times New Roman" w:hAnsi="Times New Roman" w:eastAsia="宋体"/>
                <w:sz w:val="24"/>
                <w:szCs w:val="24"/>
              </w:rPr>
              <w:t xml:space="preserve">0</w:t>
            </w:r>
          </w:p>
        </w:tc>
        <w:tc>
          <w:tcPr>
            <w:tcW w:w="692" w:type="dxa"/>
          </w:tcPr>
          <w:p w14:paraId="1A2B3FFE" w14:textId="77777777" w:rsidR="00A1B2C3" w:rsidRDefault="00A1B2C3">
            <w:r w:rsidRPr="00C4D5E6">
              <w:rPr>
                <w:rFonts w:ascii="Times New Roman" w:hAnsi="Times New Roman" w:eastAsia="宋体"/>
                <w:sz w:val="24"/>
                <w:szCs w:val="24"/>
              </w:rPr>
              <w:t xml:space="preserve">0</w:t>
            </w:r>
          </w:p>
        </w:tc>
      </w:tr>
    </w:tbl>
    <w:p w14:paraId="1A2B3C93" w14:textId="77777777" w:rsidR="00A1B2C3" w:rsidRDefault="00A1B2C3">
      <w:pPr>
        <w:pStyle w:val="Heading3"/>
      </w:pPr>
      <w:r w:rsidRPr="00C4D5E6">
        <w:rPr>
          <w:rFonts w:ascii="Times New Roman" w:hAnsi="Times New Roman" w:eastAsia="宋体"/>
          <w:sz w:val="24"/>
          <w:szCs w:val="24"/>
        </w:rPr>
        <w:t xml:space="preserve">Optimal cutoff analysis</w:t>
      </w:r>
    </w:p>
    <w:p w14:paraId="1A2B3C94" w14:textId="77777777" w:rsidR="00A1B2C3" w:rsidRDefault="00A1B2C3">
      <w:pPr>
        <w:spacing w:line="480" w:lineRule="auto"/>
        <w:ind w:firstLine="480"/>
        <w:jc w:val="both"/>
      </w:pPr>
      <w:r w:rsidRPr="00C4D5E6">
        <w:rPr>
          <w:rFonts w:ascii="Times New Roman" w:hAnsi="Times New Roman" w:eastAsia="宋体"/>
          <w:sz w:val="24"/>
          <w:szCs w:val="24"/>
        </w:rPr>
        <w:t xml:space="preserve">We performed ROC curve analysis to evaluate the predictive capability of these IBs for pCR and PFS. The optimal cutoff values of the ALC, AMC, PLT, NLR, PLR, LMR, PNI, SII, SIRI and PIV are listed in Table 2 and Figure 1.</w:t>
      </w:r>
    </w:p>
    <w:p w14:paraId="1A2B3C95" w14:textId="77777777" w:rsidR="00A1B2C3" w:rsidRDefault="00A1B2C3">
      <w:pPr>
        <w:spacing w:line="480" w:lineRule="auto"/>
        <w:ind w:firstLine="480"/>
        <w:jc w:val="both"/>
      </w:pPr>
      <w:r w:rsidRPr="00C4D5E6">
        <w:rPr>
          <w:b/>
          <w:rFonts w:ascii="Times New Roman" w:hAnsi="Times New Roman" w:eastAsia="宋体"/>
          <w:sz w:val="24"/>
          <w:szCs w:val="24"/>
        </w:rPr>
        <w:t xml:space="preserve">TABLE 2.</w:t>
      </w:r>
      <w:r w:rsidRPr="00C4D5E6">
        <w:rPr>
          <w:rFonts w:ascii="Times New Roman" w:hAnsi="Times New Roman" w:eastAsia="宋体"/>
          <w:sz w:val="24"/>
          <w:szCs w:val="24"/>
        </w:rPr>
        <w:t xml:space="preserve"> The optimal cutoff value for serum markers by ROC curves.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4500"/>
        <w:gridCol w:w="4500"/>
      </w:tblGrid>
      <w:tr>
        <w:trPr>
          <w:tblHeader/>
        </w:trPr>
        <w:tc>
          <w:tcPr>
            <w:tcW w:w="4500" w:type="dxa"/>
          </w:tcPr>
          <w:p w14:paraId="1A2B3C96" w14:textId="77777777" w:rsidR="00A1B2C3" w:rsidRDefault="00A1B2C3">
            <w:r w:rsidRPr="00C4D5E6">
              <w:rPr>
                <w:rFonts w:ascii="Times New Roman" w:hAnsi="Times New Roman" w:eastAsia="宋体"/>
                <w:sz w:val="24"/>
                <w:szCs w:val="24"/>
              </w:rPr>
              <w:t xml:space="preserve">Serum markers</w:t>
            </w:r>
          </w:p>
        </w:tc>
        <w:tc>
          <w:tcPr>
            <w:tcW w:w="4500" w:type="dxa"/>
          </w:tcPr>
          <w:p w14:paraId="1A2B3C97" w14:textId="77777777" w:rsidR="00A1B2C3" w:rsidRDefault="00A1B2C3">
            <w:r w:rsidRPr="00C4D5E6">
              <w:rPr>
                <w:rFonts w:ascii="Times New Roman" w:hAnsi="Times New Roman" w:eastAsia="宋体"/>
                <w:sz w:val="24"/>
                <w:szCs w:val="24"/>
              </w:rPr>
              <w:t xml:space="preserve">Cutoff value</w:t>
            </w:r>
          </w:p>
        </w:tc>
      </w:tr>
      <w:tr>
        <w:tc>
          <w:tcPr>
            <w:tcW w:w="4500" w:type="dxa"/>
          </w:tcPr>
          <w:p w14:paraId="1A2B3C98" w14:textId="77777777" w:rsidR="00A1B2C3" w:rsidRDefault="00A1B2C3">
            <w:r w:rsidRPr="00C4D5E6">
              <w:rPr>
                <w:rFonts w:ascii="Times New Roman" w:hAnsi="Times New Roman" w:eastAsia="宋体"/>
                <w:sz w:val="24"/>
                <w:szCs w:val="24"/>
              </w:rPr>
              <w:t xml:space="preserve">Tumor length</w:t>
            </w:r>
          </w:p>
        </w:tc>
        <w:tc>
          <w:tcPr>
            <w:tcW w:w="4500" w:type="dxa"/>
          </w:tcPr>
          <w:p w14:paraId="1A2B3C99" w14:textId="77777777" w:rsidR="00A1B2C3" w:rsidRDefault="00A1B2C3">
            <w:r w:rsidRPr="00C4D5E6">
              <w:rPr>
                <w:rFonts w:ascii="Times New Roman" w:hAnsi="Times New Roman" w:eastAsia="宋体"/>
                <w:sz w:val="24"/>
                <w:szCs w:val="24"/>
              </w:rPr>
              <w:t xml:space="preserve">2.8 cm</w:t>
            </w:r>
          </w:p>
        </w:tc>
      </w:tr>
      <w:tr>
        <w:tc>
          <w:tcPr>
            <w:tcW w:w="4500" w:type="dxa"/>
          </w:tcPr>
          <w:p w14:paraId="1A2B3C9A" w14:textId="77777777" w:rsidR="00A1B2C3" w:rsidRDefault="00A1B2C3">
            <w:r w:rsidRPr="00C4D5E6">
              <w:rPr>
                <w:rFonts w:ascii="Times New Roman" w:hAnsi="Times New Roman" w:eastAsia="宋体"/>
                <w:sz w:val="24"/>
                <w:szCs w:val="24"/>
              </w:rPr>
              <w:t xml:space="preserve">Time interval</w:t>
            </w:r>
          </w:p>
        </w:tc>
        <w:tc>
          <w:tcPr>
            <w:tcW w:w="4500" w:type="dxa"/>
          </w:tcPr>
          <w:p w14:paraId="1A2B3C9B" w14:textId="77777777" w:rsidR="00A1B2C3" w:rsidRDefault="00A1B2C3">
            <w:r w:rsidRPr="00C4D5E6">
              <w:rPr>
                <w:rFonts w:ascii="Times New Roman" w:hAnsi="Times New Roman" w:eastAsia="宋体"/>
                <w:sz w:val="24"/>
                <w:szCs w:val="24"/>
              </w:rPr>
              <w:t xml:space="preserve">53 days</w:t>
            </w:r>
          </w:p>
        </w:tc>
      </w:tr>
      <w:tr>
        <w:tc>
          <w:tcPr>
            <w:tcW w:w="4500" w:type="dxa"/>
          </w:tcPr>
          <w:p w14:paraId="1A2B3C9C" w14:textId="77777777" w:rsidR="00A1B2C3" w:rsidRDefault="00A1B2C3">
            <w:r w:rsidRPr="00C4D5E6">
              <w:rPr>
                <w:rFonts w:ascii="Times New Roman" w:hAnsi="Times New Roman" w:eastAsia="宋体"/>
                <w:sz w:val="24"/>
                <w:szCs w:val="24"/>
              </w:rPr>
              <w:t xml:space="preserve">BMI</w:t>
            </w:r>
          </w:p>
        </w:tc>
        <w:tc>
          <w:tcPr>
            <w:tcW w:w="4500" w:type="dxa"/>
          </w:tcPr>
          <w:p w14:paraId="1A2B3C9D" w14:textId="77777777" w:rsidR="00A1B2C3" w:rsidRDefault="00A1B2C3">
            <w:r w:rsidRPr="00C4D5E6">
              <w:rPr>
                <w:rFonts w:ascii="Times New Roman" w:hAnsi="Times New Roman" w:eastAsia="宋体"/>
                <w:sz w:val="24"/>
                <w:szCs w:val="24"/>
              </w:rPr>
              <w:t xml:space="preserve">25</w:t>
            </w:r>
          </w:p>
        </w:tc>
      </w:tr>
      <w:tr>
        <w:tc>
          <w:tcPr>
            <w:tcW w:w="4500" w:type="dxa"/>
          </w:tcPr>
          <w:p w14:paraId="1A2B3C9E" w14:textId="77777777" w:rsidR="00A1B2C3" w:rsidRDefault="00A1B2C3">
            <w:r w:rsidRPr="00C4D5E6">
              <w:rPr>
                <w:rFonts w:ascii="Times New Roman" w:hAnsi="Times New Roman" w:eastAsia="宋体"/>
                <w:sz w:val="24"/>
                <w:szCs w:val="24"/>
              </w:rPr>
              <w:t xml:space="preserve">LY</w:t>
            </w:r>
          </w:p>
        </w:tc>
        <w:tc>
          <w:tcPr>
            <w:tcW w:w="4500" w:type="dxa"/>
          </w:tcPr>
          <w:p w14:paraId="1A2B3C9F" w14:textId="77777777" w:rsidR="00A1B2C3" w:rsidRDefault="00A1B2C3">
            <w:r w:rsidRPr="00C4D5E6">
              <w:rPr>
                <w:rFonts w:ascii="Times New Roman" w:hAnsi="Times New Roman" w:eastAsia="宋体"/>
                <w:sz w:val="24"/>
                <w:szCs w:val="24"/>
              </w:rPr>
              <w:t xml:space="preserve">1.29 × 109/L</w:t>
            </w:r>
          </w:p>
        </w:tc>
      </w:tr>
      <w:tr>
        <w:tc>
          <w:tcPr>
            <w:tcW w:w="4500" w:type="dxa"/>
          </w:tcPr>
          <w:p w14:paraId="1A2B3CA0" w14:textId="77777777" w:rsidR="00A1B2C3" w:rsidRDefault="00A1B2C3">
            <w:r w:rsidRPr="00C4D5E6">
              <w:rPr>
                <w:rFonts w:ascii="Times New Roman" w:hAnsi="Times New Roman" w:eastAsia="宋体"/>
                <w:sz w:val="24"/>
                <w:szCs w:val="24"/>
              </w:rPr>
              <w:t xml:space="preserve">Mo</w:t>
            </w:r>
          </w:p>
        </w:tc>
        <w:tc>
          <w:tcPr>
            <w:tcW w:w="4500" w:type="dxa"/>
          </w:tcPr>
          <w:p w14:paraId="1A2B3CA1" w14:textId="77777777" w:rsidR="00A1B2C3" w:rsidRDefault="00A1B2C3">
            <w:r w:rsidRPr="00C4D5E6">
              <w:rPr>
                <w:rFonts w:ascii="Times New Roman" w:hAnsi="Times New Roman" w:eastAsia="宋体"/>
                <w:sz w:val="24"/>
                <w:szCs w:val="24"/>
              </w:rPr>
              <w:t xml:space="preserve">0.4 × 109/L</w:t>
            </w:r>
          </w:p>
        </w:tc>
      </w:tr>
      <w:tr>
        <w:tc>
          <w:tcPr>
            <w:tcW w:w="4500" w:type="dxa"/>
          </w:tcPr>
          <w:p w14:paraId="1A2B3CA2" w14:textId="77777777" w:rsidR="00A1B2C3" w:rsidRDefault="00A1B2C3">
            <w:r w:rsidRPr="00C4D5E6">
              <w:rPr>
                <w:rFonts w:ascii="Times New Roman" w:hAnsi="Times New Roman" w:eastAsia="宋体"/>
                <w:sz w:val="24"/>
                <w:szCs w:val="24"/>
              </w:rPr>
              <w:t xml:space="preserve">PLT</w:t>
            </w:r>
          </w:p>
        </w:tc>
        <w:tc>
          <w:tcPr>
            <w:tcW w:w="4500" w:type="dxa"/>
          </w:tcPr>
          <w:p w14:paraId="1A2B3CA3" w14:textId="77777777" w:rsidR="00A1B2C3" w:rsidRDefault="00A1B2C3">
            <w:r w:rsidRPr="00C4D5E6">
              <w:rPr>
                <w:rFonts w:ascii="Times New Roman" w:hAnsi="Times New Roman" w:eastAsia="宋体"/>
                <w:sz w:val="24"/>
                <w:szCs w:val="24"/>
              </w:rPr>
              <w:t xml:space="preserve">162 × 109/L</w:t>
            </w:r>
          </w:p>
        </w:tc>
      </w:tr>
      <w:tr>
        <w:tc>
          <w:tcPr>
            <w:tcW w:w="4500" w:type="dxa"/>
          </w:tcPr>
          <w:p w14:paraId="1A2B3CA4" w14:textId="77777777" w:rsidR="00A1B2C3" w:rsidRDefault="00A1B2C3">
            <w:r w:rsidRPr="00C4D5E6">
              <w:rPr>
                <w:rFonts w:ascii="Times New Roman" w:hAnsi="Times New Roman" w:eastAsia="宋体"/>
                <w:sz w:val="24"/>
                <w:szCs w:val="24"/>
              </w:rPr>
              <w:t xml:space="preserve">NLR</w:t>
            </w:r>
          </w:p>
        </w:tc>
        <w:tc>
          <w:tcPr>
            <w:tcW w:w="4500" w:type="dxa"/>
          </w:tcPr>
          <w:p w14:paraId="1A2B3CA5" w14:textId="77777777" w:rsidR="00A1B2C3" w:rsidRDefault="00A1B2C3">
            <w:r w:rsidRPr="00C4D5E6">
              <w:rPr>
                <w:rFonts w:ascii="Times New Roman" w:hAnsi="Times New Roman" w:eastAsia="宋体"/>
                <w:sz w:val="24"/>
                <w:szCs w:val="24"/>
              </w:rPr>
              <w:t xml:space="preserve">2.60</w:t>
            </w:r>
          </w:p>
        </w:tc>
      </w:tr>
      <w:tr>
        <w:tc>
          <w:tcPr>
            <w:tcW w:w="4500" w:type="dxa"/>
          </w:tcPr>
          <w:p w14:paraId="1A2B3CA6" w14:textId="77777777" w:rsidR="00A1B2C3" w:rsidRDefault="00A1B2C3">
            <w:r w:rsidRPr="00C4D5E6">
              <w:rPr>
                <w:rFonts w:ascii="Times New Roman" w:hAnsi="Times New Roman" w:eastAsia="宋体"/>
                <w:sz w:val="24"/>
                <w:szCs w:val="24"/>
              </w:rPr>
              <w:t xml:space="preserve">PLR</w:t>
            </w:r>
          </w:p>
        </w:tc>
        <w:tc>
          <w:tcPr>
            <w:tcW w:w="4500" w:type="dxa"/>
          </w:tcPr>
          <w:p w14:paraId="1A2B3CA7" w14:textId="77777777" w:rsidR="00A1B2C3" w:rsidRDefault="00A1B2C3">
            <w:r w:rsidRPr="00C4D5E6">
              <w:rPr>
                <w:rFonts w:ascii="Times New Roman" w:hAnsi="Times New Roman" w:eastAsia="宋体"/>
                <w:sz w:val="24"/>
                <w:szCs w:val="24"/>
              </w:rPr>
              <w:t xml:space="preserve">150.63</w:t>
            </w:r>
          </w:p>
        </w:tc>
      </w:tr>
      <w:tr>
        <w:tc>
          <w:tcPr>
            <w:tcW w:w="4500" w:type="dxa"/>
          </w:tcPr>
          <w:p w14:paraId="1A2B3CA8" w14:textId="77777777" w:rsidR="00A1B2C3" w:rsidRDefault="00A1B2C3">
            <w:r w:rsidRPr="00C4D5E6">
              <w:rPr>
                <w:rFonts w:ascii="Times New Roman" w:hAnsi="Times New Roman" w:eastAsia="宋体"/>
                <w:sz w:val="24"/>
                <w:szCs w:val="24"/>
              </w:rPr>
              <w:t xml:space="preserve">LMR</w:t>
            </w:r>
          </w:p>
        </w:tc>
        <w:tc>
          <w:tcPr>
            <w:tcW w:w="4500" w:type="dxa"/>
          </w:tcPr>
          <w:p w14:paraId="1A2B3CA9" w14:textId="77777777" w:rsidR="00A1B2C3" w:rsidRDefault="00A1B2C3">
            <w:r w:rsidRPr="00C4D5E6">
              <w:rPr>
                <w:rFonts w:ascii="Times New Roman" w:hAnsi="Times New Roman" w:eastAsia="宋体"/>
                <w:sz w:val="24"/>
                <w:szCs w:val="24"/>
              </w:rPr>
              <w:t xml:space="preserve">3.36</w:t>
            </w:r>
          </w:p>
        </w:tc>
      </w:tr>
      <w:tr>
        <w:tc>
          <w:tcPr>
            <w:tcW w:w="4500" w:type="dxa"/>
          </w:tcPr>
          <w:p w14:paraId="1A2B3CAA" w14:textId="77777777" w:rsidR="00A1B2C3" w:rsidRDefault="00A1B2C3">
            <w:r w:rsidRPr="00C4D5E6">
              <w:rPr>
                <w:rFonts w:ascii="Times New Roman" w:hAnsi="Times New Roman" w:eastAsia="宋体"/>
                <w:sz w:val="24"/>
                <w:szCs w:val="24"/>
              </w:rPr>
              <w:t xml:space="preserve">PNI</w:t>
            </w:r>
          </w:p>
        </w:tc>
        <w:tc>
          <w:tcPr>
            <w:tcW w:w="4500" w:type="dxa"/>
          </w:tcPr>
          <w:p w14:paraId="1A2B3CAB" w14:textId="77777777" w:rsidR="00A1B2C3" w:rsidRDefault="00A1B2C3">
            <w:r w:rsidRPr="00C4D5E6">
              <w:rPr>
                <w:rFonts w:ascii="Times New Roman" w:hAnsi="Times New Roman" w:eastAsia="宋体"/>
                <w:sz w:val="24"/>
                <w:szCs w:val="24"/>
              </w:rPr>
              <w:t xml:space="preserve">52.35</w:t>
            </w:r>
          </w:p>
        </w:tc>
      </w:tr>
      <w:tr>
        <w:tc>
          <w:tcPr>
            <w:tcW w:w="4500" w:type="dxa"/>
          </w:tcPr>
          <w:p w14:paraId="1A2B3CAC" w14:textId="77777777" w:rsidR="00A1B2C3" w:rsidRDefault="00A1B2C3">
            <w:r w:rsidRPr="00C4D5E6">
              <w:rPr>
                <w:rFonts w:ascii="Times New Roman" w:hAnsi="Times New Roman" w:eastAsia="宋体"/>
                <w:sz w:val="24"/>
                <w:szCs w:val="24"/>
              </w:rPr>
              <w:t xml:space="preserve">SII</w:t>
            </w:r>
          </w:p>
        </w:tc>
        <w:tc>
          <w:tcPr>
            <w:tcW w:w="4500" w:type="dxa"/>
          </w:tcPr>
          <w:p w14:paraId="1A2B3CAD" w14:textId="77777777" w:rsidR="00A1B2C3" w:rsidRDefault="00A1B2C3">
            <w:r w:rsidRPr="00C4D5E6">
              <w:rPr>
                <w:rFonts w:ascii="Times New Roman" w:hAnsi="Times New Roman" w:eastAsia="宋体"/>
                <w:sz w:val="24"/>
                <w:szCs w:val="24"/>
              </w:rPr>
              <w:t xml:space="preserve">373.81</w:t>
            </w:r>
          </w:p>
        </w:tc>
      </w:tr>
      <w:tr>
        <w:tc>
          <w:tcPr>
            <w:tcW w:w="4500" w:type="dxa"/>
          </w:tcPr>
          <w:p w14:paraId="1A2B3CAE" w14:textId="77777777" w:rsidR="00A1B2C3" w:rsidRDefault="00A1B2C3">
            <w:r w:rsidRPr="00C4D5E6">
              <w:rPr>
                <w:rFonts w:ascii="Times New Roman" w:hAnsi="Times New Roman" w:eastAsia="宋体"/>
                <w:sz w:val="24"/>
                <w:szCs w:val="24"/>
              </w:rPr>
              <w:t xml:space="preserve">SIRI</w:t>
            </w:r>
          </w:p>
        </w:tc>
        <w:tc>
          <w:tcPr>
            <w:tcW w:w="4500" w:type="dxa"/>
          </w:tcPr>
          <w:p w14:paraId="1A2B3CAF" w14:textId="77777777" w:rsidR="00A1B2C3" w:rsidRDefault="00A1B2C3">
            <w:r w:rsidRPr="00C4D5E6">
              <w:rPr>
                <w:rFonts w:ascii="Times New Roman" w:hAnsi="Times New Roman" w:eastAsia="宋体"/>
                <w:sz w:val="24"/>
                <w:szCs w:val="24"/>
              </w:rPr>
              <w:t xml:space="preserve">0.94</w:t>
            </w:r>
          </w:p>
        </w:tc>
      </w:tr>
      <w:tr>
        <w:tc>
          <w:tcPr>
            <w:tcW w:w="4500" w:type="dxa"/>
          </w:tcPr>
          <w:p w14:paraId="1A2B3CB0" w14:textId="77777777" w:rsidR="00A1B2C3" w:rsidRDefault="00A1B2C3">
            <w:r w:rsidRPr="00C4D5E6">
              <w:rPr>
                <w:rFonts w:ascii="Times New Roman" w:hAnsi="Times New Roman" w:eastAsia="宋体"/>
                <w:sz w:val="24"/>
                <w:szCs w:val="24"/>
              </w:rPr>
              <w:t xml:space="preserve">PIV</w:t>
            </w:r>
          </w:p>
        </w:tc>
        <w:tc>
          <w:tcPr>
            <w:tcW w:w="4500" w:type="dxa"/>
          </w:tcPr>
          <w:p w14:paraId="1A2B3CB1" w14:textId="77777777" w:rsidR="00A1B2C3" w:rsidRDefault="00A1B2C3">
            <w:r w:rsidRPr="00C4D5E6">
              <w:rPr>
                <w:rFonts w:ascii="Times New Roman" w:hAnsi="Times New Roman" w:eastAsia="宋体"/>
                <w:sz w:val="24"/>
                <w:szCs w:val="24"/>
              </w:rPr>
              <w:t xml:space="preserve">232.83</w:t>
            </w:r>
          </w:p>
        </w:tc>
      </w:tr>
    </w:tbl>
    <w:p w14:paraId="1A2B3CB2" w14:textId="77777777" w:rsidR="00A1B2C3" w:rsidRDefault="00A1B2C3">
      <w:pPr>
        <w:spacing w:line="480" w:lineRule="auto"/>
        <w:ind w:firstLine="480"/>
        <w:jc w:val="both"/>
      </w:pPr>
      <w:r w:rsidRPr="00C4D5E6">
        <w:rPr>
          <w:i/>
          <w:rFonts w:ascii="Times New Roman" w:hAnsi="Times New Roman" w:eastAsia="宋体"/>
          <w:sz w:val="24"/>
          <w:szCs w:val="24"/>
        </w:rPr>
        <w:t xml:space="preserve">Abbreviations: BMI, body mass index; LMR, lymphocyte‐to‐monocyte ratio; LY, lymphocytes; Mo, monocytes; NLR, neutrophil‐to‐lymphocyte ratio; PIV, pan‐immune inflammation value; PLR, platelet‐to‐lymphocyte ratio; PLT, platelets; PNI, prognostic nutrition index; ROC, receiver operating characteristic; SII, systemic immune‐inflammation index; SIRI, systemic inflammation response index.</w:t>
      </w:r>
    </w:p>
    <w:p w14:paraId="1A2B3CB3" w14:textId="77777777" w:rsidR="00A1B2C3" w:rsidRDefault="00A1B2C3">
      <w:pPr>
        <w:spacing w:line="480" w:lineRule="auto"/>
        <w:ind w:firstLine="480"/>
        <w:jc w:val="both"/>
      </w:pPr>
      <w:r w:rsidRPr="00C4D5E6">
        <w:rPr>
          <w:b/>
          <w:rFonts w:ascii="Times New Roman" w:hAnsi="Times New Roman" w:eastAsia="宋体"/>
          <w:sz w:val="24"/>
          <w:szCs w:val="24"/>
        </w:rPr>
        <w:t xml:space="preserve">FIGURE 1.</w:t>
      </w:r>
      <w:r w:rsidRPr="00C4D5E6">
        <w:rPr>
          <w:rFonts w:ascii="Times New Roman" w:hAnsi="Times New Roman" w:eastAsia="宋体"/>
          <w:sz w:val="24"/>
          <w:szCs w:val="24"/>
        </w:rPr>
        <w:t xml:space="preserve"> ROC curve of the preoperative inflammation markers for pCR. pCR, pathological complete response, ROC, receiver operating characteristic.</w:t>
      </w:r>
    </w:p>
    <w:p w14:paraId="1A2B3FFF" w14:textId="77777777" w:rsidR="00A1B2C3" w:rsidRDefault="00A1B2C3">
      <w:pPr>
        <w:pStyle w:val="Heading2"/>
      </w:pPr>
      <w:r w:rsidRPr="00C4D5E6">
        <w:rPr>
          <w:rFonts w:ascii="Times New Roman" w:hAnsi="Times New Roman" w:eastAsia="宋体"/>
          <w:sz w:val="24"/>
          <w:szCs w:val="24"/>
        </w:rPr>
        <w:t xml:space="preserve">DISCUSSION</w:t>
      </w:r>
    </w:p>
    <w:p w14:paraId="1A2B4000" w14:textId="77777777" w:rsidR="00A1B2C3" w:rsidRDefault="00A1B2C3">
      <w:pPr>
        <w:spacing w:line="480" w:lineRule="auto"/>
        <w:ind w:firstLine="480"/>
        <w:jc w:val="both"/>
      </w:pPr>
      <w:r w:rsidRPr="00C4D5E6">
        <w:rPr>
          <w:rFonts w:ascii="Times New Roman" w:hAnsi="Times New Roman" w:eastAsia="宋体"/>
          <w:sz w:val="24"/>
          <w:szCs w:val="24"/>
        </w:rPr>
        <w:t xml:space="preserve">During the past decade, the introduction of ICIs for the treatment of cancer has significantly changed the clinical treatment practice of solid tumors, including ESCC. The ATTRACTION‐3 trial[32] demonstrated that nivolumab as second‐line therapy for ESCC significantly improved long‐term OS compared with chemotherapy (median, 10.9 vs. 8.5 months; HR, 0.79;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0.0264), with three‐year OS rates of 15.3% and 8.7%, respectively. Similarly, KEYNOTE‐181[33] showed that pembrolizumab prolonged OS versus chemotherapy as second‐line therapy for advanced esophageal cancer in patients with PD‐L1 CPS ≥10 (median, 9.3 vs. 6.7 months; HR, 0.69,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0.0074). More recently, KEYNOTE‐590[34] found that pembrolizumab plus chemotherapy improved OS when compared with placebo plus chemotherapy as first‐line therapy for esophageal cancer with PD‐L1 CPS of 10 or more (median 13·9 vs. 8·8 months; HR 0·57,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&lt; 0.0001). Recently, immunotherapy has gained increasing attention in the era of neoadjuvant treatment of ESCC, and several clinical trials have also reported a pCR with 25%–55.6%. However, the role of ICIs in the treatment for resectable EC remains unknown in the era of neo‐CRT.</w:t>
      </w:r>
    </w:p>
    <w:p w14:paraId="1A2B4001" w14:textId="77777777" w:rsidR="00A1B2C3" w:rsidRDefault="00A1B2C3">
      <w:pPr>
        <w:spacing w:line="480" w:lineRule="auto"/>
        <w:ind w:firstLine="480"/>
        <w:jc w:val="both"/>
      </w:pPr>
      <w:r w:rsidRPr="00C4D5E6">
        <w:rPr>
          <w:rFonts w:ascii="Times New Roman" w:hAnsi="Times New Roman" w:eastAsia="宋体"/>
          <w:sz w:val="24"/>
          <w:szCs w:val="24"/>
        </w:rPr>
        <w:t xml:space="preserve">Immunotherapy has gained increasing attention in the era of neoadjuvant treatment of ESCC, and several clinical trials have also reported pCR with 25%–55.6%.[35], [36], [37], [38] As a result, our team performed PALACE trials to investigate the efficacy and toxicities of neo‐CRT combined with pembrolizumab in patients with locally advanced ESCC. In the present study of 51 patients, 35 patients achieved pCR (68.6%), which is encouraging. However, the clinical benefits obtained from neo‐CRT and ICI therapy is not universal for all EC patients. Therefore, there is an urgent need to identify the optimal candidate patients who could most benefit from neo‐CRT combined ICI therapy.</w:t>
      </w:r>
    </w:p>
    <w:p w14:paraId="1A2B4002" w14:textId="77777777" w:rsidR="00A1B2C3" w:rsidRDefault="00A1B2C3">
      <w:pPr>
        <w:spacing w:line="480" w:lineRule="auto"/>
        <w:ind w:firstLine="480"/>
        <w:jc w:val="both"/>
      </w:pPr>
      <w:r w:rsidRPr="00C4D5E6">
        <w:rPr>
          <w:rFonts w:ascii="Times New Roman" w:hAnsi="Times New Roman" w:eastAsia="宋体"/>
          <w:sz w:val="24"/>
          <w:szCs w:val="24"/>
        </w:rPr>
        <w:t xml:space="preserve">Prior to the present study, multiple studies have demonstrated that various clinical IBs, such as NLR, LMR, and PLR, are significantly associated with clinical outcomes in numerous types of cancer, as cancer‐related inflammation plays an important role in cancer development and disease progression.[38] Recent research has focused on the potential predictor for cancer patients treated with ICIs, and several inflammatory indexes, such as the NLR,[39], [40] nutritional index,[41] LMR,[42] have also been reported as potential predictors of the effectiveness of anti‐PD‐1 antibody therapy. However, the prognostic of inflammatory and nutritional indexes in ESCC treated with neo‐CRT and ICIs remains unknown. In the present study, we demonstrate that a higher level of baseline peripheral ALC indicates a better survival outcome and archiving pCR when compared to low level of ALC among ESCC patients treated with neo‐CRT and pembrolizumab. One possible explanation for this finding is that lymphocytes play an essential role in mediating cellular immunity against tumor cells. A high level of lymphocytes could enhance the lymphocyte‐medicated antitumor immune response when concurrently used with pembrolizumab. Another possible explanation is that pretreatment ALC might be associated with disease status. Van Rossum et al. reported that patients with a lower baseline ALC were found to have the highest probability of developing grade 4 lymphopenia during CRT for esophageal cancer.[43] Ray‐Coquard et al. reported that lymphopenia was significantly more frequent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&lt; 0.05) in metastatic breast cancer patients with performance status of &gt;1.[44] Fogar et al. found that lower circulating lymphocytes were found in patients with advanced pancreatic cancer who presented at advanced stages (stage IIB–IV,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&lt; 0.05) compared with stages 0 to IIA.[45] Based on our findings, for patients with baseline low level of ALC, radiation oncologists should pay more attention to the radiation field in order to protect the lymphocytes and the host immune system. In the present study, all patients were treated with involved field irradiation (IFI), CTV consisting of GTV with 3‐cm craniocaudal margin and only the malignant node is irradiated in order to decrease irradiation volume and achieve a pCR of 68.4%. Consistent with previous findings,[46], [47] we also found that cT stage and baseline PLT count are two independent predictors for achieving pCR among ESCC patients treated with neo‐CRT and pembrolizumab.</w:t>
      </w:r>
    </w:p>
    <w:p w14:paraId="1A2B4003" w14:textId="77777777" w:rsidR="00A1B2C3" w:rsidRDefault="00A1B2C3">
      <w:pPr>
        <w:spacing w:line="480" w:lineRule="auto"/>
        <w:ind w:firstLine="480"/>
        <w:jc w:val="both"/>
      </w:pPr>
      <w:r w:rsidRPr="00C4D5E6">
        <w:rPr>
          <w:rFonts w:ascii="Times New Roman" w:hAnsi="Times New Roman" w:eastAsia="宋体"/>
          <w:sz w:val="24"/>
          <w:szCs w:val="24"/>
        </w:rPr>
        <w:t xml:space="preserve">The major strength of the present study is that it is an analysis based on a prospective cohort. Therefore, all patients included were treated with the predefined neo‐CRT with pembrolizumab according to the trial protocol. However, there are several limitations. First, despite the prospective nature of the included patients, this was a retrospective analysis of the prospective trial and baseline IBs were not the primary endpoints for analysis. Second, the sample size is small, and patients might be highly selected and from a single center; therefore, these factors may have restricted the generalizability of our results. Third, the median follow‐up time for the present study is 20 months. Therefore, the 2‐year survival outcomes of the present study might be inadequate, and the long‐term outcomes should be reported in order to confirm our findings. Finally, the cutoff value of ALC might vary among different studies and further studies are still needed to confirm our findings and identify the optimal value of baseline ALC value.</w:t>
      </w:r>
    </w:p>
    <w:p w14:paraId="1A2B4004" w14:textId="77777777" w:rsidR="00A1B2C3" w:rsidRDefault="00A1B2C3">
      <w:pPr>
        <w:spacing w:line="480" w:lineRule="auto"/>
        <w:ind w:firstLine="480"/>
        <w:jc w:val="both"/>
      </w:pPr>
      <w:r w:rsidRPr="00C4D5E6">
        <w:rPr>
          <w:rFonts w:ascii="Times New Roman" w:hAnsi="Times New Roman" w:eastAsia="宋体"/>
          <w:sz w:val="24"/>
          <w:szCs w:val="24"/>
        </w:rPr>
        <w:t xml:space="preserve">In conclusion, the present study demonstrates that pretreatment ALC is an independent predictor for achieving pCR and favorable outcomes among ESCC treated with neo‐CRT and pembrolizumab. We also determined that clinical T stage and baseline PLT are two independent predictors for achieving pCR in ESCC patients treated with neo‐CRT and pembrolizumab. Further multicenter and larger clinical trials should be performed to confirm our findings.</w:t>
      </w:r>
    </w:p>
    <w:p w14:paraId="1A2B4005" w14:textId="77777777" w:rsidR="00A1B2C3" w:rsidRDefault="00A1B2C3">
      <w:pPr>
        <w:pStyle w:val="Heading2"/>
      </w:pPr>
      <w:r w:rsidRPr="00C4D5E6">
        <w:rPr>
          <w:rFonts w:ascii="Times New Roman" w:hAnsi="Times New Roman" w:eastAsia="宋体"/>
          <w:sz w:val="24"/>
          <w:szCs w:val="24"/>
        </w:rPr>
        <w:t xml:space="preserve">INFORMED CONSENT</w:t>
      </w:r>
    </w:p>
    <w:p w14:paraId="1A2B4006" w14:textId="77777777" w:rsidR="00A1B2C3" w:rsidRDefault="00A1B2C3">
      <w:pPr>
        <w:spacing w:line="480" w:lineRule="auto"/>
        <w:ind w:firstLine="480"/>
        <w:jc w:val="both"/>
      </w:pPr>
      <w:r w:rsidRPr="00C4D5E6">
        <w:rPr>
          <w:rFonts w:ascii="Times New Roman" w:hAnsi="Times New Roman" w:eastAsia="宋体"/>
          <w:sz w:val="24"/>
          <w:szCs w:val="24"/>
        </w:rPr>
        <w:t xml:space="preserve">Informed consent was obtained from all individual participants included in the study.</w:t>
      </w:r>
    </w:p>
    <w:p w14:paraId="1A2B4007" w14:textId="77777777" w:rsidR="00A1B2C3" w:rsidRDefault="00A1B2C3">
      <w:pPr>
        <w:spacing w:line="480" w:lineRule="auto"/>
        <w:ind w:firstLine="480"/>
        <w:jc w:val="both"/>
      </w:pPr>
      <w:r w:rsidRPr="00C4D5E6">
        <w:rPr>
          <w:rFonts w:ascii="Times New Roman" w:hAnsi="Times New Roman" w:eastAsia="宋体"/>
          <w:sz w:val="24"/>
          <w:szCs w:val="24"/>
        </w:rPr>
        <w:t xml:space="preserve">Qi W‐X, Wang X, Li C, Li S, Li H, Xu F, et al. Pretreatment absolute lymphocyte count is an independent predictor for survival outcomes for esophageal squamous cell carcinoma patients treated with neoadjuvant chemoradiotherapy and pembrolizumab: An analysis from a prospective cohort. Thorac Cancer. 2023;14(17):1556–1566. 10.1111/1759-7714.14898</w:t>
      </w:r>
    </w:p>
    <w:p w14:paraId="1A2B4008" w14:textId="77777777" w:rsidR="00A1B2C3" w:rsidRDefault="00A1B2C3">
      <w:pPr>
        <w:pStyle w:val="Heading2"/>
      </w:pPr>
      <w:r w:rsidRPr="00C4D5E6">
        <w:rPr>
          <w:rFonts w:ascii="Times New Roman" w:hAnsi="Times New Roman" w:eastAsia="宋体"/>
          <w:sz w:val="24"/>
          <w:szCs w:val="24"/>
        </w:rPr>
        <w:t xml:space="preserve">Contributor Information</w:t>
      </w:r>
    </w:p>
    <w:p w14:paraId="1A2B4009" w14:textId="77777777" w:rsidR="00A1B2C3" w:rsidRDefault="00A1B2C3">
      <w:pPr>
        <w:spacing w:line="480" w:lineRule="auto"/>
        <w:ind w:firstLine="480"/>
        <w:jc w:val="both"/>
      </w:pPr>
      <w:r w:rsidRPr="00C4D5E6">
        <w:rPr>
          <w:rFonts w:ascii="Times New Roman" w:hAnsi="Times New Roman" w:eastAsia="宋体"/>
          <w:sz w:val="24"/>
          <w:szCs w:val="24"/>
        </w:rPr>
        <w:t xml:space="preserve">Jiayi Chen, Email: cjy11756@rjh.com.cn.</w:t>
      </w:r>
    </w:p>
    <w:p w14:paraId="1A2B400A" w14:textId="77777777" w:rsidR="00A1B2C3" w:rsidRDefault="00A1B2C3">
      <w:pPr>
        <w:spacing w:line="480" w:lineRule="auto"/>
        <w:ind w:firstLine="480"/>
        <w:jc w:val="both"/>
      </w:pPr>
      <w:r w:rsidRPr="00C4D5E6">
        <w:rPr>
          <w:rFonts w:ascii="Times New Roman" w:hAnsi="Times New Roman" w:eastAsia="宋体"/>
          <w:sz w:val="24"/>
          <w:szCs w:val="24"/>
        </w:rPr>
        <w:t xml:space="preserve">Shengguang Zhao, Email: zsg10935@rjh.com.cn.</w:t>
      </w:r>
    </w:p>
    <w:p w14:paraId="1A2B400B" w14:textId="77777777" w:rsidR="00A1B2C3" w:rsidRDefault="00A1B2C3">
      <w:pPr>
        <w:spacing w:line="480" w:lineRule="auto"/>
        <w:ind w:firstLine="480"/>
        <w:jc w:val="both"/>
      </w:pPr>
      <w:r w:rsidRPr="00C4D5E6">
        <w:rPr>
          <w:rFonts w:ascii="Times New Roman" w:hAnsi="Times New Roman" w:eastAsia="宋体"/>
          <w:sz w:val="24"/>
          <w:szCs w:val="24"/>
        </w:rPr>
        <w:t xml:space="preserve">Hecheng Li, Email: lihecheng2000@hotmail.com.</w:t>
      </w:r>
    </w:p>
    <w:p w14:paraId="1A2B400C" w14:textId="77777777" w:rsidR="00A1B2C3" w:rsidRDefault="00A1B2C3">
      <w:pPr>
        <w:pStyle w:val="Heading2"/>
      </w:pPr>
      <w:r w:rsidRPr="00C4D5E6">
        <w:rPr>
          <w:rFonts w:ascii="Times New Roman" w:hAnsi="Times New Roman" w:eastAsia="宋体"/>
          <w:sz w:val="24"/>
          <w:szCs w:val="24"/>
        </w:rPr>
        <w:t xml:space="preserve">References</w:t>
      </w:r>
    </w:p>
    <w:p w14:paraId="1A2B400D"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Sung H, Ferlay J, Siegel RL, Laversanne M, Soerjomataram I, Jemal A, et al. Global cancer statistics 2020: GLOBOCAN estimates of incidence and mortality worldwide for 36 cancers in 185 countries. CA Cancer J Clin. 2021;71:209–49.</w:t>
      </w:r>
    </w:p>
    <w:p w14:paraId="1A2B400E"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Shapiro J, van Lanschot JJB, Hulshof M, van Hagen P, van Berge Henegouwen MI, Wijnhoven BPL, et al. Neoadjuvant chemoradiotherapy plus surgery versus surgery alone for oesophageal or junctional cancer (CROSS): long‐term results of a randomised controlled trial, the lancet. Oncology. 2015;16:1090–8.</w:t>
      </w:r>
    </w:p>
    <w:p w14:paraId="1A2B400F"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van Hagen P, Hulshof MC, van Lanschot JJ, Steyerberg EW, van Berge Henegouwen MI, Wijnhoven BP, et al. Preoperative chemoradiotherapy for esophageal or junctional cancer. New Engl J Med. 2012;366:2074–84.</w:t>
      </w:r>
    </w:p>
    <w:p w14:paraId="1A2B4010"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Yang H, Liu H, Chen Y, Zhu C, Fang W, Yu Z, et al. Long‐term efficacy of neoadjuvant chemoradiotherapy plus surgery for the treatment of locally advanced esophageal squamous cell carcinoma: the NEOCRTEC5010 randomized clinical trial. JAMA Surgery. 2021;156:721–29.</w:t>
      </w:r>
    </w:p>
    <w:p w14:paraId="1A2B4011"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Yang H, Liu H, Chen Y, Zhu C, Fang W, Yu Z, et al. Neoadjuvant Chemoradiotherapy followed by surgery versus surgery alone for locally advanced squamous cell carcinoma of the esophagus (NEOCRTEC5010): a phase III multicenter, randomized, open‐label clinical trial. Clin Oncol. 2018;36:2796–803.</w:t>
      </w:r>
    </w:p>
    <w:p w14:paraId="1A2B4012"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Eyck BM, van Lanschot JJB, Hulshof M, van der Wilk BJ, Shapiro J, van Hagen P, et al. Ten‐year outcome of Neoadjuvant Chemoradiotherapy plus surgery for esophageal cancer: the randomized controlled CROSS trial. Clin Oncol. 2021;39:1995–2004.</w:t>
      </w:r>
    </w:p>
    <w:p w14:paraId="1A2B4013"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Buque A, Bloy N, Aranda F, Castoldi F, Eggermont A, Cremer I, et al. Trial watch: immunomodulatory monoclonal antibodies for oncological indications. Onco Targets Ther. 2015;4:e1008814.</w:t>
      </w:r>
    </w:p>
    <w:p w14:paraId="1A2B4014"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Gou Q, Dong C, Xu H, Khan B, Jin J, Liu Q, et al. PD‐L1 degradation pathway and immunotherapy for cancer. Cell Death Dis. 2020;11:955.</w:t>
      </w:r>
    </w:p>
    <w:p w14:paraId="1A2B4015"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Li C, Zhao S, Zheng Y, Han Y, Chen X, Cheng Z, et al. Preoperative pembrolizumab combined with chemoradiotherapy for oesophageal squamous cell carcinoma (PALACE‐1). Eur J Cancer. 2021;144:232–41.</w:t>
      </w:r>
    </w:p>
    <w:p w14:paraId="1A2B4016"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Feng JF, Huang Y, Chen QX. Preoperative platelet lymphocyte ratio (PLR) is superior to neutrophil lymphocyte ratio (NLR) as a predictive factor in patients with esophageal squamous cell carcinoma. World J Surg Oncol. 2014;12:58.</w:t>
      </w:r>
    </w:p>
    <w:p w14:paraId="1A2B4017"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Chen MF, Chen PT, Kuan FC, Chen WC. The predictive value of pretreatment neutrophil‐to‐lymphocyte ratio in esophageal squamous cell carcinoma. Ann Surg Oncol. 2019;26:190–9.</w:t>
      </w:r>
    </w:p>
    <w:p w14:paraId="1A2B4018"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Fu X, Li T, Dai Y, Li J. Preoperative systemic inflammation score (SIS) is superior to neutrophil to lymphocyte ratio (NLR) as a predicting indicator in patients with esophageal squamous cell carcinoma. BMC Cancer. 2019;19:721.</w:t>
      </w:r>
    </w:p>
    <w:p w14:paraId="1A2B4019"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Guo Q, Shao Z, Xu D, Fan L, Xiong H, Ding X, et al. Prognostic value of neutrophil‐to‐lymphocyte ratio in peripheral blood and pathological tissue in patients with esophageal squamous cell carcinoma. Medicine. 2020;99:e21306.</w:t>
      </w:r>
    </w:p>
    <w:p w14:paraId="1A2B401A"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Hoshino S, Takeuchi M, Kawakubo H, Matsuda S, Mayanagi S, Irino T, et al. Usefulness of neutrophil to lymphocyte ratio at recurrence for predicting long‐term outcomes in patients with recurrent esophageal squamous cell carcinoma. Ann Surg Oncol. 2021;28:3001–8.</w:t>
      </w:r>
    </w:p>
    <w:p w14:paraId="1A2B401B"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Sun Y, Zhang L. The clinical use of pretreatment NLR, PLR, and LMR in patients with esophageal squamous cell carcinoma: evidence from a meta‐analysis. Cancer Manag Res. 2018;10:6167–79.</w:t>
      </w:r>
    </w:p>
    <w:p w14:paraId="1A2B401C"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Zhi X, Jiang K, Shen Y, Su X, Wang K, Ma Y, et al. Peripheral blood cell count ratios are predictive biomarkers of clinical response and prognosis for non‐surgical esophageal squamous cell carcinoma patients treated with radiotherapy. J Clin Lab Anal. 2020;34:e23468.</w:t>
      </w:r>
    </w:p>
    <w:p w14:paraId="1A2B401D"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Wang C, Tong J, Tang M, Lu Y, Liang G, Zhang Z, et al. Pretreatment neutrophil‐to‐lymphocyte ratio and platelet‐to‐lymphocyte ratio as prognostic factors and reference markers of treatment options for locally advanced squamous cell carcinoma located in the middle and upper esophagus. Cancer Manag Res. 2021;13:1075–85.</w:t>
      </w:r>
    </w:p>
    <w:p w14:paraId="1A2B401E"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Cai G, Yu J, Meng X. Predicting prognosis and adverse events by hematologic markers in patients with locally advanced esophageal squamous cell carcinoma treated with Neoadjuvant Chemoradiotherapy. Cancer Manag Res. 2020;12:8497–507.</w:t>
      </w:r>
    </w:p>
    <w:p w14:paraId="1A2B401F"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Shang QX, Yang YS, Hu WP, Yuan Y, He Y, Zhao JY, et al. Clinical and prognostic significance of preoperative lymphocyte‐monocyte ratio, neutrophil‐lymphocyte ratio and neutrophil‐monocyte ratio on esophageal squamous cell carcinoma patients. Transl Cancer Res. 2020;9:3903–14.</w:t>
      </w:r>
    </w:p>
    <w:p w14:paraId="1A2B4020"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Wu Y, Chen J, Zhao L, Li Q, Zhu J, Yang H, et al. Prediction of pathologic response to Neoadjuvant Chemoradiotherapy in patients with esophageal squamous cell carcinoma incorporating hematological biomarkers. Cancer Res Treatment. 2021;53:172–83.</w:t>
      </w:r>
    </w:p>
    <w:p w14:paraId="1A2B4021"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Wu X, Han R, Zhong Y, Weng N, Zhang A. Post treatment NLR is a predictor of response to immune checkpoint inhibitor therapy in patients with esophageal squamous cell carcinoma. Cancer Cell Int. 2021;21:356.</w:t>
      </w:r>
    </w:p>
    <w:p w14:paraId="1A2B4022"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Valero C, Lee M, Hoen D, Weiss K, Kelly DW, Adusumilli PS, et al. Pretreatment neutrophil‐to‐lymphocyte ratio and mutational burden as biomarkers of tumor response to immune checkpoint inhibitors. Nat Commun. 2021;12:729.</w:t>
      </w:r>
    </w:p>
    <w:p w14:paraId="1A2B4023"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Xiao L, Li L, Chen G, Zhang Y, Gao Q. The lymphocyte‐to‐monocyte ratio could predict the efficacy of PD‐1 inhibitors in patients with advanced cancer, Transl. Cancer Res. 2020;9:4111–20.</w:t>
      </w:r>
    </w:p>
    <w:p w14:paraId="1A2B4024"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Qi WX, Xiang Y, Zhao S, Chen J. Assessment of systematic inflammatory and nutritional indexes in extensive‐stage small‐cell lung cancer treated with first‐line chemotherapy and atezolizumab. Cancer Immunol Immunother. 2021;70:3199–206.</w:t>
      </w:r>
    </w:p>
    <w:p w14:paraId="1A2B4025"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Shoji F, Takeoka H, Kozuma Y, Toyokawa G, Yamazaki K, Ichiki M, et al. Pretreatment prognostic nutritional index as a novel biomarker in non‐small cell lung cancer patients treated with immune checkpoint inhibitors. Lung Cancer. 2019;136:45–51.</w:t>
      </w:r>
    </w:p>
    <w:p w14:paraId="1A2B4026"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De Giorgi U, Procopio G, Giannarelli D, Sabbatini R, Bearz A, Buti S, et al. Association of Systemic Inflammation Index and Body Mass Index with survival in patients with renal cell cancer treated with Nivolumab. Clin Cancer Res. 2019;25:3839–46.</w:t>
      </w:r>
    </w:p>
    <w:p w14:paraId="1A2B4027"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Bauckneht M, Genova C, Rossi G, Rijavec E, Dal Bello MG, Ferrarazzo G, et al. The role of the immune metabolic prognostic index in patients with non‐small cell lung cancer (NSCLC) in radiological progression during treatment with Nivolumab. Cancers. 2021;13:3117.</w:t>
      </w:r>
    </w:p>
    <w:p w14:paraId="1A2B4028"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Zhao M, Duan X, Han X, Wang J, Han G, Mi L, et al. Sarcopenia and systemic inflammation response index predict response to systemic therapy for hepatocellular carcinoma and are associated with immune cells. Front Oncol. 2022;12:854096.</w:t>
      </w:r>
    </w:p>
    <w:p w14:paraId="1A2B4029"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Corti F, Lonardi S, Intini R, Salati M, Fenocchio E, Belli C, et al. The Pan‐immune‐inflammation value in microsatellite instability‐high metastatic colorectal cancer patients treated with immune checkpoint inhibitors. Eur J Cancer. 2021;150:155–67.</w:t>
      </w:r>
    </w:p>
    <w:p w14:paraId="1A2B402A"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Zeng R, Liu F, Fang C, Yang J, Luo L, Yue P, et al. PIV and PILE score at baseline predict clinical outcome of anti‐PD‐1/PD‐L1 inhibitor combined with chemotherapy in extensive‐stage small cell lung cancer patients. Front Immunol. 2021;12:724443.</w:t>
      </w:r>
    </w:p>
    <w:p w14:paraId="1A2B402B"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Cortellini A, Bersanelli M, Santini D, Buti S, Tiseo M, Cannita K, et al. Another side of the association between body mass index (BMI) and clinical outcomes of cancer patients receiving programmed cell death protein‐1 (PD‐1)/ programmed cell death‐ligand 1 (PD‐L1) checkpoint inhibitors: a multicentre analysis of immune‐related adverse events. Eur J Cancer. 2020;128:17–26.</w:t>
      </w:r>
    </w:p>
    <w:p w14:paraId="1A2B402C"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Okada M, Kato K, Cho BC, Takahashi M, Lin CY, Chin K, et al. Three‐year follow‐up and response‐survival relationship of nivolumab in previously treated patients with advanced esophageal squamous cell carcinoma (ATTRACTION‐3). Clin Cancer Res. 2022;28:3277–86.</w:t>
      </w:r>
    </w:p>
    <w:p w14:paraId="1A2B402D"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Kojima T, Shah MA, Muro K, Francois E, Adenis A, Hsu CH, et al. K.‐. investigators, randomized phase III KEYNOTE‐181 study of Pembrolizumab versus chemotherapy in advanced esophageal cancer. Clin Oncol. 2020;38:4138–48.</w:t>
      </w:r>
    </w:p>
    <w:p w14:paraId="1A2B402E"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Sun JM, Shen L, Shah MA, Enzinger P, Adenis A, Doi T, et al. K.‐. investigators, Pembrolizumab plus chemotherapy versus chemotherapy alone for first‐line treatment of advanced oesophageal cancer (KEYNOTE‐590): a randomised, placebo‐controlled, phase 3 study. Lancet. 2021;398:759–71.</w:t>
      </w:r>
    </w:p>
    <w:p w14:paraId="1A2B402F"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Liu J, Li J, Lin W, Shao D, Depypere L, Zhang Z, et al. Neoadjuvant camrelizumab plus chemotherapy for resectable, locally advanced esophageal squamous cell carcinoma (NIC‐ESCC2019): a multicenter, phase 2 study. Int J Cancer. 2022;151:128–37.</w:t>
      </w:r>
    </w:p>
    <w:p w14:paraId="1A2B4030"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Yan X, Duan H, Ni Y, Zhou Y, Wang X, Qi H, et al. Tislelizumab combined with chemotherapy as neoadjuvant therapy for surgically resectable esophageal cancer: a prospective, single‐arm, phase II study (TD‐NICE). Int J Surg. 2022;103:106680.</w:t>
      </w:r>
    </w:p>
    <w:p w14:paraId="1A2B4031"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Shen D, Chen Q, Wu J, Li J, Tao K, Jiang Y. The safety and efficacy of neoadjuvant PD‐1 inhibitor with chemotherapy for locally advanced esophageal squamous cell carcinoma. J Gastrointest Oncol. 2021;12:1–10.</w:t>
      </w:r>
    </w:p>
    <w:p w14:paraId="1A2B4032"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Mantovani A, Allavena P, Sica A, Balkwill F. Cancer‐related inflammation. Nature. 2008;454:436–44.</w:t>
      </w:r>
    </w:p>
    <w:p w14:paraId="1A2B4033"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Petrova MP, Eneva MI, Arabadjiev JI, Conev NV, Dimitrova EG, Koynov KD, et al. Neutrophil to lymphocyte ratio as a potential predictive marker for treatment with pembrolizumab as a second line treatment in patients with non‐small cell lung cancer. Biosci Trends. 2020;14:48–55.</w:t>
      </w:r>
    </w:p>
    <w:p w14:paraId="1A2B4034"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Matsubara T, Takamori S, Haratake N, Toyozawa R, Miura N, Shimokawa M, et al. The impact of immune‐inflammation‐nutritional parameters on the prognosis of non‐small cell lung cancer patients treated with atezolizumab. J Thorac Dis. 2020;12:1520–8.</w:t>
      </w:r>
    </w:p>
    <w:p w14:paraId="1A2B4035"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Ohba T, Takamori S, Toyozawa R, Nosaki K, Umeyama Y, Haratake N, et al. Prognostic impact of the controlling nutritional status score in patients with non‐small cell lung cancer treated with pembrolizumab. J Thorac Dis. 2019;11:3757–68.</w:t>
      </w:r>
    </w:p>
    <w:p w14:paraId="1A2B4036"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Failing JJ, Yan Y, Porrata LF, Markovic SN. Lymphocyte‐to‐monocyte ratio is associated with survival in pembrolizumab‐treated metastatic melanoma patients. Melanoma Res. 2017;27:596–600.</w:t>
      </w:r>
    </w:p>
    <w:p w14:paraId="1A2B4037"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van Rossum PSN, Deng W, Routman DM, Liu AY, Xu C, Shiraishi Y, et al. Prediction of severe Lymphopenia during chemoradiation therapy for esophageal cancer: development and validation of a pretreatment nomogram. Pract Radiat Oncol. 2020;10:e16–26.</w:t>
      </w:r>
    </w:p>
    <w:p w14:paraId="1A2B4038"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Ray‐Coquard I, Cropet C, Van Glabbeke M, Sebban C, Le Cesne A, Judson I, et al. Bone sarcoma, Lymphopenia as a prognostic factor for overall survival in advanced carcinomas, sarcomas, and lymphomas. Cancer Res. 2009;69:5383–91.</w:t>
      </w:r>
    </w:p>
    <w:p w14:paraId="1A2B4039"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Fogar P, Sperti C, Basso D, Sanzari MC, Greco E, Davoli C, et al. Decreased total lymphocyte counts in pancreatic cancer: an index of adverse outcome. Pancreas. 2006;32:22–8.</w:t>
      </w:r>
    </w:p>
    <w:p w14:paraId="1A2B403A"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Xie J, Pang Y, Li X, Wu X. The log odds of negative lymph nodes/T stage: a new prognostic and predictive tool for resected gastric cancer patients. J Cancer Res Clin Oncol. 2021;147:2259–69.</w:t>
      </w:r>
    </w:p>
    <w:p w14:paraId="1A2B403B"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Deng J, Chu X, Ren Z, Wang B. Relationship between T stage and survival in distantly metastatic esophageal cancer: a STROBE‐compliant study. Medicine. 2020;99:e20064.</w:t>
      </w:r>
    </w:p>
    <w:sectPr>
      <w:pgSz w:w="11906" w:h="16838"/>
      <w:pgMar w:top="1440" w:right="1440" w:bottom="1440" w:left="1440" w:header="851" w:footer="992" w:gutter="0"/>
    </w:sectPr>
  </w:body>
</w:document>
</file>

<file path=word/numbering.xml><?xml version="1.0" encoding="utf-8"?>
<w:numbering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abstractNum w:abstractNumId="9001">
    <w:multiLevelType w:val="hybridMultilevel"/>
    <w:lvl w:ilvl="0">
      <w:start w:val="1"/>
      <w:numFmt w:val="bullet"/>
      <w:lvlText w:val="•"/>
      <w:lvlJc w:val="left"/>
      <w:pPr>
        <w:ind w:left="420" w:hanging="420"/>
      </w:pPr>
    </w:lvl>
    <w:lvl w:ilvl="1">
      <w:start w:val="1"/>
      <w:numFmt w:val="bullet"/>
      <w:lvlText w:val="◦"/>
      <w:lvlJc w:val="left"/>
      <w:pPr>
        <w:ind w:left="840" w:hanging="420"/>
      </w:pPr>
    </w:lvl>
    <w:lvl w:ilvl="2">
      <w:start w:val="1"/>
      <w:numFmt w:val="bullet"/>
      <w:lvlText w:val="▪"/>
      <w:lvlJc w:val="left"/>
      <w:pPr>
        <w:ind w:left="1260" w:hanging="420"/>
      </w:pPr>
    </w:lvl>
    <w:lvl w:ilvl="3">
      <w:start w:val="1"/>
      <w:numFmt w:val="bullet"/>
      <w:lvlText w:val="•"/>
      <w:lvlJc w:val="left"/>
      <w:pPr>
        <w:ind w:left="1680" w:hanging="420"/>
      </w:pPr>
    </w:lvl>
    <w:lvl w:ilvl="4">
      <w:start w:val="1"/>
      <w:numFmt w:val="bullet"/>
      <w:lvlText w:val="◦"/>
      <w:lvlJc w:val="left"/>
      <w:pPr>
        <w:ind w:left="2100" w:hanging="420"/>
      </w:pPr>
    </w:lvl>
    <w:lvl w:ilvl="5">
      <w:start w:val="1"/>
      <w:numFmt w:val="bullet"/>
      <w:lvlText w:val="▪"/>
      <w:lvlJc w:val="left"/>
      <w:pPr>
        <w:ind w:left="2520" w:hanging="420"/>
      </w:pPr>
    </w:lvl>
    <w:lvl w:ilvl="6">
      <w:start w:val="1"/>
      <w:numFmt w:val="bullet"/>
      <w:lvlText w:val="•"/>
      <w:lvlJc w:val="left"/>
      <w:pPr>
        <w:ind w:left="2940" w:hanging="420"/>
      </w:pPr>
    </w:lvl>
    <w:lvl w:ilvl="7">
      <w:start w:val="1"/>
      <w:numFmt w:val="bullet"/>
      <w:lvlText w:val="◦"/>
      <w:lvlJc w:val="left"/>
      <w:pPr>
        <w:ind w:left="3360" w:hanging="420"/>
      </w:pPr>
    </w:lvl>
    <w:lvl w:ilvl="8">
      <w:start w:val="1"/>
      <w:numFmt w:val="bullet"/>
      <w:lvlText w:val="▪"/>
      <w:lvlJc w:val="left"/>
      <w:pPr>
        <w:ind w:left="3780" w:hanging="420"/>
      </w:pPr>
    </w:lvl>
  </w:abstractNum>
  <w:abstractNum w:abstractNumId="9002">
    <w:multiLevelType w:val="hybridMultilevel"/>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lef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lef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left"/>
      <w:pPr>
        <w:ind w:left="3780" w:hanging="420"/>
      </w:pPr>
    </w:lvl>
  </w:abstractNum>
  <w:num w:numId="9001">
    <w:abstractNumId w:val="9002"/>
    <w:lvlOverride w:ilvl="0">
      <w:startOverride w:val="1"/>
    </w:lvlOverride>
  </w:num>
</w:numbering>
</file>

<file path=word/styles.xml><?xml version="1.0" encoding="utf-8"?>
<w:styles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docDefaults>
    <w:rPrDefault>
      <w:rPr>
        <w:rFonts w:ascii="Times New Roman" w:hAnsi="Times New Roman" w:eastAsia="宋体" w:cs="Times New Roman"/>
        <w:sz w:val="24"/>
        <w:lang w:val="en-US" w:eastAsia="zh-CN"/>
      </w:rPr>
    </w:rPrDefault>
    <w:pPrDefault>
      <w:pPr>
        <w:spacing w:after="120" w:line="360"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6"/>
    </w:rPr>
  </w:style>
  <w:style w:type="paragraph" w:styleId="Heading2">
    <w:name w:val="heading 2"/>
    <w:basedOn w:val="Normal"/>
    <w:next w:val="Normal"/>
    <w:qFormat/>
    <w:pPr>
      <w:keepNext/>
      <w:spacing w:before="240" w:after="120"/>
      <w:outlineLvl w:val="1"/>
    </w:pPr>
    <w:rPr>
      <w:b/>
      <w:sz w:val="32"/>
    </w:rPr>
  </w:style>
  <w:style w:type="paragraph" w:styleId="Heading3">
    <w:name w:val="heading 3"/>
    <w:basedOn w:val="Normal"/>
    <w:next w:val="Normal"/>
    <w:qFormat/>
    <w:pPr>
      <w:keepNext/>
      <w:spacing w:before="240" w:after="120"/>
      <w:outlineLvl w:val="2"/>
    </w:pPr>
    <w:rPr>
      <w:b/>
      <w:sz w:val="28"/>
    </w:rPr>
  </w:style>
  <w:style w:type="paragraph" w:styleId="Heading4">
    <w:name w:val="heading 4"/>
    <w:basedOn w:val="Normal"/>
    <w:next w:val="Normal"/>
    <w:qFormat/>
    <w:pPr>
      <w:keepNext/>
      <w:spacing w:before="240" w:after="120"/>
      <w:outlineLvl w:val="3"/>
    </w:pPr>
    <w:rPr>
      <w:b/>
      <w:sz w:val="26"/>
    </w:rPr>
  </w:style>
  <w:style w:type="paragraph" w:styleId="Heading5">
    <w:name w:val="heading 5"/>
    <w:basedOn w:val="Normal"/>
    <w:next w:val="Normal"/>
    <w:qFormat/>
    <w:pPr>
      <w:keepNext/>
      <w:spacing w:before="240" w:after="120"/>
      <w:outlineLvl w:val="4"/>
    </w:pPr>
    <w:rPr>
      <w:b/>
      <w:sz w:val="24"/>
    </w:rPr>
  </w:style>
  <w:style w:type="paragraph" w:styleId="Heading6">
    <w:name w:val="heading 6"/>
    <w:basedOn w:val="Normal"/>
    <w:next w:val="Normal"/>
    <w:qFormat/>
    <w:pPr>
      <w:keepNext/>
      <w:spacing w:before="240" w:after="120"/>
      <w:outlineLvl w:val="5"/>
    </w:pPr>
    <w:rPr>
      <w:b/>
      <w:sz w:val="24"/>
    </w:rPr>
  </w:style>
  <w:style w:type="paragraph" w:styleId="Title">
    <w:name w:val="Title"/>
    <w:basedOn w:val="Normal"/>
    <w:pPr>
      <w:jc w:val="center"/>
    </w:pPr>
    <w:rPr>
      <w:b/>
      <w:sz w:val="40"/>
    </w:rPr>
  </w:style>
  <w:style w:type="paragraph" w:styleId="ListParagraph">
    <w:name w:val="List Paragraph"/>
    <w:basedOn w:val="Normal"/>
    <w:pPr>
      <w:ind w:left="720"/>
    </w:pPr>
  </w:style>
  <w:style w:type="paragraph" w:styleId="Quote">
    <w:name w:val="Quote"/>
    <w:basedOn w:val="Normal"/>
    <w:pPr>
      <w:ind w:left="720"/>
    </w:pPr>
    <w:rPr>
      <w:i/>
    </w:rPr>
  </w:style>
  <w:style w:type="paragraph" w:styleId="Caption">
    <w:name w:val="caption"/>
    <w:basedOn w:val="Normal"/>
    <w:pPr>
      <w:jc w:val="center"/>
    </w:pPr>
    <w:rPr>
      <w:sz w:val="20"/>
    </w:rPr>
  </w:style>
  <w:style w:type="character" w:styleId="Hyperlink">
    <w:name w:val="Hyperlink"/>
    <w:rPr>
      <w:color w:val="0563C1"/>
      <w:u w:val="single"/>
    </w:rPr>
  </w:style>
  <w:style w:type="character" w:styleId="CommentReference">
    <w:name w:val="annotation reference"/>
    <w:rPr>
      <w:sz w:val="16"/>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1001" Type="http://schemas.openxmlformats.org/officeDocument/2006/relationships/numbering" Target="numbering.xml"/></Relationships>
</file>