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xmlns:w14="http://schemas.microsoft.com/office/word/2010/wordml" xmlns:mc="http://schemas.openxmlformats.org/markup-compatibility/2006" mc:Ignorable="w14">
  <w:body>
    <w:p w14:paraId="1A2B3C01" w14:textId="77777777" w:rsidR="00A1B2C3" w:rsidRDefault="00A1B2C3">
      <w:pPr>
        <w:pStyle w:val="Heading1"/>
      </w:pPr>
      <w:r w:rsidRPr="00C4D5E6">
        <w:rPr>
          <w:rFonts w:ascii="Times New Roman" w:hAnsi="Times New Roman" w:eastAsia="宋体"/>
          <w:sz w:val="24"/>
          <w:szCs w:val="24"/>
        </w:rPr>
        <w:t xml:space="preserve">Elective nodal irradiation versus involved-field irradiation for stage II–IV cervical esophageal squamous cell carcinoma patients undergoing definitive concurrent chemoradiotherapy: a retrospective propensity study with 8-year survival outcomes</w:t>
      </w:r>
    </w:p>
    <w:p w14:paraId="1A2B3C02" w14:textId="77777777" w:rsidR="00A1B2C3" w:rsidRDefault="00A1B2C3">
      <w:pPr>
        <w:pStyle w:val="Heading2"/>
      </w:pPr>
      <w:r w:rsidRPr="00C4D5E6">
        <w:rPr>
          <w:rFonts w:ascii="Times New Roman" w:hAnsi="Times New Roman" w:eastAsia="宋体"/>
          <w:sz w:val="24"/>
          <w:szCs w:val="24"/>
        </w:rPr>
        <w:t xml:space="preserve">Abstract</w:t>
      </w:r>
    </w:p>
    <w:p w14:paraId="1A2B3C03" w14:textId="77777777" w:rsidR="00A1B2C3" w:rsidRDefault="00A1B2C3">
      <w:pPr>
        <w:spacing w:line="480" w:lineRule="auto"/>
        <w:ind w:firstLine="480"/>
        <w:jc w:val="both"/>
      </w:pPr>
      <w:r w:rsidRPr="00C4D5E6">
        <w:rPr>
          <w:b/>
          <w:rFonts w:ascii="Times New Roman" w:hAnsi="Times New Roman" w:eastAsia="宋体"/>
          <w:sz w:val="24"/>
          <w:szCs w:val="24"/>
        </w:rPr>
        <w:t xml:space="preserve">Background:</w:t>
      </w:r>
      <w:r w:rsidRPr="00C4D5E6">
        <w:rPr>
          <w:rFonts w:ascii="Times New Roman" w:hAnsi="Times New Roman" w:eastAsia="宋体"/>
          <w:sz w:val="24"/>
          <w:szCs w:val="24"/>
        </w:rPr>
        <w:t xml:space="preserve"> Definitive concurrent chemoradiotherapy (dCCRT) is suggested as the standard treatment for cervical esophageal squamous cell carcinoma (CESCC). This retrospective propensity study compared the 8-year survival outcomes and acute treatment toxicities of these patients treated with elective nodal irradiation (ENI) versus involved-field irradiation (IFI).</w:t>
      </w:r>
    </w:p>
    <w:p w14:paraId="1A2B3C04" w14:textId="77777777" w:rsidR="00A1B2C3" w:rsidRDefault="00A1B2C3">
      <w:pPr>
        <w:spacing w:line="480" w:lineRule="auto"/>
        <w:ind w:firstLine="480"/>
        <w:jc w:val="both"/>
      </w:pPr>
      <w:r w:rsidRPr="00C4D5E6">
        <w:rPr>
          <w:b/>
          <w:rFonts w:ascii="Times New Roman" w:hAnsi="Times New Roman" w:eastAsia="宋体"/>
          <w:sz w:val="24"/>
          <w:szCs w:val="24"/>
        </w:rPr>
        <w:t xml:space="preserve">Materials and methods:</w:t>
      </w:r>
      <w:r w:rsidRPr="00C4D5E6">
        <w:rPr>
          <w:rFonts w:ascii="Times New Roman" w:hAnsi="Times New Roman" w:eastAsia="宋体"/>
          <w:sz w:val="24"/>
          <w:szCs w:val="24"/>
        </w:rPr>
        <w:t xml:space="preserve"> Patients with stage II–IV CESCC treated with dCCRT at the Fourth Hospital of Hebei Medical University between January 1, 2007 and December 31, 2020 were enrolled in the study. All the patients were restaged according to the American Joint Commission 8th edition criteria. The propensity score matching (PSM) was used to minimize the effects of treatment selection bias and potential confounding factors including sex, age, ECOG score, clinical T stage, clinical N stage, clinical TNM stage and radiation dose between the ENI group and IFI group. Survival and the prognostic factors were evaluated.</w:t>
      </w:r>
    </w:p>
    <w:p w14:paraId="1A2B3C05" w14:textId="77777777" w:rsidR="00A1B2C3" w:rsidRDefault="00A1B2C3">
      <w:pPr>
        <w:spacing w:line="480" w:lineRule="auto"/>
        <w:ind w:firstLine="480"/>
        <w:jc w:val="both"/>
      </w:pPr>
      <w:r w:rsidRPr="00C4D5E6">
        <w:rPr>
          <w:b/>
          <w:rFonts w:ascii="Times New Roman" w:hAnsi="Times New Roman" w:eastAsia="宋体"/>
          <w:sz w:val="24"/>
          <w:szCs w:val="24"/>
        </w:rPr>
        <w:t xml:space="preserve">Results:</w:t>
      </w:r>
      <w:r w:rsidRPr="00C4D5E6">
        <w:rPr>
          <w:rFonts w:ascii="Times New Roman" w:hAnsi="Times New Roman" w:eastAsia="宋体"/>
          <w:sz w:val="24"/>
          <w:szCs w:val="24"/>
        </w:rPr>
        <w:t xml:space="preserve"> The 131 eligible patients underwent ENI (60 patients, 45.8%) or IFI (71 patients, 54.2%). The median follow-up time was 91.1 months (range, 23.8–182.0 months) for all the patients. The median OS, 1-, 3-, 5-, and 8-year OS rates were 44.4 months, 87.8%, 55.1%, 38.3%, and 27.2%, respectively. After PSM, there were 49 patients in each group. The median OS, 1-, 3-, 5-, and 8-year OS rates for ENI and IFI group were 32.0 months, 83.7%, 48.5%, 38.5% and 31.1% versus 45.2 months, 89.8%, 52.5%, 37.5%, 26.1%, respectively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Similar locoregional control was obtained in both groups. The tendency of leukocytopenia and neutropenia was higher in ENI than in IFI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and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at the end of dCCRT.</w:t>
      </w:r>
    </w:p>
    <w:p w14:paraId="1A2B3C06" w14:textId="77777777" w:rsidR="00A1B2C3" w:rsidRDefault="00A1B2C3">
      <w:pPr>
        <w:spacing w:line="480" w:lineRule="auto"/>
        <w:ind w:firstLine="480"/>
        <w:jc w:val="both"/>
      </w:pPr>
      <w:r w:rsidRPr="00C4D5E6">
        <w:rPr>
          <w:b/>
          <w:rFonts w:ascii="Times New Roman" w:hAnsi="Times New Roman" w:eastAsia="宋体"/>
          <w:sz w:val="24"/>
          <w:szCs w:val="24"/>
        </w:rPr>
        <w:t xml:space="preserve">Conclusion:</w:t>
      </w:r>
      <w:r w:rsidRPr="00C4D5E6">
        <w:rPr>
          <w:rFonts w:ascii="Times New Roman" w:hAnsi="Times New Roman" w:eastAsia="宋体"/>
          <w:sz w:val="24"/>
          <w:szCs w:val="24"/>
        </w:rPr>
        <w:t xml:space="preserve"> Cervical esophageal squamous cell carcinoma patients undergoing definitive concurrent chemoradiotherapy has a satisfactory prognosis with organ conservation. The involved-field irradiation might be a better alternative owing to similar overall survival outcomes and local control with less toxicity of myelosuppression.</w:t>
      </w:r>
    </w:p>
    <w:p w14:paraId="1A2B3C07" w14:textId="77777777" w:rsidR="00A1B2C3" w:rsidRDefault="00A1B2C3">
      <w:pPr>
        <w:spacing w:line="480" w:lineRule="auto"/>
        <w:ind w:firstLine="480"/>
        <w:jc w:val="both"/>
      </w:pPr>
      <w:r w:rsidRPr="00C4D5E6">
        <w:rPr>
          <w:b/>
          <w:rFonts w:ascii="Times New Roman" w:hAnsi="Times New Roman" w:eastAsia="宋体"/>
          <w:sz w:val="24"/>
          <w:szCs w:val="24"/>
        </w:rPr>
        <w:t xml:space="preserve">Supplementary Information:</w:t>
      </w:r>
      <w:r w:rsidRPr="00C4D5E6">
        <w:rPr>
          <w:rFonts w:ascii="Times New Roman" w:hAnsi="Times New Roman" w:eastAsia="宋体"/>
          <w:sz w:val="24"/>
          <w:szCs w:val="24"/>
        </w:rPr>
        <w:t xml:space="preserve"> The online version contains supplementary material available at 10.1186/s13014-023-02332-2.</w:t>
      </w:r>
    </w:p>
    <w:p w14:paraId="1A2B3C08" w14:textId="77777777" w:rsidR="00A1B2C3" w:rsidRDefault="00A1B2C3">
      <w:pPr>
        <w:pStyle w:val="Heading2"/>
      </w:pPr>
      <w:r w:rsidRPr="00C4D5E6">
        <w:rPr>
          <w:rFonts w:ascii="Times New Roman" w:hAnsi="Times New Roman" w:eastAsia="宋体"/>
          <w:sz w:val="24"/>
          <w:szCs w:val="24"/>
        </w:rPr>
        <w:t xml:space="preserve">Introduction</w:t>
      </w:r>
    </w:p>
    <w:p w14:paraId="1A2B3C09" w14:textId="77777777" w:rsidR="00A1B2C3" w:rsidRDefault="00A1B2C3">
      <w:pPr>
        <w:spacing w:line="480" w:lineRule="auto"/>
        <w:ind w:firstLine="480"/>
        <w:jc w:val="both"/>
      </w:pPr>
      <w:r w:rsidRPr="00C4D5E6">
        <w:rPr>
          <w:rFonts w:ascii="Times New Roman" w:hAnsi="Times New Roman" w:eastAsia="宋体"/>
          <w:sz w:val="24"/>
          <w:szCs w:val="24"/>
        </w:rPr>
        <w:t xml:space="preserve">Cervical esophageal cancer (CEC) is an uncommon disease and accounts for only 2–10% of all carcinomas of the esophagus [[1]]. The most common histology is squamous cell carcinoma in Asia [[2]]. Cervical esophageal squamous cell carcinoma (CESCC) easily and frequently extends upward to the hypopharynx or downward to the thoracic esophagus. These tumors behave usually very aggressive as they grow in an area of abundant lymphatic drainage and fail to produce early symptoms [[3]]. Definitive concurrent chemoradiotherapy (dCCRT) is suggested as the standard treatment for CESCC in National Comprehensive Cancer Network (NCCN) guideline. The distribution of lymph node metastases remains unclear because of less opportunity of surgical therapy. Also, due to the low incidence rate, it is difficult to carry out large-scale phase III clinical trials and there were no clearly appropriate irradiation field for CESCC in guideline. Moreover, the target volume definition highly influences the delivery of adequate radiation dose, radiotherapy-related toxicities, and the prognosis for these patients.</w:t>
      </w:r>
    </w:p>
    <w:p w14:paraId="1A2B3C0A" w14:textId="77777777" w:rsidR="00A1B2C3" w:rsidRDefault="00A1B2C3">
      <w:pPr>
        <w:spacing w:line="480" w:lineRule="auto"/>
        <w:ind w:firstLine="480"/>
        <w:jc w:val="both"/>
      </w:pPr>
      <w:r w:rsidRPr="00C4D5E6">
        <w:rPr>
          <w:rFonts w:ascii="Times New Roman" w:hAnsi="Times New Roman" w:eastAsia="宋体"/>
          <w:sz w:val="24"/>
          <w:szCs w:val="24"/>
        </w:rPr>
        <w:t xml:space="preserve">Previous studies have reported that three-field lymph node dissection improved local control and long-term survival compared with two-field dissection in operable thoracic esophageal cancer [[4]], leading to the use of the elective nodal irradiation (ENI) technique in the definitive chemoradiotherapy for thoracic esophageal cancer. Although advanced radiotherapy technology has been widely used for decades, it remains controversial whether the clinical target volume for lymph node (CTVnd) should be adapted with ENI or involved-field irradiation (IFI) [[5], [6]]. Some oncologists recommended elective irradiation of neck and upper mediastinal lymph node stations to control the potential micrometastasis [[7]]. However, Ji et al. [[8]] found that lymph node stations near ESCC received considerable incidental irradiation doses with involved-field irradiation in thoracic esophageal carcinoma. Lyu et al. [[9]] conducted a prospective, multicenter, randomized, controlled study, concluding that IFI was associated with similar survival as ENI but less acute treatment-related esophagitis and pneumonitis in patients with thoracic ESCC. Despite these, several retrospective studies of cervical esophageal cancer indicated that ENI does not improve survival but increases acute toxicities [[10]–[12]]. Moreover, no consensus exists regarding the adequate range of the prophylactic lymphatic area. In our study, we aimed to compare the effects of ENI and IFI on the overall survival (OS) of CESCC patients undergoing dCCRT and the prognostic factors on the OS of these patients.</w:t>
      </w:r>
    </w:p>
    <w:p w14:paraId="1A2B3C0B" w14:textId="77777777" w:rsidR="00A1B2C3" w:rsidRDefault="00A1B2C3">
      <w:pPr>
        <w:pStyle w:val="Heading2"/>
      </w:pPr>
      <w:r w:rsidRPr="00C4D5E6">
        <w:rPr>
          <w:rFonts w:ascii="Times New Roman" w:hAnsi="Times New Roman" w:eastAsia="宋体"/>
          <w:sz w:val="24"/>
          <w:szCs w:val="24"/>
        </w:rPr>
        <w:t xml:space="preserve">Materials and methods</w:t>
      </w:r>
    </w:p>
    <w:p w14:paraId="1A2B3C0C" w14:textId="77777777" w:rsidR="00A1B2C3" w:rsidRDefault="00A1B2C3">
      <w:pPr>
        <w:pStyle w:val="Heading3"/>
      </w:pPr>
      <w:r w:rsidRPr="00C4D5E6">
        <w:rPr>
          <w:rFonts w:ascii="Times New Roman" w:hAnsi="Times New Roman" w:eastAsia="宋体"/>
          <w:sz w:val="24"/>
          <w:szCs w:val="24"/>
        </w:rPr>
        <w:t xml:space="preserve">Patient</w:t>
      </w:r>
    </w:p>
    <w:p w14:paraId="1A2B3C0D" w14:textId="77777777" w:rsidR="00A1B2C3" w:rsidRDefault="00A1B2C3">
      <w:pPr>
        <w:spacing w:line="480" w:lineRule="auto"/>
        <w:ind w:firstLine="480"/>
        <w:jc w:val="both"/>
      </w:pPr>
      <w:r w:rsidRPr="00C4D5E6">
        <w:rPr>
          <w:rFonts w:ascii="Times New Roman" w:hAnsi="Times New Roman" w:eastAsia="宋体"/>
          <w:sz w:val="24"/>
          <w:szCs w:val="24"/>
        </w:rPr>
        <w:t xml:space="preserve">The data of patients with cervical esophageal squamous cell carcinoma who were treated by chemoradiotherapy with ENI or IFI were retrospectively reviewed in the Fourth Hospital of Hebei Medical University. Initial staging consisted of medical examination, endoscopy, esophageal barium radiography, computed tomography (CT) of neck, chest and abdomen, and 18 F-fluorodeoxyglucose-positron emission tomography (18 F-FDG PET) if possible which was not covered by medical insurance. All the patients were restaged according to the American Joint Commission (AJCC) 8th edition criteria. Patients were considered eligible for this study if they met the following criteria: (1) histologically confirmed esophageal squamous cell carcinoma; (2) primary tumor located in cervical esophagus; (3) being treated with definitive radiotherapy using three-dimensional conformal radiotherapy (3D-CRT) or intensity-modulated radiotherapy (IMRT) and concurrent chemotherapy. Ineligible criteria are as follows: (1) non-squamous cell histology or multiple primary cancers; (2) distant metastases; (3) Eastern Cooperative Oncology Group (ECOG) performance status (PS) score &gt; 2; (4) history of malignant neoplasm; (5) severe dysfunction of organs such as heart, liver and kidney and so on; (6) patients who did not receiving dCCRT; (7) radiotherapy dose &lt; 50 Gy and (8) missing clinical data. The retrospective collection and analysis of data were approved by the Fourth Hospital of Hebei Medical University Review Board.</w:t>
      </w:r>
    </w:p>
    <w:p w14:paraId="1A2B3C0E" w14:textId="77777777" w:rsidR="00A1B2C3" w:rsidRDefault="00A1B2C3">
      <w:pPr>
        <w:pStyle w:val="Heading3"/>
      </w:pPr>
      <w:r w:rsidRPr="00C4D5E6">
        <w:rPr>
          <w:rFonts w:ascii="Times New Roman" w:hAnsi="Times New Roman" w:eastAsia="宋体"/>
          <w:sz w:val="24"/>
          <w:szCs w:val="24"/>
        </w:rPr>
        <w:t xml:space="preserve">Radiotherapy</w:t>
      </w:r>
    </w:p>
    <w:p w14:paraId="1A2B3C0F" w14:textId="77777777" w:rsidR="00A1B2C3" w:rsidRDefault="00A1B2C3">
      <w:pPr>
        <w:spacing w:line="480" w:lineRule="auto"/>
        <w:ind w:firstLine="480"/>
        <w:jc w:val="both"/>
      </w:pPr>
      <w:r w:rsidRPr="00C4D5E6">
        <w:rPr>
          <w:rFonts w:ascii="Times New Roman" w:hAnsi="Times New Roman" w:eastAsia="宋体"/>
          <w:sz w:val="24"/>
          <w:szCs w:val="24"/>
        </w:rPr>
        <w:t xml:space="preserve">Radiotherapy was given concurrently with chemotherapy and delivered by linear accelerators of 6MV X-rays.</w:t>
      </w:r>
    </w:p>
    <w:p w14:paraId="1A2B3C10" w14:textId="77777777" w:rsidR="00A1B2C3" w:rsidRDefault="00A1B2C3">
      <w:pPr>
        <w:spacing w:line="480" w:lineRule="auto"/>
        <w:ind w:firstLine="480"/>
        <w:jc w:val="both"/>
      </w:pPr>
      <w:r w:rsidRPr="00C4D5E6">
        <w:rPr>
          <w:rFonts w:ascii="Times New Roman" w:hAnsi="Times New Roman" w:eastAsia="宋体"/>
          <w:sz w:val="24"/>
          <w:szCs w:val="24"/>
        </w:rPr>
        <w:t xml:space="preserve">The gross tumor volume (GTV) included the primary tumor (GTV-t) and involved regional lymph nodes (GTV-nd) according to endoscopy, barium meal, CT and 18 F-FDG PET if possible.</w:t>
      </w:r>
    </w:p>
    <w:p w14:paraId="1A2B3C11" w14:textId="77777777" w:rsidR="00A1B2C3" w:rsidRDefault="00A1B2C3">
      <w:pPr>
        <w:spacing w:line="480" w:lineRule="auto"/>
        <w:ind w:firstLine="480"/>
        <w:jc w:val="both"/>
      </w:pPr>
      <w:r w:rsidRPr="00C4D5E6">
        <w:rPr>
          <w:rFonts w:ascii="Times New Roman" w:hAnsi="Times New Roman" w:eastAsia="宋体"/>
          <w:sz w:val="24"/>
          <w:szCs w:val="24"/>
        </w:rPr>
        <w:t xml:space="preserve">The clinical target volume (CTV) included the CTV-t, CTV-nd. CTV-t was defined as the primary tumor plus a 2- to 3-cm expansion superiorly and inferiorly along the length of the esophagus and a 0.5 to 0.8 cm radial expansion.</w:t>
      </w:r>
    </w:p>
    <w:p w14:paraId="1A2B3C12" w14:textId="77777777" w:rsidR="00A1B2C3" w:rsidRDefault="00A1B2C3">
      <w:pPr>
        <w:spacing w:line="480" w:lineRule="auto"/>
        <w:ind w:firstLine="480"/>
        <w:jc w:val="both"/>
      </w:pPr>
      <w:r w:rsidRPr="00C4D5E6">
        <w:rPr>
          <w:rFonts w:ascii="Times New Roman" w:hAnsi="Times New Roman" w:eastAsia="宋体"/>
          <w:sz w:val="24"/>
          <w:szCs w:val="24"/>
        </w:rPr>
        <w:t xml:space="preserve">The CTV-nd in IFI group included the GTV-nd and 0.3–0.5 cm margin with or without the involved nodal regions and adjusted appropriately according to the anatomical barrier. For example, there is a patient (T3N1M0) with unilateral supraclavicular lymph node (+). IFI CTV-nd only includes the area of unilateral supraclavicular lymph nodes.</w:t>
      </w:r>
    </w:p>
    <w:p w14:paraId="1A2B3C13" w14:textId="77777777" w:rsidR="00A1B2C3" w:rsidRDefault="00A1B2C3">
      <w:pPr>
        <w:spacing w:line="480" w:lineRule="auto"/>
        <w:ind w:firstLine="480"/>
        <w:jc w:val="both"/>
      </w:pPr>
      <w:r w:rsidRPr="00C4D5E6">
        <w:rPr>
          <w:rFonts w:ascii="Times New Roman" w:hAnsi="Times New Roman" w:eastAsia="宋体"/>
          <w:sz w:val="24"/>
          <w:szCs w:val="24"/>
        </w:rPr>
        <w:t xml:space="preserve">In the ENI group, the CTV-nd covered the elective nodal regions and the lymph node regions where the metastasis located, including the lower neck, bilateral supraclavicular fossa, and upper mediastinum (from the cricoid cartilage to the lower border of the azygos vein). If hypopharyngeal invasion was present, the upper border extended to the hyoid.</w:t>
      </w:r>
    </w:p>
    <w:p w14:paraId="1A2B3C14" w14:textId="77777777" w:rsidR="00A1B2C3" w:rsidRDefault="00A1B2C3">
      <w:pPr>
        <w:spacing w:line="480" w:lineRule="auto"/>
        <w:ind w:firstLine="480"/>
        <w:jc w:val="both"/>
      </w:pPr>
      <w:r w:rsidRPr="00C4D5E6">
        <w:rPr>
          <w:rFonts w:ascii="Times New Roman" w:hAnsi="Times New Roman" w:eastAsia="宋体"/>
          <w:sz w:val="24"/>
          <w:szCs w:val="24"/>
        </w:rPr>
        <w:t xml:space="preserve">The planning target volume (PTV) included the PTV-t and PTV-nd. Expansion of 0.5 to 0.8 cm around CTV-t was defined as the PTV-t. The PTV-nd was generated by applying a 0.3 cm margin to the CTV-nd.</w:t>
      </w:r>
    </w:p>
    <w:p w14:paraId="1A2B3C15" w14:textId="77777777" w:rsidR="00A1B2C3" w:rsidRDefault="00A1B2C3">
      <w:pPr>
        <w:spacing w:line="480" w:lineRule="auto"/>
        <w:ind w:firstLine="480"/>
        <w:jc w:val="both"/>
      </w:pPr>
      <w:r w:rsidRPr="00C4D5E6">
        <w:rPr>
          <w:rFonts w:ascii="Times New Roman" w:hAnsi="Times New Roman" w:eastAsia="宋体"/>
          <w:sz w:val="24"/>
          <w:szCs w:val="24"/>
        </w:rPr>
        <w:t xml:space="preserve">The prescribed dose was 50–66 Gy for 95% PTV in 25–33 fractions (1.8–2 Gy per fraction) with one time a day and five days per week.</w:t>
      </w:r>
    </w:p>
    <w:p w14:paraId="1A2B3C16" w14:textId="77777777" w:rsidR="00A1B2C3" w:rsidRDefault="00A1B2C3">
      <w:pPr>
        <w:spacing w:line="480" w:lineRule="auto"/>
        <w:ind w:firstLine="480"/>
        <w:jc w:val="both"/>
      </w:pPr>
      <w:r w:rsidRPr="00C4D5E6">
        <w:rPr>
          <w:rFonts w:ascii="Times New Roman" w:hAnsi="Times New Roman" w:eastAsia="宋体"/>
          <w:sz w:val="24"/>
          <w:szCs w:val="24"/>
        </w:rPr>
        <w:t xml:space="preserve">The dose limitation to OARs was mean lung dose &lt; 15 Gy and V20 &lt; 25% for lung; V30 &lt; 40% and V40 &lt; 30% for heart; and a maximum dose of &lt; 45 Gy for spinal cord.</w:t>
      </w:r>
    </w:p>
    <w:p w14:paraId="1A2B3C17" w14:textId="77777777" w:rsidR="00A1B2C3" w:rsidRDefault="00A1B2C3">
      <w:pPr>
        <w:pStyle w:val="Heading3"/>
      </w:pPr>
      <w:r w:rsidRPr="00C4D5E6">
        <w:rPr>
          <w:rFonts w:ascii="Times New Roman" w:hAnsi="Times New Roman" w:eastAsia="宋体"/>
          <w:sz w:val="24"/>
          <w:szCs w:val="24"/>
        </w:rPr>
        <w:t xml:space="preserve">Chemotherapy</w:t>
      </w:r>
    </w:p>
    <w:p w14:paraId="1A2B3C18" w14:textId="77777777" w:rsidR="00A1B2C3" w:rsidRDefault="00A1B2C3">
      <w:pPr>
        <w:spacing w:line="480" w:lineRule="auto"/>
        <w:ind w:firstLine="480"/>
        <w:jc w:val="both"/>
      </w:pPr>
      <w:r w:rsidRPr="00C4D5E6">
        <w:rPr>
          <w:rFonts w:ascii="Times New Roman" w:hAnsi="Times New Roman" w:eastAsia="宋体"/>
          <w:sz w:val="24"/>
          <w:szCs w:val="24"/>
        </w:rPr>
        <w:t xml:space="preserve">Chemotherapy was administered concurrently with radiotherapy. The regimens of chemotherapy included FP (cisplatin and 5-fluorouracil) or TP (paclitaxel and cisplatin) or S-1. Consolidation chemotherapy was allowed to conduct between 4 and 6 weeks after the completion of dCCRT.</w:t>
      </w:r>
    </w:p>
    <w:p w14:paraId="1A2B3C19" w14:textId="77777777" w:rsidR="00A1B2C3" w:rsidRDefault="00A1B2C3">
      <w:pPr>
        <w:pStyle w:val="Heading3"/>
      </w:pPr>
      <w:r w:rsidRPr="00C4D5E6">
        <w:rPr>
          <w:rFonts w:ascii="Times New Roman" w:hAnsi="Times New Roman" w:eastAsia="宋体"/>
          <w:sz w:val="24"/>
          <w:szCs w:val="24"/>
        </w:rPr>
        <w:t xml:space="preserve">Patient follow-up</w:t>
      </w:r>
    </w:p>
    <w:p w14:paraId="1A2B3C1A" w14:textId="77777777" w:rsidR="00A1B2C3" w:rsidRDefault="00A1B2C3">
      <w:pPr>
        <w:spacing w:line="480" w:lineRule="auto"/>
        <w:ind w:firstLine="480"/>
        <w:jc w:val="both"/>
      </w:pPr>
      <w:r w:rsidRPr="00C4D5E6">
        <w:rPr>
          <w:rFonts w:ascii="Times New Roman" w:hAnsi="Times New Roman" w:eastAsia="宋体"/>
          <w:sz w:val="24"/>
          <w:szCs w:val="24"/>
        </w:rPr>
        <w:t xml:space="preserve">The baseline evaluation included physical examination, evaluation of ECOG PS, complete blood cell counts (CBC), serum chemistries, pulmonary function tests and enhanced cervical/thoracic/abdominal CT. CBC was done weekly and serum chemistry was tested every 3 weeks during the dCCRT period. All patients were followed up 6 weeks after the completion of dCCRT, then every 3 months up to 2 years and 6 months to 5 years, and annually after 5 years. The regular follow-up evaluations after the completion of dCCRT included enhanced cervical/thoracic/abdominal CT and barium swallow radiography. Endoscopic examination and biopsy were undertaken if the patient showed signs of recurrence. Suspected neck and supraclavicular node recurrences were confirmed by fine needle aspiration biopsy. Acute radiation injuries were graded according to the Radiation Therapy Oncology Group criteria. Acute hematologic toxicity and gastrointestinal toxicity were graded according to the Common Terminology Criteria for Adverse Events (CTCAE) version 5.0.</w:t>
      </w:r>
    </w:p>
    <w:p w14:paraId="1A2B3C1B" w14:textId="77777777" w:rsidR="00A1B2C3" w:rsidRDefault="00A1B2C3">
      <w:pPr>
        <w:pStyle w:val="Heading3"/>
      </w:pPr>
      <w:r w:rsidRPr="00C4D5E6">
        <w:rPr>
          <w:rFonts w:ascii="Times New Roman" w:hAnsi="Times New Roman" w:eastAsia="宋体"/>
          <w:sz w:val="24"/>
          <w:szCs w:val="24"/>
        </w:rPr>
        <w:t xml:space="preserve">Statistical analysis</w:t>
      </w:r>
    </w:p>
    <w:p w14:paraId="1A2B3C1C" w14:textId="77777777" w:rsidR="00A1B2C3" w:rsidRDefault="00A1B2C3">
      <w:pPr>
        <w:spacing w:line="480" w:lineRule="auto"/>
        <w:ind w:firstLine="480"/>
        <w:jc w:val="both"/>
      </w:pPr>
      <w:r w:rsidRPr="00C4D5E6">
        <w:rPr>
          <w:rFonts w:ascii="Times New Roman" w:hAnsi="Times New Roman" w:eastAsia="宋体"/>
          <w:sz w:val="24"/>
          <w:szCs w:val="24"/>
        </w:rPr>
        <w:t xml:space="preserve">Survival time was defined the time from the confirmation of diagnosis to the time of death or follow-up deadline. SPSS version 26.0 software was used for all statistical analyses. The Chi-square test was used to compare the baseline characteristics between the two groups. The Kaplan–Meier method was used to estimate overall survival (OS), and log-rank test was used to ascertain significance between the two groups. The COX proportional hazards model was used to determine the prognostic factors for survival. Variables with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 &lt; 0.1 in univariate analyses were included in multivariate analyses. To minimize the effects of treatment selection bias and potential confounding factors between the groups, the propensity score matching (PSM) was conducted with sex, age, ECOG score, clinical T stage (cT), clinical N stage (cN), clinical TNM stage (cTNM) and radiation dose in the covariates at a ratio of 1:1 for ENI group versus IFI group. All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are two-sided and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values of less than 0.05 were considered to be statistically significant.</w:t>
      </w:r>
    </w:p>
    <w:p w14:paraId="1A2B3C1D" w14:textId="77777777" w:rsidR="00A1B2C3" w:rsidRDefault="00A1B2C3">
      <w:pPr>
        <w:pStyle w:val="Heading2"/>
      </w:pPr>
      <w:r w:rsidRPr="00C4D5E6">
        <w:rPr>
          <w:rFonts w:ascii="Times New Roman" w:hAnsi="Times New Roman" w:eastAsia="宋体"/>
          <w:sz w:val="24"/>
          <w:szCs w:val="24"/>
        </w:rPr>
        <w:t xml:space="preserve">Results</w:t>
      </w:r>
    </w:p>
    <w:p w14:paraId="1A2B3C1E" w14:textId="77777777" w:rsidR="00A1B2C3" w:rsidRDefault="00A1B2C3">
      <w:pPr>
        <w:pStyle w:val="Heading3"/>
      </w:pPr>
      <w:r w:rsidRPr="00C4D5E6">
        <w:rPr>
          <w:rFonts w:ascii="Times New Roman" w:hAnsi="Times New Roman" w:eastAsia="宋体"/>
          <w:sz w:val="24"/>
          <w:szCs w:val="24"/>
        </w:rPr>
        <w:t xml:space="preserve">Patient characteristics</w:t>
      </w:r>
    </w:p>
    <w:p w14:paraId="1A2B3C1F" w14:textId="77777777" w:rsidR="00A1B2C3" w:rsidRDefault="00A1B2C3">
      <w:pPr>
        <w:spacing w:line="480" w:lineRule="auto"/>
        <w:ind w:firstLine="480"/>
        <w:jc w:val="both"/>
      </w:pPr>
      <w:r w:rsidRPr="00C4D5E6">
        <w:rPr>
          <w:rFonts w:ascii="Times New Roman" w:hAnsi="Times New Roman" w:eastAsia="宋体"/>
          <w:sz w:val="24"/>
          <w:szCs w:val="24"/>
        </w:rPr>
        <w:t xml:space="preserve">There were 406 patients with CESCC during the study period. After assessment of eligibility, a total of 131 patients with CESCC were included in the study with 60 patients (45.8%) in the ENI group and 71 patients (54.2%) in the IFI group. The study enrollment was demonstrated in Fig. 1. After PSM, there were 49 patients in each group. The eligible patients’ baseline characteristics were listed in Table 1. Before PSM, there were more patients with the age of &gt; 65 years in IFI group than in ENI group. The median age at diagnosis was 62 (42–74) years in the ENI group and 65 (38–75) years in the IFI group before PSM. The median radiation dose was 60 Gy (range, 50.4–66 Gy) and 60 Gy (range, 50–66 Gy) respectively for ENI group and IFI group. One hundred and twenty patients (91.6%) were treated with IMRT, 11 patients (8.4%) were treated with 3D-CRT. Most of the patients received FP or TP regimen. Seventy-eight patients (79.6%) received 2 cycles of concurrent chemotherapy and 20 patients received 1 cycle of concurrent chemotherapy. Nine patients in ENI group and 6 patients in IFI group underwent induction chemotherapy of 2 cycles. Twenty-eight patients and 31 patients respectively in ENI group and IFI group received consolidation chemotherapy of 1–4 cycles (median: 2 cycles).</w:t>
      </w:r>
    </w:p>
    <w:p w14:paraId="1A2B3C20"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1.</w:t>
      </w:r>
      <w:r w:rsidRPr="00C4D5E6">
        <w:rPr>
          <w:rFonts w:ascii="Times New Roman" w:hAnsi="Times New Roman" w:eastAsia="宋体"/>
          <w:sz w:val="24"/>
          <w:szCs w:val="24"/>
        </w:rPr>
        <w:t xml:space="preserve"> Patient and tumor characteristics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285"/>
        <w:gridCol w:w="1285"/>
        <w:gridCol w:w="1285"/>
        <w:gridCol w:w="1285"/>
        <w:gridCol w:w="1285"/>
        <w:gridCol w:w="1285"/>
        <w:gridCol w:w="1285"/>
      </w:tblGrid>
      <w:tr>
        <w:trPr>
          <w:tblHeader/>
        </w:trPr>
        <w:tc>
          <w:tcPr>
            <w:tcW w:w="1285" w:type="dxa"/>
          </w:tcPr>
          <w:p w14:paraId="1A2B3C21" w14:textId="77777777" w:rsidR="00A1B2C3" w:rsidRDefault="00A1B2C3">
            <w:r w:rsidRPr="00C4D5E6">
              <w:rPr>
                <w:rFonts w:ascii="Times New Roman" w:hAnsi="Times New Roman" w:eastAsia="宋体"/>
                <w:sz w:val="24"/>
                <w:szCs w:val="24"/>
              </w:rPr>
              <w:t xml:space="preserve">Characteristics</w:t>
            </w:r>
          </w:p>
        </w:tc>
        <w:tc>
          <w:tcPr>
            <w:tcW w:w="1285" w:type="dxa"/>
          </w:tcPr>
          <w:p w14:paraId="1A2B3C22" w14:textId="77777777" w:rsidR="00A1B2C3" w:rsidRDefault="00A1B2C3">
            <w:r w:rsidRPr="00C4D5E6">
              <w:rPr>
                <w:rFonts w:ascii="Times New Roman" w:hAnsi="Times New Roman" w:eastAsia="宋体"/>
                <w:sz w:val="24"/>
                <w:szCs w:val="24"/>
              </w:rPr>
              <w:t xml:space="preserve">Before matching (n = 131)</w:t>
            </w:r>
          </w:p>
        </w:tc>
        <w:tc>
          <w:tcPr>
            <w:tcW w:w="1285" w:type="dxa"/>
          </w:tcPr>
          <w:p w14:paraId="1A2B3C23" w14:textId="77777777" w:rsidR="00A1B2C3" w:rsidRDefault="00A1B2C3"/>
        </w:tc>
        <w:tc>
          <w:tcPr>
            <w:tcW w:w="1285" w:type="dxa"/>
          </w:tcPr>
          <w:p w14:paraId="1A2B3C24" w14:textId="77777777" w:rsidR="00A1B2C3" w:rsidRDefault="00A1B2C3"/>
        </w:tc>
        <w:tc>
          <w:tcPr>
            <w:tcW w:w="1285" w:type="dxa"/>
          </w:tcPr>
          <w:p w14:paraId="1A2B3C25" w14:textId="77777777" w:rsidR="00A1B2C3" w:rsidRDefault="00A1B2C3">
            <w:r w:rsidRPr="00C4D5E6">
              <w:rPr>
                <w:rFonts w:ascii="Times New Roman" w:hAnsi="Times New Roman" w:eastAsia="宋体"/>
                <w:sz w:val="24"/>
                <w:szCs w:val="24"/>
              </w:rPr>
              <w:t xml:space="preserve">After matching (n = 98)</w:t>
            </w:r>
          </w:p>
        </w:tc>
        <w:tc>
          <w:tcPr>
            <w:tcW w:w="1285" w:type="dxa"/>
          </w:tcPr>
          <w:p w14:paraId="1A2B3C26" w14:textId="77777777" w:rsidR="00A1B2C3" w:rsidRDefault="00A1B2C3"/>
        </w:tc>
        <w:tc>
          <w:tcPr>
            <w:tcW w:w="1285" w:type="dxa"/>
          </w:tcPr>
          <w:p w14:paraId="1A2B3C27" w14:textId="77777777" w:rsidR="00A1B2C3" w:rsidRDefault="00A1B2C3"/>
        </w:tc>
      </w:tr>
      <w:tr>
        <w:tc>
          <w:tcPr>
            <w:tcW w:w="1285" w:type="dxa"/>
          </w:tcPr>
          <w:p w14:paraId="1A2B3C28" w14:textId="77777777" w:rsidR="00A1B2C3" w:rsidRDefault="00A1B2C3"/>
        </w:tc>
        <w:tc>
          <w:tcPr>
            <w:tcW w:w="1285" w:type="dxa"/>
          </w:tcPr>
          <w:p w14:paraId="1A2B3C29" w14:textId="77777777" w:rsidR="00A1B2C3" w:rsidRDefault="00A1B2C3">
            <w:r w:rsidRPr="00C4D5E6">
              <w:rPr>
                <w:rFonts w:ascii="Times New Roman" w:hAnsi="Times New Roman" w:eastAsia="宋体"/>
                <w:sz w:val="24"/>
                <w:szCs w:val="24"/>
              </w:rPr>
              <w:t xml:space="preserve">ENI (n = 60)</w:t>
            </w:r>
          </w:p>
        </w:tc>
        <w:tc>
          <w:tcPr>
            <w:tcW w:w="1285" w:type="dxa"/>
          </w:tcPr>
          <w:p w14:paraId="1A2B3C2A" w14:textId="77777777" w:rsidR="00A1B2C3" w:rsidRDefault="00A1B2C3">
            <w:r w:rsidRPr="00C4D5E6">
              <w:rPr>
                <w:rFonts w:ascii="Times New Roman" w:hAnsi="Times New Roman" w:eastAsia="宋体"/>
                <w:sz w:val="24"/>
                <w:szCs w:val="24"/>
              </w:rPr>
              <w:t xml:space="preserve">IFI(n = 71)</w:t>
            </w:r>
          </w:p>
        </w:tc>
        <w:tc>
          <w:tcPr>
            <w:tcW w:w="1285" w:type="dxa"/>
          </w:tcPr>
          <w:p w14:paraId="1A2B3C2B" w14:textId="77777777" w:rsidR="00A1B2C3" w:rsidRDefault="00A1B2C3">
            <w:r w:rsidRPr="00C4D5E6">
              <w:rPr>
                <w:i/>
                <w:rFonts w:ascii="Times New Roman" w:hAnsi="Times New Roman" w:eastAsia="宋体"/>
                <w:sz w:val="24"/>
                <w:szCs w:val="24"/>
              </w:rPr>
              <w:t xml:space="preserve">P</w:t>
            </w:r>
          </w:p>
        </w:tc>
        <w:tc>
          <w:tcPr>
            <w:tcW w:w="1285" w:type="dxa"/>
          </w:tcPr>
          <w:p w14:paraId="1A2B3C2C" w14:textId="77777777" w:rsidR="00A1B2C3" w:rsidRDefault="00A1B2C3">
            <w:r w:rsidRPr="00C4D5E6">
              <w:rPr>
                <w:rFonts w:ascii="Times New Roman" w:hAnsi="Times New Roman" w:eastAsia="宋体"/>
                <w:sz w:val="24"/>
                <w:szCs w:val="24"/>
              </w:rPr>
              <w:t xml:space="preserve">ENI (n = 49)</w:t>
            </w:r>
          </w:p>
        </w:tc>
        <w:tc>
          <w:tcPr>
            <w:tcW w:w="1285" w:type="dxa"/>
          </w:tcPr>
          <w:p w14:paraId="1A2B3C2D" w14:textId="77777777" w:rsidR="00A1B2C3" w:rsidRDefault="00A1B2C3">
            <w:r w:rsidRPr="00C4D5E6">
              <w:rPr>
                <w:rFonts w:ascii="Times New Roman" w:hAnsi="Times New Roman" w:eastAsia="宋体"/>
                <w:sz w:val="24"/>
                <w:szCs w:val="24"/>
              </w:rPr>
              <w:t xml:space="preserve">IFI (n = 49)</w:t>
            </w:r>
          </w:p>
        </w:tc>
        <w:tc>
          <w:tcPr>
            <w:tcW w:w="1285" w:type="dxa"/>
          </w:tcPr>
          <w:p w14:paraId="1A2B3C2E" w14:textId="77777777" w:rsidR="00A1B2C3" w:rsidRDefault="00A1B2C3">
            <w:r w:rsidRPr="00C4D5E6">
              <w:rPr>
                <w:i/>
                <w:rFonts w:ascii="Times New Roman" w:hAnsi="Times New Roman" w:eastAsia="宋体"/>
                <w:sz w:val="24"/>
                <w:szCs w:val="24"/>
              </w:rPr>
              <w:t xml:space="preserve">P</w:t>
            </w:r>
          </w:p>
        </w:tc>
      </w:tr>
      <w:tr>
        <w:tc>
          <w:tcPr>
            <w:tcW w:w="1285" w:type="dxa"/>
          </w:tcPr>
          <w:p w14:paraId="1A2B3C2F" w14:textId="77777777" w:rsidR="00A1B2C3" w:rsidRDefault="00A1B2C3">
            <w:r w:rsidRPr="00C4D5E6">
              <w:rPr>
                <w:rFonts w:ascii="Times New Roman" w:hAnsi="Times New Roman" w:eastAsia="宋体"/>
                <w:sz w:val="24"/>
                <w:szCs w:val="24"/>
              </w:rPr>
              <w:t xml:space="preserve">Sex</w:t>
            </w:r>
          </w:p>
        </w:tc>
        <w:tc>
          <w:tcPr>
            <w:tcW w:w="1285" w:type="dxa"/>
          </w:tcPr>
          <w:p w14:paraId="1A2B3C30" w14:textId="77777777" w:rsidR="00A1B2C3" w:rsidRDefault="00A1B2C3"/>
        </w:tc>
        <w:tc>
          <w:tcPr>
            <w:tcW w:w="1285" w:type="dxa"/>
          </w:tcPr>
          <w:p w14:paraId="1A2B3C31" w14:textId="77777777" w:rsidR="00A1B2C3" w:rsidRDefault="00A1B2C3"/>
        </w:tc>
        <w:tc>
          <w:tcPr>
            <w:tcW w:w="1285" w:type="dxa"/>
          </w:tcPr>
          <w:p w14:paraId="1A2B3C32" w14:textId="77777777" w:rsidR="00A1B2C3" w:rsidRDefault="00A1B2C3">
            <w:r w:rsidRPr="00C4D5E6">
              <w:rPr>
                <w:rFonts w:ascii="Times New Roman" w:hAnsi="Times New Roman" w:eastAsia="宋体"/>
                <w:sz w:val="24"/>
                <w:szCs w:val="24"/>
              </w:rPr>
              <w:t xml:space="preserve">0.602</w:t>
            </w:r>
          </w:p>
        </w:tc>
        <w:tc>
          <w:tcPr>
            <w:tcW w:w="1285" w:type="dxa"/>
          </w:tcPr>
          <w:p w14:paraId="1A2B3C33" w14:textId="77777777" w:rsidR="00A1B2C3" w:rsidRDefault="00A1B2C3"/>
        </w:tc>
        <w:tc>
          <w:tcPr>
            <w:tcW w:w="1285" w:type="dxa"/>
          </w:tcPr>
          <w:p w14:paraId="1A2B3C34" w14:textId="77777777" w:rsidR="00A1B2C3" w:rsidRDefault="00A1B2C3"/>
        </w:tc>
        <w:tc>
          <w:tcPr>
            <w:tcW w:w="1285" w:type="dxa"/>
          </w:tcPr>
          <w:p w14:paraId="1A2B3C35" w14:textId="77777777" w:rsidR="00A1B2C3" w:rsidRDefault="00A1B2C3">
            <w:r w:rsidRPr="00C4D5E6">
              <w:rPr>
                <w:rFonts w:ascii="Times New Roman" w:hAnsi="Times New Roman" w:eastAsia="宋体"/>
                <w:sz w:val="24"/>
                <w:szCs w:val="24"/>
              </w:rPr>
              <w:t xml:space="preserve">0.842</w:t>
            </w:r>
          </w:p>
        </w:tc>
      </w:tr>
      <w:tr>
        <w:tc>
          <w:tcPr>
            <w:tcW w:w="1285" w:type="dxa"/>
          </w:tcPr>
          <w:p w14:paraId="1A2B3C36" w14:textId="77777777" w:rsidR="00A1B2C3" w:rsidRDefault="00A1B2C3">
            <w:r w:rsidRPr="00C4D5E6">
              <w:rPr>
                <w:rFonts w:ascii="Times New Roman" w:hAnsi="Times New Roman" w:eastAsia="宋体"/>
                <w:sz w:val="24"/>
                <w:szCs w:val="24"/>
              </w:rPr>
              <w:t xml:space="preserve">Male</w:t>
            </w:r>
          </w:p>
        </w:tc>
        <w:tc>
          <w:tcPr>
            <w:tcW w:w="1285" w:type="dxa"/>
          </w:tcPr>
          <w:p w14:paraId="1A2B3C37" w14:textId="77777777" w:rsidR="00A1B2C3" w:rsidRDefault="00A1B2C3">
            <w:r w:rsidRPr="00C4D5E6">
              <w:rPr>
                <w:rFonts w:ascii="Times New Roman" w:hAnsi="Times New Roman" w:eastAsia="宋体"/>
                <w:sz w:val="24"/>
                <w:szCs w:val="24"/>
              </w:rPr>
              <w:t xml:space="preserve">30</w:t>
            </w:r>
          </w:p>
        </w:tc>
        <w:tc>
          <w:tcPr>
            <w:tcW w:w="1285" w:type="dxa"/>
          </w:tcPr>
          <w:p w14:paraId="1A2B3C38" w14:textId="77777777" w:rsidR="00A1B2C3" w:rsidRDefault="00A1B2C3">
            <w:r w:rsidRPr="00C4D5E6">
              <w:rPr>
                <w:rFonts w:ascii="Times New Roman" w:hAnsi="Times New Roman" w:eastAsia="宋体"/>
                <w:sz w:val="24"/>
                <w:szCs w:val="24"/>
              </w:rPr>
              <w:t xml:space="preserve">39</w:t>
            </w:r>
          </w:p>
        </w:tc>
        <w:tc>
          <w:tcPr>
            <w:tcW w:w="1285" w:type="dxa"/>
          </w:tcPr>
          <w:p w14:paraId="1A2B3C39" w14:textId="77777777" w:rsidR="00A1B2C3" w:rsidRDefault="00A1B2C3"/>
        </w:tc>
        <w:tc>
          <w:tcPr>
            <w:tcW w:w="1285" w:type="dxa"/>
          </w:tcPr>
          <w:p w14:paraId="1A2B3C3A" w14:textId="77777777" w:rsidR="00A1B2C3" w:rsidRDefault="00A1B2C3">
            <w:r w:rsidRPr="00C4D5E6">
              <w:rPr>
                <w:rFonts w:ascii="Times New Roman" w:hAnsi="Times New Roman" w:eastAsia="宋体"/>
                <w:sz w:val="24"/>
                <w:szCs w:val="24"/>
              </w:rPr>
              <w:t xml:space="preserve">26</w:t>
            </w:r>
          </w:p>
        </w:tc>
        <w:tc>
          <w:tcPr>
            <w:tcW w:w="1285" w:type="dxa"/>
          </w:tcPr>
          <w:p w14:paraId="1A2B3C3B" w14:textId="77777777" w:rsidR="00A1B2C3" w:rsidRDefault="00A1B2C3">
            <w:r w:rsidRPr="00C4D5E6">
              <w:rPr>
                <w:rFonts w:ascii="Times New Roman" w:hAnsi="Times New Roman" w:eastAsia="宋体"/>
                <w:sz w:val="24"/>
                <w:szCs w:val="24"/>
              </w:rPr>
              <w:t xml:space="preserve">25</w:t>
            </w:r>
          </w:p>
        </w:tc>
        <w:tc>
          <w:tcPr>
            <w:tcW w:w="1285" w:type="dxa"/>
          </w:tcPr>
          <w:p w14:paraId="1A2B3C3C" w14:textId="77777777" w:rsidR="00A1B2C3" w:rsidRDefault="00A1B2C3"/>
        </w:tc>
      </w:tr>
      <w:tr>
        <w:tc>
          <w:tcPr>
            <w:tcW w:w="1285" w:type="dxa"/>
          </w:tcPr>
          <w:p w14:paraId="1A2B3C3D" w14:textId="77777777" w:rsidR="00A1B2C3" w:rsidRDefault="00A1B2C3">
            <w:r w:rsidRPr="00C4D5E6">
              <w:rPr>
                <w:rFonts w:ascii="Times New Roman" w:hAnsi="Times New Roman" w:eastAsia="宋体"/>
                <w:sz w:val="24"/>
                <w:szCs w:val="24"/>
              </w:rPr>
              <w:t xml:space="preserve">Female</w:t>
            </w:r>
          </w:p>
        </w:tc>
        <w:tc>
          <w:tcPr>
            <w:tcW w:w="1285" w:type="dxa"/>
          </w:tcPr>
          <w:p w14:paraId="1A2B3C3E" w14:textId="77777777" w:rsidR="00A1B2C3" w:rsidRDefault="00A1B2C3">
            <w:r w:rsidRPr="00C4D5E6">
              <w:rPr>
                <w:rFonts w:ascii="Times New Roman" w:hAnsi="Times New Roman" w:eastAsia="宋体"/>
                <w:sz w:val="24"/>
                <w:szCs w:val="24"/>
              </w:rPr>
              <w:t xml:space="preserve">30</w:t>
            </w:r>
          </w:p>
        </w:tc>
        <w:tc>
          <w:tcPr>
            <w:tcW w:w="1285" w:type="dxa"/>
          </w:tcPr>
          <w:p w14:paraId="1A2B3C3F" w14:textId="77777777" w:rsidR="00A1B2C3" w:rsidRDefault="00A1B2C3">
            <w:r w:rsidRPr="00C4D5E6">
              <w:rPr>
                <w:rFonts w:ascii="Times New Roman" w:hAnsi="Times New Roman" w:eastAsia="宋体"/>
                <w:sz w:val="24"/>
                <w:szCs w:val="24"/>
              </w:rPr>
              <w:t xml:space="preserve">32</w:t>
            </w:r>
          </w:p>
        </w:tc>
        <w:tc>
          <w:tcPr>
            <w:tcW w:w="1285" w:type="dxa"/>
          </w:tcPr>
          <w:p w14:paraId="1A2B3C40" w14:textId="77777777" w:rsidR="00A1B2C3" w:rsidRDefault="00A1B2C3"/>
        </w:tc>
        <w:tc>
          <w:tcPr>
            <w:tcW w:w="1285" w:type="dxa"/>
          </w:tcPr>
          <w:p w14:paraId="1A2B3C41" w14:textId="77777777" w:rsidR="00A1B2C3" w:rsidRDefault="00A1B2C3">
            <w:r w:rsidRPr="00C4D5E6">
              <w:rPr>
                <w:rFonts w:ascii="Times New Roman" w:hAnsi="Times New Roman" w:eastAsia="宋体"/>
                <w:sz w:val="24"/>
                <w:szCs w:val="24"/>
              </w:rPr>
              <w:t xml:space="preserve">23</w:t>
            </w:r>
          </w:p>
        </w:tc>
        <w:tc>
          <w:tcPr>
            <w:tcW w:w="1285" w:type="dxa"/>
          </w:tcPr>
          <w:p w14:paraId="1A2B3C42" w14:textId="77777777" w:rsidR="00A1B2C3" w:rsidRDefault="00A1B2C3">
            <w:r w:rsidRPr="00C4D5E6">
              <w:rPr>
                <w:rFonts w:ascii="Times New Roman" w:hAnsi="Times New Roman" w:eastAsia="宋体"/>
                <w:sz w:val="24"/>
                <w:szCs w:val="24"/>
              </w:rPr>
              <w:t xml:space="preserve">24</w:t>
            </w:r>
          </w:p>
        </w:tc>
        <w:tc>
          <w:tcPr>
            <w:tcW w:w="1285" w:type="dxa"/>
          </w:tcPr>
          <w:p w14:paraId="1A2B3C43" w14:textId="77777777" w:rsidR="00A1B2C3" w:rsidRDefault="00A1B2C3"/>
        </w:tc>
      </w:tr>
      <w:tr>
        <w:tc>
          <w:tcPr>
            <w:tcW w:w="1285" w:type="dxa"/>
          </w:tcPr>
          <w:p w14:paraId="1A2B3C44" w14:textId="77777777" w:rsidR="00A1B2C3" w:rsidRDefault="00A1B2C3">
            <w:r w:rsidRPr="00C4D5E6">
              <w:rPr>
                <w:rFonts w:ascii="Times New Roman" w:hAnsi="Times New Roman" w:eastAsia="宋体"/>
                <w:sz w:val="24"/>
                <w:szCs w:val="24"/>
              </w:rPr>
              <w:t xml:space="preserve">Age (year)</w:t>
            </w:r>
          </w:p>
        </w:tc>
        <w:tc>
          <w:tcPr>
            <w:tcW w:w="1285" w:type="dxa"/>
          </w:tcPr>
          <w:p w14:paraId="1A2B3C45" w14:textId="77777777" w:rsidR="00A1B2C3" w:rsidRDefault="00A1B2C3"/>
        </w:tc>
        <w:tc>
          <w:tcPr>
            <w:tcW w:w="1285" w:type="dxa"/>
          </w:tcPr>
          <w:p w14:paraId="1A2B3C46" w14:textId="77777777" w:rsidR="00A1B2C3" w:rsidRDefault="00A1B2C3"/>
        </w:tc>
        <w:tc>
          <w:tcPr>
            <w:tcW w:w="1285" w:type="dxa"/>
          </w:tcPr>
          <w:p w14:paraId="1A2B3C47" w14:textId="77777777" w:rsidR="00A1B2C3" w:rsidRDefault="00A1B2C3">
            <w:r w:rsidRPr="00C4D5E6">
              <w:rPr>
                <w:rFonts w:ascii="Times New Roman" w:hAnsi="Times New Roman" w:eastAsia="宋体"/>
                <w:sz w:val="24"/>
                <w:szCs w:val="24"/>
              </w:rPr>
              <w:t xml:space="preserve">0.044</w:t>
            </w:r>
          </w:p>
        </w:tc>
        <w:tc>
          <w:tcPr>
            <w:tcW w:w="1285" w:type="dxa"/>
          </w:tcPr>
          <w:p w14:paraId="1A2B3C48" w14:textId="77777777" w:rsidR="00A1B2C3" w:rsidRDefault="00A1B2C3"/>
        </w:tc>
        <w:tc>
          <w:tcPr>
            <w:tcW w:w="1285" w:type="dxa"/>
          </w:tcPr>
          <w:p w14:paraId="1A2B3C49" w14:textId="77777777" w:rsidR="00A1B2C3" w:rsidRDefault="00A1B2C3"/>
        </w:tc>
        <w:tc>
          <w:tcPr>
            <w:tcW w:w="1285" w:type="dxa"/>
          </w:tcPr>
          <w:p w14:paraId="1A2B3C4A" w14:textId="77777777" w:rsidR="00A1B2C3" w:rsidRDefault="00A1B2C3">
            <w:r w:rsidRPr="00C4D5E6">
              <w:rPr>
                <w:rFonts w:ascii="Times New Roman" w:hAnsi="Times New Roman" w:eastAsia="宋体"/>
                <w:sz w:val="24"/>
                <w:szCs w:val="24"/>
              </w:rPr>
              <w:t xml:space="preserve">0.520</w:t>
            </w:r>
          </w:p>
        </w:tc>
      </w:tr>
      <w:tr>
        <w:tc>
          <w:tcPr>
            <w:tcW w:w="1285" w:type="dxa"/>
          </w:tcPr>
          <w:p w14:paraId="1A2B3C4B" w14:textId="77777777" w:rsidR="00A1B2C3" w:rsidRDefault="00A1B2C3">
            <w:r w:rsidRPr="00C4D5E6">
              <w:rPr>
                <w:rFonts w:ascii="Times New Roman" w:hAnsi="Times New Roman" w:eastAsia="宋体"/>
                <w:sz w:val="24"/>
                <w:szCs w:val="24"/>
              </w:rPr>
              <w:t xml:space="preserve">≤ 65</w:t>
            </w:r>
          </w:p>
        </w:tc>
        <w:tc>
          <w:tcPr>
            <w:tcW w:w="1285" w:type="dxa"/>
          </w:tcPr>
          <w:p w14:paraId="1A2B3C4C" w14:textId="77777777" w:rsidR="00A1B2C3" w:rsidRDefault="00A1B2C3">
            <w:r w:rsidRPr="00C4D5E6">
              <w:rPr>
                <w:rFonts w:ascii="Times New Roman" w:hAnsi="Times New Roman" w:eastAsia="宋体"/>
                <w:sz w:val="24"/>
                <w:szCs w:val="24"/>
              </w:rPr>
              <w:t xml:space="preserve">45</w:t>
            </w:r>
          </w:p>
        </w:tc>
        <w:tc>
          <w:tcPr>
            <w:tcW w:w="1285" w:type="dxa"/>
          </w:tcPr>
          <w:p w14:paraId="1A2B3C4D" w14:textId="77777777" w:rsidR="00A1B2C3" w:rsidRDefault="00A1B2C3">
            <w:r w:rsidRPr="00C4D5E6">
              <w:rPr>
                <w:rFonts w:ascii="Times New Roman" w:hAnsi="Times New Roman" w:eastAsia="宋体"/>
                <w:sz w:val="24"/>
                <w:szCs w:val="24"/>
              </w:rPr>
              <w:t xml:space="preserve">41</w:t>
            </w:r>
          </w:p>
        </w:tc>
        <w:tc>
          <w:tcPr>
            <w:tcW w:w="1285" w:type="dxa"/>
          </w:tcPr>
          <w:p w14:paraId="1A2B3C4E" w14:textId="77777777" w:rsidR="00A1B2C3" w:rsidRDefault="00A1B2C3"/>
        </w:tc>
        <w:tc>
          <w:tcPr>
            <w:tcW w:w="1285" w:type="dxa"/>
          </w:tcPr>
          <w:p w14:paraId="1A2B3C4F" w14:textId="77777777" w:rsidR="00A1B2C3" w:rsidRDefault="00A1B2C3">
            <w:r w:rsidRPr="00C4D5E6">
              <w:rPr>
                <w:rFonts w:ascii="Times New Roman" w:hAnsi="Times New Roman" w:eastAsia="宋体"/>
                <w:sz w:val="24"/>
                <w:szCs w:val="24"/>
              </w:rPr>
              <w:t xml:space="preserve">35</w:t>
            </w:r>
          </w:p>
        </w:tc>
        <w:tc>
          <w:tcPr>
            <w:tcW w:w="1285" w:type="dxa"/>
          </w:tcPr>
          <w:p w14:paraId="1A2B3C50" w14:textId="77777777" w:rsidR="00A1B2C3" w:rsidRDefault="00A1B2C3">
            <w:r w:rsidRPr="00C4D5E6">
              <w:rPr>
                <w:rFonts w:ascii="Times New Roman" w:hAnsi="Times New Roman" w:eastAsia="宋体"/>
                <w:sz w:val="24"/>
                <w:szCs w:val="24"/>
              </w:rPr>
              <w:t xml:space="preserve">32</w:t>
            </w:r>
          </w:p>
        </w:tc>
        <w:tc>
          <w:tcPr>
            <w:tcW w:w="1285" w:type="dxa"/>
          </w:tcPr>
          <w:p w14:paraId="1A2B3C51" w14:textId="77777777" w:rsidR="00A1B2C3" w:rsidRDefault="00A1B2C3"/>
        </w:tc>
      </w:tr>
      <w:tr>
        <w:tc>
          <w:tcPr>
            <w:tcW w:w="1285" w:type="dxa"/>
          </w:tcPr>
          <w:p w14:paraId="1A2B3C52" w14:textId="77777777" w:rsidR="00A1B2C3" w:rsidRDefault="00A1B2C3">
            <w:r w:rsidRPr="00C4D5E6">
              <w:rPr>
                <w:rFonts w:ascii="Times New Roman" w:hAnsi="Times New Roman" w:eastAsia="宋体"/>
                <w:sz w:val="24"/>
                <w:szCs w:val="24"/>
              </w:rPr>
              <w:t xml:space="preserve">&gt; 65</w:t>
            </w:r>
          </w:p>
        </w:tc>
        <w:tc>
          <w:tcPr>
            <w:tcW w:w="1285" w:type="dxa"/>
          </w:tcPr>
          <w:p w14:paraId="1A2B3C53" w14:textId="77777777" w:rsidR="00A1B2C3" w:rsidRDefault="00A1B2C3">
            <w:r w:rsidRPr="00C4D5E6">
              <w:rPr>
                <w:rFonts w:ascii="Times New Roman" w:hAnsi="Times New Roman" w:eastAsia="宋体"/>
                <w:sz w:val="24"/>
                <w:szCs w:val="24"/>
              </w:rPr>
              <w:t xml:space="preserve">15</w:t>
            </w:r>
          </w:p>
        </w:tc>
        <w:tc>
          <w:tcPr>
            <w:tcW w:w="1285" w:type="dxa"/>
          </w:tcPr>
          <w:p w14:paraId="1A2B3C54" w14:textId="77777777" w:rsidR="00A1B2C3" w:rsidRDefault="00A1B2C3">
            <w:r w:rsidRPr="00C4D5E6">
              <w:rPr>
                <w:rFonts w:ascii="Times New Roman" w:hAnsi="Times New Roman" w:eastAsia="宋体"/>
                <w:sz w:val="24"/>
                <w:szCs w:val="24"/>
              </w:rPr>
              <w:t xml:space="preserve">30</w:t>
            </w:r>
          </w:p>
        </w:tc>
        <w:tc>
          <w:tcPr>
            <w:tcW w:w="1285" w:type="dxa"/>
          </w:tcPr>
          <w:p w14:paraId="1A2B3C55" w14:textId="77777777" w:rsidR="00A1B2C3" w:rsidRDefault="00A1B2C3"/>
        </w:tc>
        <w:tc>
          <w:tcPr>
            <w:tcW w:w="1285" w:type="dxa"/>
          </w:tcPr>
          <w:p w14:paraId="1A2B3C56" w14:textId="77777777" w:rsidR="00A1B2C3" w:rsidRDefault="00A1B2C3">
            <w:r w:rsidRPr="00C4D5E6">
              <w:rPr>
                <w:rFonts w:ascii="Times New Roman" w:hAnsi="Times New Roman" w:eastAsia="宋体"/>
                <w:sz w:val="24"/>
                <w:szCs w:val="24"/>
              </w:rPr>
              <w:t xml:space="preserve">14</w:t>
            </w:r>
          </w:p>
        </w:tc>
        <w:tc>
          <w:tcPr>
            <w:tcW w:w="1285" w:type="dxa"/>
          </w:tcPr>
          <w:p w14:paraId="1A2B3C57" w14:textId="77777777" w:rsidR="00A1B2C3" w:rsidRDefault="00A1B2C3">
            <w:r w:rsidRPr="00C4D5E6">
              <w:rPr>
                <w:rFonts w:ascii="Times New Roman" w:hAnsi="Times New Roman" w:eastAsia="宋体"/>
                <w:sz w:val="24"/>
                <w:szCs w:val="24"/>
              </w:rPr>
              <w:t xml:space="preserve">17</w:t>
            </w:r>
          </w:p>
        </w:tc>
        <w:tc>
          <w:tcPr>
            <w:tcW w:w="1285" w:type="dxa"/>
          </w:tcPr>
          <w:p w14:paraId="1A2B3C58" w14:textId="77777777" w:rsidR="00A1B2C3" w:rsidRDefault="00A1B2C3"/>
        </w:tc>
      </w:tr>
      <w:tr>
        <w:tc>
          <w:tcPr>
            <w:tcW w:w="1285" w:type="dxa"/>
          </w:tcPr>
          <w:p w14:paraId="1A2B3C59" w14:textId="77777777" w:rsidR="00A1B2C3" w:rsidRDefault="00A1B2C3">
            <w:r w:rsidRPr="00C4D5E6">
              <w:rPr>
                <w:rFonts w:ascii="Times New Roman" w:hAnsi="Times New Roman" w:eastAsia="宋体"/>
                <w:sz w:val="24"/>
                <w:szCs w:val="24"/>
              </w:rPr>
              <w:t xml:space="preserve">ECOG PS</w:t>
            </w:r>
          </w:p>
        </w:tc>
        <w:tc>
          <w:tcPr>
            <w:tcW w:w="1285" w:type="dxa"/>
          </w:tcPr>
          <w:p w14:paraId="1A2B3C5A" w14:textId="77777777" w:rsidR="00A1B2C3" w:rsidRDefault="00A1B2C3"/>
        </w:tc>
        <w:tc>
          <w:tcPr>
            <w:tcW w:w="1285" w:type="dxa"/>
          </w:tcPr>
          <w:p w14:paraId="1A2B3C5B" w14:textId="77777777" w:rsidR="00A1B2C3" w:rsidRDefault="00A1B2C3"/>
        </w:tc>
        <w:tc>
          <w:tcPr>
            <w:tcW w:w="1285" w:type="dxa"/>
          </w:tcPr>
          <w:p w14:paraId="1A2B3C5C" w14:textId="77777777" w:rsidR="00A1B2C3" w:rsidRDefault="00A1B2C3">
            <w:r w:rsidRPr="00C4D5E6">
              <w:rPr>
                <w:rFonts w:ascii="Times New Roman" w:hAnsi="Times New Roman" w:eastAsia="宋体"/>
                <w:sz w:val="24"/>
                <w:szCs w:val="24"/>
              </w:rPr>
              <w:t xml:space="preserve">0.438</w:t>
            </w:r>
          </w:p>
        </w:tc>
        <w:tc>
          <w:tcPr>
            <w:tcW w:w="1285" w:type="dxa"/>
          </w:tcPr>
          <w:p w14:paraId="1A2B3C5D" w14:textId="77777777" w:rsidR="00A1B2C3" w:rsidRDefault="00A1B2C3"/>
        </w:tc>
        <w:tc>
          <w:tcPr>
            <w:tcW w:w="1285" w:type="dxa"/>
          </w:tcPr>
          <w:p w14:paraId="1A2B3C5E" w14:textId="77777777" w:rsidR="00A1B2C3" w:rsidRDefault="00A1B2C3"/>
        </w:tc>
        <w:tc>
          <w:tcPr>
            <w:tcW w:w="1285" w:type="dxa"/>
          </w:tcPr>
          <w:p w14:paraId="1A2B3C5F" w14:textId="77777777" w:rsidR="00A1B2C3" w:rsidRDefault="00A1B2C3">
            <w:r w:rsidRPr="00C4D5E6">
              <w:rPr>
                <w:rFonts w:ascii="Times New Roman" w:hAnsi="Times New Roman" w:eastAsia="宋体"/>
                <w:sz w:val="24"/>
                <w:szCs w:val="24"/>
              </w:rPr>
              <w:t xml:space="preserve">0.543</w:t>
            </w:r>
          </w:p>
        </w:tc>
      </w:tr>
      <w:tr>
        <w:tc>
          <w:tcPr>
            <w:tcW w:w="1285" w:type="dxa"/>
          </w:tcPr>
          <w:p w14:paraId="1A2B3C60" w14:textId="77777777" w:rsidR="00A1B2C3" w:rsidRDefault="00A1B2C3">
            <w:r w:rsidRPr="00C4D5E6">
              <w:rPr>
                <w:rFonts w:ascii="Times New Roman" w:hAnsi="Times New Roman" w:eastAsia="宋体"/>
                <w:sz w:val="24"/>
                <w:szCs w:val="24"/>
              </w:rPr>
              <w:t xml:space="preserve">0</w:t>
            </w:r>
          </w:p>
        </w:tc>
        <w:tc>
          <w:tcPr>
            <w:tcW w:w="1285" w:type="dxa"/>
          </w:tcPr>
          <w:p w14:paraId="1A2B3C61" w14:textId="77777777" w:rsidR="00A1B2C3" w:rsidRDefault="00A1B2C3">
            <w:r w:rsidRPr="00C4D5E6">
              <w:rPr>
                <w:rFonts w:ascii="Times New Roman" w:hAnsi="Times New Roman" w:eastAsia="宋体"/>
                <w:sz w:val="24"/>
                <w:szCs w:val="24"/>
              </w:rPr>
              <w:t xml:space="preserve">54</w:t>
            </w:r>
          </w:p>
        </w:tc>
        <w:tc>
          <w:tcPr>
            <w:tcW w:w="1285" w:type="dxa"/>
          </w:tcPr>
          <w:p w14:paraId="1A2B3C62" w14:textId="77777777" w:rsidR="00A1B2C3" w:rsidRDefault="00A1B2C3">
            <w:r w:rsidRPr="00C4D5E6">
              <w:rPr>
                <w:rFonts w:ascii="Times New Roman" w:hAnsi="Times New Roman" w:eastAsia="宋体"/>
                <w:sz w:val="24"/>
                <w:szCs w:val="24"/>
              </w:rPr>
              <w:t xml:space="preserve">60</w:t>
            </w:r>
          </w:p>
        </w:tc>
        <w:tc>
          <w:tcPr>
            <w:tcW w:w="1285" w:type="dxa"/>
          </w:tcPr>
          <w:p w14:paraId="1A2B3C63" w14:textId="77777777" w:rsidR="00A1B2C3" w:rsidRDefault="00A1B2C3"/>
        </w:tc>
        <w:tc>
          <w:tcPr>
            <w:tcW w:w="1285" w:type="dxa"/>
          </w:tcPr>
          <w:p w14:paraId="1A2B3C64" w14:textId="77777777" w:rsidR="00A1B2C3" w:rsidRDefault="00A1B2C3">
            <w:r w:rsidRPr="00C4D5E6">
              <w:rPr>
                <w:rFonts w:ascii="Times New Roman" w:hAnsi="Times New Roman" w:eastAsia="宋体"/>
                <w:sz w:val="24"/>
                <w:szCs w:val="24"/>
              </w:rPr>
              <w:t xml:space="preserve">44</w:t>
            </w:r>
          </w:p>
        </w:tc>
        <w:tc>
          <w:tcPr>
            <w:tcW w:w="1285" w:type="dxa"/>
          </w:tcPr>
          <w:p w14:paraId="1A2B3C65" w14:textId="77777777" w:rsidR="00A1B2C3" w:rsidRDefault="00A1B2C3">
            <w:r w:rsidRPr="00C4D5E6">
              <w:rPr>
                <w:rFonts w:ascii="Times New Roman" w:hAnsi="Times New Roman" w:eastAsia="宋体"/>
                <w:sz w:val="24"/>
                <w:szCs w:val="24"/>
              </w:rPr>
              <w:t xml:space="preserve">42</w:t>
            </w:r>
          </w:p>
        </w:tc>
        <w:tc>
          <w:tcPr>
            <w:tcW w:w="1285" w:type="dxa"/>
          </w:tcPr>
          <w:p w14:paraId="1A2B3C66" w14:textId="77777777" w:rsidR="00A1B2C3" w:rsidRDefault="00A1B2C3"/>
        </w:tc>
      </w:tr>
      <w:tr>
        <w:tc>
          <w:tcPr>
            <w:tcW w:w="1285" w:type="dxa"/>
          </w:tcPr>
          <w:p w14:paraId="1A2B3C67" w14:textId="77777777" w:rsidR="00A1B2C3" w:rsidRDefault="00A1B2C3">
            <w:r w:rsidRPr="00C4D5E6">
              <w:rPr>
                <w:rFonts w:ascii="Times New Roman" w:hAnsi="Times New Roman" w:eastAsia="宋体"/>
                <w:sz w:val="24"/>
                <w:szCs w:val="24"/>
              </w:rPr>
              <w:t xml:space="preserve">1–2</w:t>
            </w:r>
          </w:p>
        </w:tc>
        <w:tc>
          <w:tcPr>
            <w:tcW w:w="1285" w:type="dxa"/>
          </w:tcPr>
          <w:p w14:paraId="1A2B3C68" w14:textId="77777777" w:rsidR="00A1B2C3" w:rsidRDefault="00A1B2C3">
            <w:r w:rsidRPr="00C4D5E6">
              <w:rPr>
                <w:rFonts w:ascii="Times New Roman" w:hAnsi="Times New Roman" w:eastAsia="宋体"/>
                <w:sz w:val="24"/>
                <w:szCs w:val="24"/>
              </w:rPr>
              <w:t xml:space="preserve">6</w:t>
            </w:r>
          </w:p>
        </w:tc>
        <w:tc>
          <w:tcPr>
            <w:tcW w:w="1285" w:type="dxa"/>
          </w:tcPr>
          <w:p w14:paraId="1A2B3C69" w14:textId="77777777" w:rsidR="00A1B2C3" w:rsidRDefault="00A1B2C3">
            <w:r w:rsidRPr="00C4D5E6">
              <w:rPr>
                <w:rFonts w:ascii="Times New Roman" w:hAnsi="Times New Roman" w:eastAsia="宋体"/>
                <w:sz w:val="24"/>
                <w:szCs w:val="24"/>
              </w:rPr>
              <w:t xml:space="preserve">11</w:t>
            </w:r>
          </w:p>
        </w:tc>
        <w:tc>
          <w:tcPr>
            <w:tcW w:w="1285" w:type="dxa"/>
          </w:tcPr>
          <w:p w14:paraId="1A2B3C6A" w14:textId="77777777" w:rsidR="00A1B2C3" w:rsidRDefault="00A1B2C3"/>
        </w:tc>
        <w:tc>
          <w:tcPr>
            <w:tcW w:w="1285" w:type="dxa"/>
          </w:tcPr>
          <w:p w14:paraId="1A2B3C6B" w14:textId="77777777" w:rsidR="00A1B2C3" w:rsidRDefault="00A1B2C3">
            <w:r w:rsidRPr="00C4D5E6">
              <w:rPr>
                <w:rFonts w:ascii="Times New Roman" w:hAnsi="Times New Roman" w:eastAsia="宋体"/>
                <w:sz w:val="24"/>
                <w:szCs w:val="24"/>
              </w:rPr>
              <w:t xml:space="preserve">5</w:t>
            </w:r>
          </w:p>
        </w:tc>
        <w:tc>
          <w:tcPr>
            <w:tcW w:w="1285" w:type="dxa"/>
          </w:tcPr>
          <w:p w14:paraId="1A2B3C6C" w14:textId="77777777" w:rsidR="00A1B2C3" w:rsidRDefault="00A1B2C3">
            <w:r w:rsidRPr="00C4D5E6">
              <w:rPr>
                <w:rFonts w:ascii="Times New Roman" w:hAnsi="Times New Roman" w:eastAsia="宋体"/>
                <w:sz w:val="24"/>
                <w:szCs w:val="24"/>
              </w:rPr>
              <w:t xml:space="preserve">7</w:t>
            </w:r>
          </w:p>
        </w:tc>
        <w:tc>
          <w:tcPr>
            <w:tcW w:w="1285" w:type="dxa"/>
          </w:tcPr>
          <w:p w14:paraId="1A2B3C6D" w14:textId="77777777" w:rsidR="00A1B2C3" w:rsidRDefault="00A1B2C3"/>
        </w:tc>
      </w:tr>
      <w:tr>
        <w:tc>
          <w:tcPr>
            <w:tcW w:w="1285" w:type="dxa"/>
          </w:tcPr>
          <w:p w14:paraId="1A2B3C6E" w14:textId="77777777" w:rsidR="00A1B2C3" w:rsidRDefault="00A1B2C3">
            <w:r w:rsidRPr="00C4D5E6">
              <w:rPr>
                <w:rFonts w:ascii="Times New Roman" w:hAnsi="Times New Roman" w:eastAsia="宋体"/>
                <w:sz w:val="24"/>
                <w:szCs w:val="24"/>
              </w:rPr>
              <w:t xml:space="preserve">cT stage</w:t>
            </w:r>
          </w:p>
        </w:tc>
        <w:tc>
          <w:tcPr>
            <w:tcW w:w="1285" w:type="dxa"/>
          </w:tcPr>
          <w:p w14:paraId="1A2B3C6F" w14:textId="77777777" w:rsidR="00A1B2C3" w:rsidRDefault="00A1B2C3"/>
        </w:tc>
        <w:tc>
          <w:tcPr>
            <w:tcW w:w="1285" w:type="dxa"/>
          </w:tcPr>
          <w:p w14:paraId="1A2B3C70" w14:textId="77777777" w:rsidR="00A1B2C3" w:rsidRDefault="00A1B2C3"/>
        </w:tc>
        <w:tc>
          <w:tcPr>
            <w:tcW w:w="1285" w:type="dxa"/>
          </w:tcPr>
          <w:p w14:paraId="1A2B3C71" w14:textId="77777777" w:rsidR="00A1B2C3" w:rsidRDefault="00A1B2C3">
            <w:r w:rsidRPr="00C4D5E6">
              <w:rPr>
                <w:rFonts w:ascii="Times New Roman" w:hAnsi="Times New Roman" w:eastAsia="宋体"/>
                <w:sz w:val="24"/>
                <w:szCs w:val="24"/>
              </w:rPr>
              <w:t xml:space="preserve">0.340</w:t>
            </w:r>
          </w:p>
        </w:tc>
        <w:tc>
          <w:tcPr>
            <w:tcW w:w="1285" w:type="dxa"/>
          </w:tcPr>
          <w:p w14:paraId="1A2B3C72" w14:textId="77777777" w:rsidR="00A1B2C3" w:rsidRDefault="00A1B2C3"/>
        </w:tc>
        <w:tc>
          <w:tcPr>
            <w:tcW w:w="1285" w:type="dxa"/>
          </w:tcPr>
          <w:p w14:paraId="1A2B3C73" w14:textId="77777777" w:rsidR="00A1B2C3" w:rsidRDefault="00A1B2C3"/>
        </w:tc>
        <w:tc>
          <w:tcPr>
            <w:tcW w:w="1285" w:type="dxa"/>
          </w:tcPr>
          <w:p w14:paraId="1A2B3C74" w14:textId="77777777" w:rsidR="00A1B2C3" w:rsidRDefault="00A1B2C3">
            <w:r w:rsidRPr="00C4D5E6">
              <w:rPr>
                <w:rFonts w:ascii="Times New Roman" w:hAnsi="Times New Roman" w:eastAsia="宋体"/>
                <w:sz w:val="24"/>
                <w:szCs w:val="24"/>
              </w:rPr>
              <w:t xml:space="preserve">1.000</w:t>
            </w:r>
          </w:p>
        </w:tc>
      </w:tr>
      <w:tr>
        <w:tc>
          <w:tcPr>
            <w:tcW w:w="1285" w:type="dxa"/>
          </w:tcPr>
          <w:p w14:paraId="1A2B3C75" w14:textId="77777777" w:rsidR="00A1B2C3" w:rsidRDefault="00A1B2C3">
            <w:r w:rsidRPr="00C4D5E6">
              <w:rPr>
                <w:rFonts w:ascii="Times New Roman" w:hAnsi="Times New Roman" w:eastAsia="宋体"/>
                <w:sz w:val="24"/>
                <w:szCs w:val="24"/>
              </w:rPr>
              <w:t xml:space="preserve">3</w:t>
            </w:r>
          </w:p>
        </w:tc>
        <w:tc>
          <w:tcPr>
            <w:tcW w:w="1285" w:type="dxa"/>
          </w:tcPr>
          <w:p w14:paraId="1A2B3C76" w14:textId="77777777" w:rsidR="00A1B2C3" w:rsidRDefault="00A1B2C3">
            <w:r w:rsidRPr="00C4D5E6">
              <w:rPr>
                <w:rFonts w:ascii="Times New Roman" w:hAnsi="Times New Roman" w:eastAsia="宋体"/>
                <w:sz w:val="24"/>
                <w:szCs w:val="24"/>
              </w:rPr>
              <w:t xml:space="preserve">48</w:t>
            </w:r>
          </w:p>
        </w:tc>
        <w:tc>
          <w:tcPr>
            <w:tcW w:w="1285" w:type="dxa"/>
          </w:tcPr>
          <w:p w14:paraId="1A2B3C77" w14:textId="77777777" w:rsidR="00A1B2C3" w:rsidRDefault="00A1B2C3">
            <w:r w:rsidRPr="00C4D5E6">
              <w:rPr>
                <w:rFonts w:ascii="Times New Roman" w:hAnsi="Times New Roman" w:eastAsia="宋体"/>
                <w:sz w:val="24"/>
                <w:szCs w:val="24"/>
              </w:rPr>
              <w:t xml:space="preserve">62</w:t>
            </w:r>
          </w:p>
        </w:tc>
        <w:tc>
          <w:tcPr>
            <w:tcW w:w="1285" w:type="dxa"/>
          </w:tcPr>
          <w:p w14:paraId="1A2B3C78" w14:textId="77777777" w:rsidR="00A1B2C3" w:rsidRDefault="00A1B2C3"/>
        </w:tc>
        <w:tc>
          <w:tcPr>
            <w:tcW w:w="1285" w:type="dxa"/>
          </w:tcPr>
          <w:p w14:paraId="1A2B3C79" w14:textId="77777777" w:rsidR="00A1B2C3" w:rsidRDefault="00A1B2C3">
            <w:r w:rsidRPr="00C4D5E6">
              <w:rPr>
                <w:rFonts w:ascii="Times New Roman" w:hAnsi="Times New Roman" w:eastAsia="宋体"/>
                <w:sz w:val="24"/>
                <w:szCs w:val="24"/>
              </w:rPr>
              <w:t xml:space="preserve">41</w:t>
            </w:r>
          </w:p>
        </w:tc>
        <w:tc>
          <w:tcPr>
            <w:tcW w:w="1285" w:type="dxa"/>
          </w:tcPr>
          <w:p w14:paraId="1A2B3C7A" w14:textId="77777777" w:rsidR="00A1B2C3" w:rsidRDefault="00A1B2C3">
            <w:r w:rsidRPr="00C4D5E6">
              <w:rPr>
                <w:rFonts w:ascii="Times New Roman" w:hAnsi="Times New Roman" w:eastAsia="宋体"/>
                <w:sz w:val="24"/>
                <w:szCs w:val="24"/>
              </w:rPr>
              <w:t xml:space="preserve">41</w:t>
            </w:r>
          </w:p>
        </w:tc>
        <w:tc>
          <w:tcPr>
            <w:tcW w:w="1285" w:type="dxa"/>
          </w:tcPr>
          <w:p w14:paraId="1A2B3C7B" w14:textId="77777777" w:rsidR="00A1B2C3" w:rsidRDefault="00A1B2C3"/>
        </w:tc>
      </w:tr>
      <w:tr>
        <w:tc>
          <w:tcPr>
            <w:tcW w:w="1285" w:type="dxa"/>
          </w:tcPr>
          <w:p w14:paraId="1A2B3C7C" w14:textId="77777777" w:rsidR="00A1B2C3" w:rsidRDefault="00A1B2C3">
            <w:r w:rsidRPr="00C4D5E6">
              <w:rPr>
                <w:rFonts w:ascii="Times New Roman" w:hAnsi="Times New Roman" w:eastAsia="宋体"/>
                <w:sz w:val="24"/>
                <w:szCs w:val="24"/>
              </w:rPr>
              <w:t xml:space="preserve">4</w:t>
            </w:r>
          </w:p>
        </w:tc>
        <w:tc>
          <w:tcPr>
            <w:tcW w:w="1285" w:type="dxa"/>
          </w:tcPr>
          <w:p w14:paraId="1A2B3C7D" w14:textId="77777777" w:rsidR="00A1B2C3" w:rsidRDefault="00A1B2C3">
            <w:r w:rsidRPr="00C4D5E6">
              <w:rPr>
                <w:rFonts w:ascii="Times New Roman" w:hAnsi="Times New Roman" w:eastAsia="宋体"/>
                <w:sz w:val="24"/>
                <w:szCs w:val="24"/>
              </w:rPr>
              <w:t xml:space="preserve">12</w:t>
            </w:r>
          </w:p>
        </w:tc>
        <w:tc>
          <w:tcPr>
            <w:tcW w:w="1285" w:type="dxa"/>
          </w:tcPr>
          <w:p w14:paraId="1A2B3C7E" w14:textId="77777777" w:rsidR="00A1B2C3" w:rsidRDefault="00A1B2C3">
            <w:r w:rsidRPr="00C4D5E6">
              <w:rPr>
                <w:rFonts w:ascii="Times New Roman" w:hAnsi="Times New Roman" w:eastAsia="宋体"/>
                <w:sz w:val="24"/>
                <w:szCs w:val="24"/>
              </w:rPr>
              <w:t xml:space="preserve">9</w:t>
            </w:r>
          </w:p>
        </w:tc>
        <w:tc>
          <w:tcPr>
            <w:tcW w:w="1285" w:type="dxa"/>
          </w:tcPr>
          <w:p w14:paraId="1A2B3C7F" w14:textId="77777777" w:rsidR="00A1B2C3" w:rsidRDefault="00A1B2C3"/>
        </w:tc>
        <w:tc>
          <w:tcPr>
            <w:tcW w:w="1285" w:type="dxa"/>
          </w:tcPr>
          <w:p w14:paraId="1A2B3C80" w14:textId="77777777" w:rsidR="00A1B2C3" w:rsidRDefault="00A1B2C3">
            <w:r w:rsidRPr="00C4D5E6">
              <w:rPr>
                <w:rFonts w:ascii="Times New Roman" w:hAnsi="Times New Roman" w:eastAsia="宋体"/>
                <w:sz w:val="24"/>
                <w:szCs w:val="24"/>
              </w:rPr>
              <w:t xml:space="preserve">8</w:t>
            </w:r>
          </w:p>
        </w:tc>
        <w:tc>
          <w:tcPr>
            <w:tcW w:w="1285" w:type="dxa"/>
          </w:tcPr>
          <w:p w14:paraId="1A2B3C81" w14:textId="77777777" w:rsidR="00A1B2C3" w:rsidRDefault="00A1B2C3">
            <w:r w:rsidRPr="00C4D5E6">
              <w:rPr>
                <w:rFonts w:ascii="Times New Roman" w:hAnsi="Times New Roman" w:eastAsia="宋体"/>
                <w:sz w:val="24"/>
                <w:szCs w:val="24"/>
              </w:rPr>
              <w:t xml:space="preserve">8</w:t>
            </w:r>
          </w:p>
        </w:tc>
        <w:tc>
          <w:tcPr>
            <w:tcW w:w="1285" w:type="dxa"/>
          </w:tcPr>
          <w:p w14:paraId="1A2B3C82" w14:textId="77777777" w:rsidR="00A1B2C3" w:rsidRDefault="00A1B2C3"/>
        </w:tc>
      </w:tr>
      <w:tr>
        <w:tc>
          <w:tcPr>
            <w:tcW w:w="1285" w:type="dxa"/>
          </w:tcPr>
          <w:p w14:paraId="1A2B3C83" w14:textId="77777777" w:rsidR="00A1B2C3" w:rsidRDefault="00A1B2C3">
            <w:r w:rsidRPr="00C4D5E6">
              <w:rPr>
                <w:rFonts w:ascii="Times New Roman" w:hAnsi="Times New Roman" w:eastAsia="宋体"/>
                <w:sz w:val="24"/>
                <w:szCs w:val="24"/>
              </w:rPr>
              <w:t xml:space="preserve">cN stage</w:t>
            </w:r>
          </w:p>
        </w:tc>
        <w:tc>
          <w:tcPr>
            <w:tcW w:w="1285" w:type="dxa"/>
          </w:tcPr>
          <w:p w14:paraId="1A2B3C84" w14:textId="77777777" w:rsidR="00A1B2C3" w:rsidRDefault="00A1B2C3"/>
        </w:tc>
        <w:tc>
          <w:tcPr>
            <w:tcW w:w="1285" w:type="dxa"/>
          </w:tcPr>
          <w:p w14:paraId="1A2B3C85" w14:textId="77777777" w:rsidR="00A1B2C3" w:rsidRDefault="00A1B2C3"/>
        </w:tc>
        <w:tc>
          <w:tcPr>
            <w:tcW w:w="1285" w:type="dxa"/>
          </w:tcPr>
          <w:p w14:paraId="1A2B3C86" w14:textId="77777777" w:rsidR="00A1B2C3" w:rsidRDefault="00A1B2C3">
            <w:r w:rsidRPr="00C4D5E6">
              <w:rPr>
                <w:rFonts w:ascii="Times New Roman" w:hAnsi="Times New Roman" w:eastAsia="宋体"/>
                <w:sz w:val="24"/>
                <w:szCs w:val="24"/>
              </w:rPr>
              <w:t xml:space="preserve">0.511</w:t>
            </w:r>
          </w:p>
        </w:tc>
        <w:tc>
          <w:tcPr>
            <w:tcW w:w="1285" w:type="dxa"/>
          </w:tcPr>
          <w:p w14:paraId="1A2B3C87" w14:textId="77777777" w:rsidR="00A1B2C3" w:rsidRDefault="00A1B2C3"/>
        </w:tc>
        <w:tc>
          <w:tcPr>
            <w:tcW w:w="1285" w:type="dxa"/>
          </w:tcPr>
          <w:p w14:paraId="1A2B3C88" w14:textId="77777777" w:rsidR="00A1B2C3" w:rsidRDefault="00A1B2C3"/>
        </w:tc>
        <w:tc>
          <w:tcPr>
            <w:tcW w:w="1285" w:type="dxa"/>
          </w:tcPr>
          <w:p w14:paraId="1A2B3C89" w14:textId="77777777" w:rsidR="00A1B2C3" w:rsidRDefault="00A1B2C3">
            <w:r w:rsidRPr="00C4D5E6">
              <w:rPr>
                <w:rFonts w:ascii="Times New Roman" w:hAnsi="Times New Roman" w:eastAsia="宋体"/>
                <w:sz w:val="24"/>
                <w:szCs w:val="24"/>
              </w:rPr>
              <w:t xml:space="preserve">0.795</w:t>
            </w:r>
          </w:p>
        </w:tc>
      </w:tr>
      <w:tr>
        <w:tc>
          <w:tcPr>
            <w:tcW w:w="1285" w:type="dxa"/>
          </w:tcPr>
          <w:p w14:paraId="1A2B3C8A" w14:textId="77777777" w:rsidR="00A1B2C3" w:rsidRDefault="00A1B2C3">
            <w:r w:rsidRPr="00C4D5E6">
              <w:rPr>
                <w:rFonts w:ascii="Times New Roman" w:hAnsi="Times New Roman" w:eastAsia="宋体"/>
                <w:sz w:val="24"/>
                <w:szCs w:val="24"/>
              </w:rPr>
              <w:t xml:space="preserve">0</w:t>
            </w:r>
          </w:p>
        </w:tc>
        <w:tc>
          <w:tcPr>
            <w:tcW w:w="1285" w:type="dxa"/>
          </w:tcPr>
          <w:p w14:paraId="1A2B3C8B" w14:textId="77777777" w:rsidR="00A1B2C3" w:rsidRDefault="00A1B2C3">
            <w:r w:rsidRPr="00C4D5E6">
              <w:rPr>
                <w:rFonts w:ascii="Times New Roman" w:hAnsi="Times New Roman" w:eastAsia="宋体"/>
                <w:sz w:val="24"/>
                <w:szCs w:val="24"/>
              </w:rPr>
              <w:t xml:space="preserve">13</w:t>
            </w:r>
          </w:p>
        </w:tc>
        <w:tc>
          <w:tcPr>
            <w:tcW w:w="1285" w:type="dxa"/>
          </w:tcPr>
          <w:p w14:paraId="1A2B3C8C" w14:textId="77777777" w:rsidR="00A1B2C3" w:rsidRDefault="00A1B2C3">
            <w:r w:rsidRPr="00C4D5E6">
              <w:rPr>
                <w:rFonts w:ascii="Times New Roman" w:hAnsi="Times New Roman" w:eastAsia="宋体"/>
                <w:sz w:val="24"/>
                <w:szCs w:val="24"/>
              </w:rPr>
              <w:t xml:space="preserve">22</w:t>
            </w:r>
          </w:p>
        </w:tc>
        <w:tc>
          <w:tcPr>
            <w:tcW w:w="1285" w:type="dxa"/>
          </w:tcPr>
          <w:p w14:paraId="1A2B3C8D" w14:textId="77777777" w:rsidR="00A1B2C3" w:rsidRDefault="00A1B2C3"/>
        </w:tc>
        <w:tc>
          <w:tcPr>
            <w:tcW w:w="1285" w:type="dxa"/>
          </w:tcPr>
          <w:p w14:paraId="1A2B3C8E" w14:textId="77777777" w:rsidR="00A1B2C3" w:rsidRDefault="00A1B2C3">
            <w:r w:rsidRPr="00C4D5E6">
              <w:rPr>
                <w:rFonts w:ascii="Times New Roman" w:hAnsi="Times New Roman" w:eastAsia="宋体"/>
                <w:sz w:val="24"/>
                <w:szCs w:val="24"/>
              </w:rPr>
              <w:t xml:space="preserve">12</w:t>
            </w:r>
          </w:p>
        </w:tc>
        <w:tc>
          <w:tcPr>
            <w:tcW w:w="1285" w:type="dxa"/>
          </w:tcPr>
          <w:p w14:paraId="1A2B3C8F" w14:textId="77777777" w:rsidR="00A1B2C3" w:rsidRDefault="00A1B2C3">
            <w:r w:rsidRPr="00C4D5E6">
              <w:rPr>
                <w:rFonts w:ascii="Times New Roman" w:hAnsi="Times New Roman" w:eastAsia="宋体"/>
                <w:sz w:val="24"/>
                <w:szCs w:val="24"/>
              </w:rPr>
              <w:t xml:space="preserve">11</w:t>
            </w:r>
          </w:p>
        </w:tc>
        <w:tc>
          <w:tcPr>
            <w:tcW w:w="1285" w:type="dxa"/>
          </w:tcPr>
          <w:p w14:paraId="1A2B3C90" w14:textId="77777777" w:rsidR="00A1B2C3" w:rsidRDefault="00A1B2C3"/>
        </w:tc>
      </w:tr>
      <w:tr>
        <w:tc>
          <w:tcPr>
            <w:tcW w:w="1285" w:type="dxa"/>
          </w:tcPr>
          <w:p w14:paraId="1A2B3C91" w14:textId="77777777" w:rsidR="00A1B2C3" w:rsidRDefault="00A1B2C3">
            <w:r w:rsidRPr="00C4D5E6">
              <w:rPr>
                <w:rFonts w:ascii="Times New Roman" w:hAnsi="Times New Roman" w:eastAsia="宋体"/>
                <w:sz w:val="24"/>
                <w:szCs w:val="24"/>
              </w:rPr>
              <w:t xml:space="preserve">1</w:t>
            </w:r>
          </w:p>
        </w:tc>
        <w:tc>
          <w:tcPr>
            <w:tcW w:w="1285" w:type="dxa"/>
          </w:tcPr>
          <w:p w14:paraId="1A2B3C92" w14:textId="77777777" w:rsidR="00A1B2C3" w:rsidRDefault="00A1B2C3">
            <w:r w:rsidRPr="00C4D5E6">
              <w:rPr>
                <w:rFonts w:ascii="Times New Roman" w:hAnsi="Times New Roman" w:eastAsia="宋体"/>
                <w:sz w:val="24"/>
                <w:szCs w:val="24"/>
              </w:rPr>
              <w:t xml:space="preserve">27</w:t>
            </w:r>
          </w:p>
        </w:tc>
        <w:tc>
          <w:tcPr>
            <w:tcW w:w="1285" w:type="dxa"/>
          </w:tcPr>
          <w:p w14:paraId="1A2B3C93" w14:textId="77777777" w:rsidR="00A1B2C3" w:rsidRDefault="00A1B2C3">
            <w:r w:rsidRPr="00C4D5E6">
              <w:rPr>
                <w:rFonts w:ascii="Times New Roman" w:hAnsi="Times New Roman" w:eastAsia="宋体"/>
                <w:sz w:val="24"/>
                <w:szCs w:val="24"/>
              </w:rPr>
              <w:t xml:space="preserve">29</w:t>
            </w:r>
          </w:p>
        </w:tc>
        <w:tc>
          <w:tcPr>
            <w:tcW w:w="1285" w:type="dxa"/>
          </w:tcPr>
          <w:p w14:paraId="1A2B3C94" w14:textId="77777777" w:rsidR="00A1B2C3" w:rsidRDefault="00A1B2C3"/>
        </w:tc>
        <w:tc>
          <w:tcPr>
            <w:tcW w:w="1285" w:type="dxa"/>
          </w:tcPr>
          <w:p w14:paraId="1A2B3C95" w14:textId="77777777" w:rsidR="00A1B2C3" w:rsidRDefault="00A1B2C3">
            <w:r w:rsidRPr="00C4D5E6">
              <w:rPr>
                <w:rFonts w:ascii="Times New Roman" w:hAnsi="Times New Roman" w:eastAsia="宋体"/>
                <w:sz w:val="24"/>
                <w:szCs w:val="24"/>
              </w:rPr>
              <w:t xml:space="preserve">24</w:t>
            </w:r>
          </w:p>
        </w:tc>
        <w:tc>
          <w:tcPr>
            <w:tcW w:w="1285" w:type="dxa"/>
          </w:tcPr>
          <w:p w14:paraId="1A2B3C96" w14:textId="77777777" w:rsidR="00A1B2C3" w:rsidRDefault="00A1B2C3">
            <w:r w:rsidRPr="00C4D5E6">
              <w:rPr>
                <w:rFonts w:ascii="Times New Roman" w:hAnsi="Times New Roman" w:eastAsia="宋体"/>
                <w:sz w:val="24"/>
                <w:szCs w:val="24"/>
              </w:rPr>
              <w:t xml:space="preserve">24</w:t>
            </w:r>
          </w:p>
        </w:tc>
        <w:tc>
          <w:tcPr>
            <w:tcW w:w="1285" w:type="dxa"/>
          </w:tcPr>
          <w:p w14:paraId="1A2B3C97" w14:textId="77777777" w:rsidR="00A1B2C3" w:rsidRDefault="00A1B2C3"/>
        </w:tc>
      </w:tr>
      <w:tr>
        <w:tc>
          <w:tcPr>
            <w:tcW w:w="1285" w:type="dxa"/>
          </w:tcPr>
          <w:p w14:paraId="1A2B3C98" w14:textId="77777777" w:rsidR="00A1B2C3" w:rsidRDefault="00A1B2C3">
            <w:r w:rsidRPr="00C4D5E6">
              <w:rPr>
                <w:rFonts w:ascii="Times New Roman" w:hAnsi="Times New Roman" w:eastAsia="宋体"/>
                <w:sz w:val="24"/>
                <w:szCs w:val="24"/>
              </w:rPr>
              <w:t xml:space="preserve">2–3</w:t>
            </w:r>
          </w:p>
        </w:tc>
        <w:tc>
          <w:tcPr>
            <w:tcW w:w="1285" w:type="dxa"/>
          </w:tcPr>
          <w:p w14:paraId="1A2B3C99" w14:textId="77777777" w:rsidR="00A1B2C3" w:rsidRDefault="00A1B2C3">
            <w:r w:rsidRPr="00C4D5E6">
              <w:rPr>
                <w:rFonts w:ascii="Times New Roman" w:hAnsi="Times New Roman" w:eastAsia="宋体"/>
                <w:sz w:val="24"/>
                <w:szCs w:val="24"/>
              </w:rPr>
              <w:t xml:space="preserve">20</w:t>
            </w:r>
          </w:p>
        </w:tc>
        <w:tc>
          <w:tcPr>
            <w:tcW w:w="1285" w:type="dxa"/>
          </w:tcPr>
          <w:p w14:paraId="1A2B3C9A" w14:textId="77777777" w:rsidR="00A1B2C3" w:rsidRDefault="00A1B2C3">
            <w:r w:rsidRPr="00C4D5E6">
              <w:rPr>
                <w:rFonts w:ascii="Times New Roman" w:hAnsi="Times New Roman" w:eastAsia="宋体"/>
                <w:sz w:val="24"/>
                <w:szCs w:val="24"/>
              </w:rPr>
              <w:t xml:space="preserve">20</w:t>
            </w:r>
          </w:p>
        </w:tc>
        <w:tc>
          <w:tcPr>
            <w:tcW w:w="1285" w:type="dxa"/>
          </w:tcPr>
          <w:p w14:paraId="1A2B3C9B" w14:textId="77777777" w:rsidR="00A1B2C3" w:rsidRDefault="00A1B2C3"/>
        </w:tc>
        <w:tc>
          <w:tcPr>
            <w:tcW w:w="1285" w:type="dxa"/>
          </w:tcPr>
          <w:p w14:paraId="1A2B3C9C" w14:textId="77777777" w:rsidR="00A1B2C3" w:rsidRDefault="00A1B2C3">
            <w:r w:rsidRPr="00C4D5E6">
              <w:rPr>
                <w:rFonts w:ascii="Times New Roman" w:hAnsi="Times New Roman" w:eastAsia="宋体"/>
                <w:sz w:val="24"/>
                <w:szCs w:val="24"/>
              </w:rPr>
              <w:t xml:space="preserve">13</w:t>
            </w:r>
          </w:p>
        </w:tc>
        <w:tc>
          <w:tcPr>
            <w:tcW w:w="1285" w:type="dxa"/>
          </w:tcPr>
          <w:p w14:paraId="1A2B3C9D" w14:textId="77777777" w:rsidR="00A1B2C3" w:rsidRDefault="00A1B2C3">
            <w:r w:rsidRPr="00C4D5E6">
              <w:rPr>
                <w:rFonts w:ascii="Times New Roman" w:hAnsi="Times New Roman" w:eastAsia="宋体"/>
                <w:sz w:val="24"/>
                <w:szCs w:val="24"/>
              </w:rPr>
              <w:t xml:space="preserve">14</w:t>
            </w:r>
          </w:p>
        </w:tc>
        <w:tc>
          <w:tcPr>
            <w:tcW w:w="1285" w:type="dxa"/>
          </w:tcPr>
          <w:p w14:paraId="1A2B3C9E" w14:textId="77777777" w:rsidR="00A1B2C3" w:rsidRDefault="00A1B2C3"/>
        </w:tc>
      </w:tr>
      <w:tr>
        <w:tc>
          <w:tcPr>
            <w:tcW w:w="1285" w:type="dxa"/>
          </w:tcPr>
          <w:p w14:paraId="1A2B3C9F" w14:textId="77777777" w:rsidR="00A1B2C3" w:rsidRDefault="00A1B2C3">
            <w:r w:rsidRPr="00C4D5E6">
              <w:rPr>
                <w:rFonts w:ascii="Times New Roman" w:hAnsi="Times New Roman" w:eastAsia="宋体"/>
                <w:sz w:val="24"/>
                <w:szCs w:val="24"/>
              </w:rPr>
              <w:t xml:space="preserve">8th AJCC stage</w:t>
            </w:r>
          </w:p>
        </w:tc>
        <w:tc>
          <w:tcPr>
            <w:tcW w:w="1285" w:type="dxa"/>
          </w:tcPr>
          <w:p w14:paraId="1A2B3CA0" w14:textId="77777777" w:rsidR="00A1B2C3" w:rsidRDefault="00A1B2C3"/>
        </w:tc>
        <w:tc>
          <w:tcPr>
            <w:tcW w:w="1285" w:type="dxa"/>
          </w:tcPr>
          <w:p w14:paraId="1A2B3CA1" w14:textId="77777777" w:rsidR="00A1B2C3" w:rsidRDefault="00A1B2C3"/>
        </w:tc>
        <w:tc>
          <w:tcPr>
            <w:tcW w:w="1285" w:type="dxa"/>
          </w:tcPr>
          <w:p w14:paraId="1A2B3CA2" w14:textId="77777777" w:rsidR="00A1B2C3" w:rsidRDefault="00A1B2C3">
            <w:r w:rsidRPr="00C4D5E6">
              <w:rPr>
                <w:rFonts w:ascii="Times New Roman" w:hAnsi="Times New Roman" w:eastAsia="宋体"/>
                <w:sz w:val="24"/>
                <w:szCs w:val="24"/>
              </w:rPr>
              <w:t xml:space="preserve">0.482</w:t>
            </w:r>
          </w:p>
        </w:tc>
        <w:tc>
          <w:tcPr>
            <w:tcW w:w="1285" w:type="dxa"/>
          </w:tcPr>
          <w:p w14:paraId="1A2B3CA3" w14:textId="77777777" w:rsidR="00A1B2C3" w:rsidRDefault="00A1B2C3"/>
        </w:tc>
        <w:tc>
          <w:tcPr>
            <w:tcW w:w="1285" w:type="dxa"/>
          </w:tcPr>
          <w:p w14:paraId="1A2B3CA4" w14:textId="77777777" w:rsidR="00A1B2C3" w:rsidRDefault="00A1B2C3"/>
        </w:tc>
        <w:tc>
          <w:tcPr>
            <w:tcW w:w="1285" w:type="dxa"/>
          </w:tcPr>
          <w:p w14:paraId="1A2B3CA5" w14:textId="77777777" w:rsidR="00A1B2C3" w:rsidRDefault="00A1B2C3">
            <w:r w:rsidRPr="00C4D5E6">
              <w:rPr>
                <w:rFonts w:ascii="Times New Roman" w:hAnsi="Times New Roman" w:eastAsia="宋体"/>
                <w:sz w:val="24"/>
                <w:szCs w:val="24"/>
              </w:rPr>
              <w:t xml:space="preserve">1.000</w:t>
            </w:r>
          </w:p>
        </w:tc>
      </w:tr>
      <w:tr>
        <w:tc>
          <w:tcPr>
            <w:tcW w:w="1285" w:type="dxa"/>
          </w:tcPr>
          <w:p w14:paraId="1A2B3CA6" w14:textId="77777777" w:rsidR="00A1B2C3" w:rsidRDefault="00A1B2C3">
            <w:r w:rsidRPr="00C4D5E6">
              <w:rPr>
                <w:rFonts w:ascii="Times New Roman" w:hAnsi="Times New Roman" w:eastAsia="宋体"/>
                <w:sz w:val="24"/>
                <w:szCs w:val="24"/>
              </w:rPr>
              <w:t xml:space="preserve">II–III</w:t>
            </w:r>
          </w:p>
        </w:tc>
        <w:tc>
          <w:tcPr>
            <w:tcW w:w="1285" w:type="dxa"/>
          </w:tcPr>
          <w:p w14:paraId="1A2B3CA7" w14:textId="77777777" w:rsidR="00A1B2C3" w:rsidRDefault="00A1B2C3">
            <w:r w:rsidRPr="00C4D5E6">
              <w:rPr>
                <w:rFonts w:ascii="Times New Roman" w:hAnsi="Times New Roman" w:eastAsia="宋体"/>
                <w:sz w:val="24"/>
                <w:szCs w:val="24"/>
              </w:rPr>
              <w:t xml:space="preserve">48</w:t>
            </w:r>
          </w:p>
        </w:tc>
        <w:tc>
          <w:tcPr>
            <w:tcW w:w="1285" w:type="dxa"/>
          </w:tcPr>
          <w:p w14:paraId="1A2B3CA8" w14:textId="77777777" w:rsidR="00A1B2C3" w:rsidRDefault="00A1B2C3">
            <w:r w:rsidRPr="00C4D5E6">
              <w:rPr>
                <w:rFonts w:ascii="Times New Roman" w:hAnsi="Times New Roman" w:eastAsia="宋体"/>
                <w:sz w:val="24"/>
                <w:szCs w:val="24"/>
              </w:rPr>
              <w:t xml:space="preserve">61</w:t>
            </w:r>
          </w:p>
        </w:tc>
        <w:tc>
          <w:tcPr>
            <w:tcW w:w="1285" w:type="dxa"/>
          </w:tcPr>
          <w:p w14:paraId="1A2B3CA9" w14:textId="77777777" w:rsidR="00A1B2C3" w:rsidRDefault="00A1B2C3"/>
        </w:tc>
        <w:tc>
          <w:tcPr>
            <w:tcW w:w="1285" w:type="dxa"/>
          </w:tcPr>
          <w:p w14:paraId="1A2B3CAA" w14:textId="77777777" w:rsidR="00A1B2C3" w:rsidRDefault="00A1B2C3">
            <w:r w:rsidRPr="00C4D5E6">
              <w:rPr>
                <w:rFonts w:ascii="Times New Roman" w:hAnsi="Times New Roman" w:eastAsia="宋体"/>
                <w:sz w:val="24"/>
                <w:szCs w:val="24"/>
              </w:rPr>
              <w:t xml:space="preserve">41</w:t>
            </w:r>
          </w:p>
        </w:tc>
        <w:tc>
          <w:tcPr>
            <w:tcW w:w="1285" w:type="dxa"/>
          </w:tcPr>
          <w:p w14:paraId="1A2B3CAB" w14:textId="77777777" w:rsidR="00A1B2C3" w:rsidRDefault="00A1B2C3">
            <w:r w:rsidRPr="00C4D5E6">
              <w:rPr>
                <w:rFonts w:ascii="Times New Roman" w:hAnsi="Times New Roman" w:eastAsia="宋体"/>
                <w:sz w:val="24"/>
                <w:szCs w:val="24"/>
              </w:rPr>
              <w:t xml:space="preserve">41</w:t>
            </w:r>
          </w:p>
        </w:tc>
        <w:tc>
          <w:tcPr>
            <w:tcW w:w="1285" w:type="dxa"/>
          </w:tcPr>
          <w:p w14:paraId="1A2B3CAC" w14:textId="77777777" w:rsidR="00A1B2C3" w:rsidRDefault="00A1B2C3"/>
        </w:tc>
      </w:tr>
      <w:tr>
        <w:tc>
          <w:tcPr>
            <w:tcW w:w="1285" w:type="dxa"/>
          </w:tcPr>
          <w:p w14:paraId="1A2B3CAD" w14:textId="77777777" w:rsidR="00A1B2C3" w:rsidRDefault="00A1B2C3">
            <w:r w:rsidRPr="00C4D5E6">
              <w:rPr>
                <w:rFonts w:ascii="Times New Roman" w:hAnsi="Times New Roman" w:eastAsia="宋体"/>
                <w:sz w:val="24"/>
                <w:szCs w:val="24"/>
              </w:rPr>
              <w:t xml:space="preserve">IV</w:t>
            </w:r>
          </w:p>
        </w:tc>
        <w:tc>
          <w:tcPr>
            <w:tcW w:w="1285" w:type="dxa"/>
          </w:tcPr>
          <w:p w14:paraId="1A2B3CAE" w14:textId="77777777" w:rsidR="00A1B2C3" w:rsidRDefault="00A1B2C3">
            <w:r w:rsidRPr="00C4D5E6">
              <w:rPr>
                <w:rFonts w:ascii="Times New Roman" w:hAnsi="Times New Roman" w:eastAsia="宋体"/>
                <w:sz w:val="24"/>
                <w:szCs w:val="24"/>
              </w:rPr>
              <w:t xml:space="preserve">12</w:t>
            </w:r>
          </w:p>
        </w:tc>
        <w:tc>
          <w:tcPr>
            <w:tcW w:w="1285" w:type="dxa"/>
          </w:tcPr>
          <w:p w14:paraId="1A2B3CAF" w14:textId="77777777" w:rsidR="00A1B2C3" w:rsidRDefault="00A1B2C3">
            <w:r w:rsidRPr="00C4D5E6">
              <w:rPr>
                <w:rFonts w:ascii="Times New Roman" w:hAnsi="Times New Roman" w:eastAsia="宋体"/>
                <w:sz w:val="24"/>
                <w:szCs w:val="24"/>
              </w:rPr>
              <w:t xml:space="preserve">10</w:t>
            </w:r>
          </w:p>
        </w:tc>
        <w:tc>
          <w:tcPr>
            <w:tcW w:w="1285" w:type="dxa"/>
          </w:tcPr>
          <w:p w14:paraId="1A2B3CB0" w14:textId="77777777" w:rsidR="00A1B2C3" w:rsidRDefault="00A1B2C3"/>
        </w:tc>
        <w:tc>
          <w:tcPr>
            <w:tcW w:w="1285" w:type="dxa"/>
          </w:tcPr>
          <w:p w14:paraId="1A2B3CB1" w14:textId="77777777" w:rsidR="00A1B2C3" w:rsidRDefault="00A1B2C3">
            <w:r w:rsidRPr="00C4D5E6">
              <w:rPr>
                <w:rFonts w:ascii="Times New Roman" w:hAnsi="Times New Roman" w:eastAsia="宋体"/>
                <w:sz w:val="24"/>
                <w:szCs w:val="24"/>
              </w:rPr>
              <w:t xml:space="preserve">8</w:t>
            </w:r>
          </w:p>
        </w:tc>
        <w:tc>
          <w:tcPr>
            <w:tcW w:w="1285" w:type="dxa"/>
          </w:tcPr>
          <w:p w14:paraId="1A2B3CB2" w14:textId="77777777" w:rsidR="00A1B2C3" w:rsidRDefault="00A1B2C3">
            <w:r w:rsidRPr="00C4D5E6">
              <w:rPr>
                <w:rFonts w:ascii="Times New Roman" w:hAnsi="Times New Roman" w:eastAsia="宋体"/>
                <w:sz w:val="24"/>
                <w:szCs w:val="24"/>
              </w:rPr>
              <w:t xml:space="preserve">8</w:t>
            </w:r>
          </w:p>
        </w:tc>
        <w:tc>
          <w:tcPr>
            <w:tcW w:w="1285" w:type="dxa"/>
          </w:tcPr>
          <w:p w14:paraId="1A2B3CB3" w14:textId="77777777" w:rsidR="00A1B2C3" w:rsidRDefault="00A1B2C3"/>
        </w:tc>
      </w:tr>
      <w:tr>
        <w:tc>
          <w:tcPr>
            <w:tcW w:w="1285" w:type="dxa"/>
          </w:tcPr>
          <w:p w14:paraId="1A2B3CB4" w14:textId="77777777" w:rsidR="00A1B2C3" w:rsidRDefault="00A1B2C3">
            <w:r w:rsidRPr="00C4D5E6">
              <w:rPr>
                <w:rFonts w:ascii="Times New Roman" w:hAnsi="Times New Roman" w:eastAsia="宋体"/>
                <w:sz w:val="24"/>
                <w:szCs w:val="24"/>
              </w:rPr>
              <w:t xml:space="preserve">Radiation dose</w:t>
            </w:r>
          </w:p>
        </w:tc>
        <w:tc>
          <w:tcPr>
            <w:tcW w:w="1285" w:type="dxa"/>
          </w:tcPr>
          <w:p w14:paraId="1A2B3CB5" w14:textId="77777777" w:rsidR="00A1B2C3" w:rsidRDefault="00A1B2C3"/>
        </w:tc>
        <w:tc>
          <w:tcPr>
            <w:tcW w:w="1285" w:type="dxa"/>
          </w:tcPr>
          <w:p w14:paraId="1A2B3CB6" w14:textId="77777777" w:rsidR="00A1B2C3" w:rsidRDefault="00A1B2C3"/>
        </w:tc>
        <w:tc>
          <w:tcPr>
            <w:tcW w:w="1285" w:type="dxa"/>
          </w:tcPr>
          <w:p w14:paraId="1A2B3CB7" w14:textId="77777777" w:rsidR="00A1B2C3" w:rsidRDefault="00A1B2C3">
            <w:r w:rsidRPr="00C4D5E6">
              <w:rPr>
                <w:rFonts w:ascii="Times New Roman" w:hAnsi="Times New Roman" w:eastAsia="宋体"/>
                <w:sz w:val="24"/>
                <w:szCs w:val="24"/>
              </w:rPr>
              <w:t xml:space="preserve">0.082</w:t>
            </w:r>
          </w:p>
        </w:tc>
        <w:tc>
          <w:tcPr>
            <w:tcW w:w="1285" w:type="dxa"/>
          </w:tcPr>
          <w:p w14:paraId="1A2B3CB8" w14:textId="77777777" w:rsidR="00A1B2C3" w:rsidRDefault="00A1B2C3"/>
        </w:tc>
        <w:tc>
          <w:tcPr>
            <w:tcW w:w="1285" w:type="dxa"/>
          </w:tcPr>
          <w:p w14:paraId="1A2B3CB9" w14:textId="77777777" w:rsidR="00A1B2C3" w:rsidRDefault="00A1B2C3"/>
        </w:tc>
        <w:tc>
          <w:tcPr>
            <w:tcW w:w="1285" w:type="dxa"/>
          </w:tcPr>
          <w:p w14:paraId="1A2B3CBA" w14:textId="77777777" w:rsidR="00A1B2C3" w:rsidRDefault="00A1B2C3">
            <w:r w:rsidRPr="00C4D5E6">
              <w:rPr>
                <w:rFonts w:ascii="Times New Roman" w:hAnsi="Times New Roman" w:eastAsia="宋体"/>
                <w:sz w:val="24"/>
                <w:szCs w:val="24"/>
              </w:rPr>
              <w:t xml:space="preserve">1.000</w:t>
            </w:r>
          </w:p>
        </w:tc>
      </w:tr>
      <w:tr>
        <w:tc>
          <w:tcPr>
            <w:tcW w:w="1285" w:type="dxa"/>
          </w:tcPr>
          <w:p w14:paraId="1A2B3CBB" w14:textId="77777777" w:rsidR="00A1B2C3" w:rsidRDefault="00A1B2C3">
            <w:r w:rsidRPr="00C4D5E6">
              <w:rPr>
                <w:rFonts w:ascii="Times New Roman" w:hAnsi="Times New Roman" w:eastAsia="宋体"/>
                <w:sz w:val="24"/>
                <w:szCs w:val="24"/>
              </w:rPr>
              <w:t xml:space="preserve">≥ 50 Gy, ≤ 59.4 Gy</w:t>
            </w:r>
          </w:p>
        </w:tc>
        <w:tc>
          <w:tcPr>
            <w:tcW w:w="1285" w:type="dxa"/>
          </w:tcPr>
          <w:p w14:paraId="1A2B3CBC" w14:textId="77777777" w:rsidR="00A1B2C3" w:rsidRDefault="00A1B2C3">
            <w:r w:rsidRPr="00C4D5E6">
              <w:rPr>
                <w:rFonts w:ascii="Times New Roman" w:hAnsi="Times New Roman" w:eastAsia="宋体"/>
                <w:sz w:val="24"/>
                <w:szCs w:val="24"/>
              </w:rPr>
              <w:t xml:space="preserve">21</w:t>
            </w:r>
          </w:p>
        </w:tc>
        <w:tc>
          <w:tcPr>
            <w:tcW w:w="1285" w:type="dxa"/>
          </w:tcPr>
          <w:p w14:paraId="1A2B3CBD" w14:textId="77777777" w:rsidR="00A1B2C3" w:rsidRDefault="00A1B2C3">
            <w:r w:rsidRPr="00C4D5E6">
              <w:rPr>
                <w:rFonts w:ascii="Times New Roman" w:hAnsi="Times New Roman" w:eastAsia="宋体"/>
                <w:sz w:val="24"/>
                <w:szCs w:val="24"/>
              </w:rPr>
              <w:t xml:space="preserve">15</w:t>
            </w:r>
          </w:p>
        </w:tc>
        <w:tc>
          <w:tcPr>
            <w:tcW w:w="1285" w:type="dxa"/>
          </w:tcPr>
          <w:p w14:paraId="1A2B3CBE" w14:textId="77777777" w:rsidR="00A1B2C3" w:rsidRDefault="00A1B2C3"/>
        </w:tc>
        <w:tc>
          <w:tcPr>
            <w:tcW w:w="1285" w:type="dxa"/>
          </w:tcPr>
          <w:p w14:paraId="1A2B3CBF" w14:textId="77777777" w:rsidR="00A1B2C3" w:rsidRDefault="00A1B2C3">
            <w:r w:rsidRPr="00C4D5E6">
              <w:rPr>
                <w:rFonts w:ascii="Times New Roman" w:hAnsi="Times New Roman" w:eastAsia="宋体"/>
                <w:sz w:val="24"/>
                <w:szCs w:val="24"/>
              </w:rPr>
              <w:t xml:space="preserve">15</w:t>
            </w:r>
          </w:p>
        </w:tc>
        <w:tc>
          <w:tcPr>
            <w:tcW w:w="1285" w:type="dxa"/>
          </w:tcPr>
          <w:p w14:paraId="1A2B3CC0" w14:textId="77777777" w:rsidR="00A1B2C3" w:rsidRDefault="00A1B2C3">
            <w:r w:rsidRPr="00C4D5E6">
              <w:rPr>
                <w:rFonts w:ascii="Times New Roman" w:hAnsi="Times New Roman" w:eastAsia="宋体"/>
                <w:sz w:val="24"/>
                <w:szCs w:val="24"/>
              </w:rPr>
              <w:t xml:space="preserve">15</w:t>
            </w:r>
          </w:p>
        </w:tc>
        <w:tc>
          <w:tcPr>
            <w:tcW w:w="1285" w:type="dxa"/>
          </w:tcPr>
          <w:p w14:paraId="1A2B3CC1" w14:textId="77777777" w:rsidR="00A1B2C3" w:rsidRDefault="00A1B2C3"/>
        </w:tc>
      </w:tr>
      <w:tr>
        <w:tc>
          <w:tcPr>
            <w:tcW w:w="1285" w:type="dxa"/>
          </w:tcPr>
          <w:p w14:paraId="1A2B3CC2" w14:textId="77777777" w:rsidR="00A1B2C3" w:rsidRDefault="00A1B2C3">
            <w:r w:rsidRPr="00C4D5E6">
              <w:rPr>
                <w:rFonts w:ascii="Times New Roman" w:hAnsi="Times New Roman" w:eastAsia="宋体"/>
                <w:sz w:val="24"/>
                <w:szCs w:val="24"/>
              </w:rPr>
              <w:t xml:space="preserve">&gt; 59.4 Gy, ≤ 66 Gy</w:t>
            </w:r>
          </w:p>
        </w:tc>
        <w:tc>
          <w:tcPr>
            <w:tcW w:w="1285" w:type="dxa"/>
          </w:tcPr>
          <w:p w14:paraId="1A2B3CC3" w14:textId="77777777" w:rsidR="00A1B2C3" w:rsidRDefault="00A1B2C3">
            <w:r w:rsidRPr="00C4D5E6">
              <w:rPr>
                <w:rFonts w:ascii="Times New Roman" w:hAnsi="Times New Roman" w:eastAsia="宋体"/>
                <w:sz w:val="24"/>
                <w:szCs w:val="24"/>
              </w:rPr>
              <w:t xml:space="preserve">39</w:t>
            </w:r>
          </w:p>
        </w:tc>
        <w:tc>
          <w:tcPr>
            <w:tcW w:w="1285" w:type="dxa"/>
          </w:tcPr>
          <w:p w14:paraId="1A2B3CC4" w14:textId="77777777" w:rsidR="00A1B2C3" w:rsidRDefault="00A1B2C3">
            <w:r w:rsidRPr="00C4D5E6">
              <w:rPr>
                <w:rFonts w:ascii="Times New Roman" w:hAnsi="Times New Roman" w:eastAsia="宋体"/>
                <w:sz w:val="24"/>
                <w:szCs w:val="24"/>
              </w:rPr>
              <w:t xml:space="preserve">56</w:t>
            </w:r>
          </w:p>
        </w:tc>
        <w:tc>
          <w:tcPr>
            <w:tcW w:w="1285" w:type="dxa"/>
          </w:tcPr>
          <w:p w14:paraId="1A2B3CC5" w14:textId="77777777" w:rsidR="00A1B2C3" w:rsidRDefault="00A1B2C3"/>
        </w:tc>
        <w:tc>
          <w:tcPr>
            <w:tcW w:w="1285" w:type="dxa"/>
          </w:tcPr>
          <w:p w14:paraId="1A2B3CC6" w14:textId="77777777" w:rsidR="00A1B2C3" w:rsidRDefault="00A1B2C3">
            <w:r w:rsidRPr="00C4D5E6">
              <w:rPr>
                <w:rFonts w:ascii="Times New Roman" w:hAnsi="Times New Roman" w:eastAsia="宋体"/>
                <w:sz w:val="24"/>
                <w:szCs w:val="24"/>
              </w:rPr>
              <w:t xml:space="preserve">34</w:t>
            </w:r>
          </w:p>
        </w:tc>
        <w:tc>
          <w:tcPr>
            <w:tcW w:w="1285" w:type="dxa"/>
          </w:tcPr>
          <w:p w14:paraId="1A2B3CC7" w14:textId="77777777" w:rsidR="00A1B2C3" w:rsidRDefault="00A1B2C3">
            <w:r w:rsidRPr="00C4D5E6">
              <w:rPr>
                <w:rFonts w:ascii="Times New Roman" w:hAnsi="Times New Roman" w:eastAsia="宋体"/>
                <w:sz w:val="24"/>
                <w:szCs w:val="24"/>
              </w:rPr>
              <w:t xml:space="preserve">34</w:t>
            </w:r>
          </w:p>
        </w:tc>
        <w:tc>
          <w:tcPr>
            <w:tcW w:w="1285" w:type="dxa"/>
          </w:tcPr>
          <w:p w14:paraId="1A2B3CC8" w14:textId="77777777" w:rsidR="00A1B2C3" w:rsidRDefault="00A1B2C3"/>
        </w:tc>
      </w:tr>
      <w:tr>
        <w:tc>
          <w:tcPr>
            <w:tcW w:w="1285" w:type="dxa"/>
          </w:tcPr>
          <w:p w14:paraId="1A2B3CC9" w14:textId="77777777" w:rsidR="00A1B2C3" w:rsidRDefault="00A1B2C3">
            <w:r w:rsidRPr="00C4D5E6">
              <w:rPr>
                <w:rFonts w:ascii="Times New Roman" w:hAnsi="Times New Roman" w:eastAsia="宋体"/>
                <w:sz w:val="24"/>
                <w:szCs w:val="24"/>
              </w:rPr>
              <w:t xml:space="preserve">Hypopharyngeal invasion</w:t>
            </w:r>
          </w:p>
        </w:tc>
        <w:tc>
          <w:tcPr>
            <w:tcW w:w="1285" w:type="dxa"/>
          </w:tcPr>
          <w:p w14:paraId="1A2B3CCA" w14:textId="77777777" w:rsidR="00A1B2C3" w:rsidRDefault="00A1B2C3"/>
        </w:tc>
        <w:tc>
          <w:tcPr>
            <w:tcW w:w="1285" w:type="dxa"/>
          </w:tcPr>
          <w:p w14:paraId="1A2B3CCB" w14:textId="77777777" w:rsidR="00A1B2C3" w:rsidRDefault="00A1B2C3"/>
        </w:tc>
        <w:tc>
          <w:tcPr>
            <w:tcW w:w="1285" w:type="dxa"/>
          </w:tcPr>
          <w:p w14:paraId="1A2B3CCC" w14:textId="77777777" w:rsidR="00A1B2C3" w:rsidRDefault="00A1B2C3">
            <w:r w:rsidRPr="00C4D5E6">
              <w:rPr>
                <w:rFonts w:ascii="Times New Roman" w:hAnsi="Times New Roman" w:eastAsia="宋体"/>
                <w:sz w:val="24"/>
                <w:szCs w:val="24"/>
              </w:rPr>
              <w:t xml:space="preserve">0.815</w:t>
            </w:r>
          </w:p>
        </w:tc>
        <w:tc>
          <w:tcPr>
            <w:tcW w:w="1285" w:type="dxa"/>
          </w:tcPr>
          <w:p w14:paraId="1A2B3CCD" w14:textId="77777777" w:rsidR="00A1B2C3" w:rsidRDefault="00A1B2C3"/>
        </w:tc>
        <w:tc>
          <w:tcPr>
            <w:tcW w:w="1285" w:type="dxa"/>
          </w:tcPr>
          <w:p w14:paraId="1A2B3CCE" w14:textId="77777777" w:rsidR="00A1B2C3" w:rsidRDefault="00A1B2C3"/>
        </w:tc>
        <w:tc>
          <w:tcPr>
            <w:tcW w:w="1285" w:type="dxa"/>
          </w:tcPr>
          <w:p w14:paraId="1A2B3CCF" w14:textId="77777777" w:rsidR="00A1B2C3" w:rsidRDefault="00A1B2C3">
            <w:r w:rsidRPr="00C4D5E6">
              <w:rPr>
                <w:rFonts w:ascii="Times New Roman" w:hAnsi="Times New Roman" w:eastAsia="宋体"/>
                <w:sz w:val="24"/>
                <w:szCs w:val="24"/>
              </w:rPr>
              <w:t xml:space="preserve">1.000</w:t>
            </w:r>
          </w:p>
        </w:tc>
      </w:tr>
      <w:tr>
        <w:tc>
          <w:tcPr>
            <w:tcW w:w="1285" w:type="dxa"/>
          </w:tcPr>
          <w:p w14:paraId="1A2B3CD0" w14:textId="77777777" w:rsidR="00A1B2C3" w:rsidRDefault="00A1B2C3">
            <w:r w:rsidRPr="00C4D5E6">
              <w:rPr>
                <w:rFonts w:ascii="Times New Roman" w:hAnsi="Times New Roman" w:eastAsia="宋体"/>
                <w:sz w:val="24"/>
                <w:szCs w:val="24"/>
              </w:rPr>
              <w:t xml:space="preserve">Yes</w:t>
            </w:r>
          </w:p>
        </w:tc>
        <w:tc>
          <w:tcPr>
            <w:tcW w:w="1285" w:type="dxa"/>
          </w:tcPr>
          <w:p w14:paraId="1A2B3CD1" w14:textId="77777777" w:rsidR="00A1B2C3" w:rsidRDefault="00A1B2C3">
            <w:r w:rsidRPr="00C4D5E6">
              <w:rPr>
                <w:rFonts w:ascii="Times New Roman" w:hAnsi="Times New Roman" w:eastAsia="宋体"/>
                <w:sz w:val="24"/>
                <w:szCs w:val="24"/>
              </w:rPr>
              <w:t xml:space="preserve">9</w:t>
            </w:r>
          </w:p>
        </w:tc>
        <w:tc>
          <w:tcPr>
            <w:tcW w:w="1285" w:type="dxa"/>
          </w:tcPr>
          <w:p w14:paraId="1A2B3CD2" w14:textId="77777777" w:rsidR="00A1B2C3" w:rsidRDefault="00A1B2C3">
            <w:r w:rsidRPr="00C4D5E6">
              <w:rPr>
                <w:rFonts w:ascii="Times New Roman" w:hAnsi="Times New Roman" w:eastAsia="宋体"/>
                <w:sz w:val="24"/>
                <w:szCs w:val="24"/>
              </w:rPr>
              <w:t xml:space="preserve">12</w:t>
            </w:r>
          </w:p>
        </w:tc>
        <w:tc>
          <w:tcPr>
            <w:tcW w:w="1285" w:type="dxa"/>
          </w:tcPr>
          <w:p w14:paraId="1A2B3CD3" w14:textId="77777777" w:rsidR="00A1B2C3" w:rsidRDefault="00A1B2C3"/>
        </w:tc>
        <w:tc>
          <w:tcPr>
            <w:tcW w:w="1285" w:type="dxa"/>
          </w:tcPr>
          <w:p w14:paraId="1A2B3CD4" w14:textId="77777777" w:rsidR="00A1B2C3" w:rsidRDefault="00A1B2C3">
            <w:r w:rsidRPr="00C4D5E6">
              <w:rPr>
                <w:rFonts w:ascii="Times New Roman" w:hAnsi="Times New Roman" w:eastAsia="宋体"/>
                <w:sz w:val="24"/>
                <w:szCs w:val="24"/>
              </w:rPr>
              <w:t xml:space="preserve">7</w:t>
            </w:r>
          </w:p>
        </w:tc>
        <w:tc>
          <w:tcPr>
            <w:tcW w:w="1285" w:type="dxa"/>
          </w:tcPr>
          <w:p w14:paraId="1A2B3CD5" w14:textId="77777777" w:rsidR="00A1B2C3" w:rsidRDefault="00A1B2C3">
            <w:r w:rsidRPr="00C4D5E6">
              <w:rPr>
                <w:rFonts w:ascii="Times New Roman" w:hAnsi="Times New Roman" w:eastAsia="宋体"/>
                <w:sz w:val="24"/>
                <w:szCs w:val="24"/>
              </w:rPr>
              <w:t xml:space="preserve">8</w:t>
            </w:r>
          </w:p>
        </w:tc>
        <w:tc>
          <w:tcPr>
            <w:tcW w:w="1285" w:type="dxa"/>
          </w:tcPr>
          <w:p w14:paraId="1A2B3CD6" w14:textId="77777777" w:rsidR="00A1B2C3" w:rsidRDefault="00A1B2C3"/>
        </w:tc>
      </w:tr>
      <w:tr>
        <w:tc>
          <w:tcPr>
            <w:tcW w:w="1285" w:type="dxa"/>
          </w:tcPr>
          <w:p w14:paraId="1A2B3CD7" w14:textId="77777777" w:rsidR="00A1B2C3" w:rsidRDefault="00A1B2C3">
            <w:r w:rsidRPr="00C4D5E6">
              <w:rPr>
                <w:rFonts w:ascii="Times New Roman" w:hAnsi="Times New Roman" w:eastAsia="宋体"/>
                <w:sz w:val="24"/>
                <w:szCs w:val="24"/>
              </w:rPr>
              <w:t xml:space="preserve">No</w:t>
            </w:r>
          </w:p>
        </w:tc>
        <w:tc>
          <w:tcPr>
            <w:tcW w:w="1285" w:type="dxa"/>
          </w:tcPr>
          <w:p w14:paraId="1A2B3CD8" w14:textId="77777777" w:rsidR="00A1B2C3" w:rsidRDefault="00A1B2C3">
            <w:r w:rsidRPr="00C4D5E6">
              <w:rPr>
                <w:rFonts w:ascii="Times New Roman" w:hAnsi="Times New Roman" w:eastAsia="宋体"/>
                <w:sz w:val="24"/>
                <w:szCs w:val="24"/>
              </w:rPr>
              <w:t xml:space="preserve">51</w:t>
            </w:r>
          </w:p>
        </w:tc>
        <w:tc>
          <w:tcPr>
            <w:tcW w:w="1285" w:type="dxa"/>
          </w:tcPr>
          <w:p w14:paraId="1A2B3CD9" w14:textId="77777777" w:rsidR="00A1B2C3" w:rsidRDefault="00A1B2C3">
            <w:r w:rsidRPr="00C4D5E6">
              <w:rPr>
                <w:rFonts w:ascii="Times New Roman" w:hAnsi="Times New Roman" w:eastAsia="宋体"/>
                <w:sz w:val="24"/>
                <w:szCs w:val="24"/>
              </w:rPr>
              <w:t xml:space="preserve">59</w:t>
            </w:r>
          </w:p>
        </w:tc>
        <w:tc>
          <w:tcPr>
            <w:tcW w:w="1285" w:type="dxa"/>
          </w:tcPr>
          <w:p w14:paraId="1A2B3CDA" w14:textId="77777777" w:rsidR="00A1B2C3" w:rsidRDefault="00A1B2C3"/>
        </w:tc>
        <w:tc>
          <w:tcPr>
            <w:tcW w:w="1285" w:type="dxa"/>
          </w:tcPr>
          <w:p w14:paraId="1A2B3CDB" w14:textId="77777777" w:rsidR="00A1B2C3" w:rsidRDefault="00A1B2C3">
            <w:r w:rsidRPr="00C4D5E6">
              <w:rPr>
                <w:rFonts w:ascii="Times New Roman" w:hAnsi="Times New Roman" w:eastAsia="宋体"/>
                <w:sz w:val="24"/>
                <w:szCs w:val="24"/>
              </w:rPr>
              <w:t xml:space="preserve">42</w:t>
            </w:r>
          </w:p>
        </w:tc>
        <w:tc>
          <w:tcPr>
            <w:tcW w:w="1285" w:type="dxa"/>
          </w:tcPr>
          <w:p w14:paraId="1A2B3CDC" w14:textId="77777777" w:rsidR="00A1B2C3" w:rsidRDefault="00A1B2C3">
            <w:r w:rsidRPr="00C4D5E6">
              <w:rPr>
                <w:rFonts w:ascii="Times New Roman" w:hAnsi="Times New Roman" w:eastAsia="宋体"/>
                <w:sz w:val="24"/>
                <w:szCs w:val="24"/>
              </w:rPr>
              <w:t xml:space="preserve">41</w:t>
            </w:r>
          </w:p>
        </w:tc>
        <w:tc>
          <w:tcPr>
            <w:tcW w:w="1285" w:type="dxa"/>
          </w:tcPr>
          <w:p w14:paraId="1A2B3CDD" w14:textId="77777777" w:rsidR="00A1B2C3" w:rsidRDefault="00A1B2C3"/>
        </w:tc>
      </w:tr>
    </w:tbl>
    <w:p w14:paraId="1A2B3CDE" w14:textId="77777777" w:rsidR="00A1B2C3" w:rsidRDefault="00A1B2C3">
      <w:pPr>
        <w:spacing w:line="480" w:lineRule="auto"/>
        <w:ind w:firstLine="480"/>
        <w:jc w:val="both"/>
      </w:pPr>
      <w:r w:rsidRPr="00C4D5E6">
        <w:rPr>
          <w:i/>
          <w:rFonts w:ascii="Times New Roman" w:hAnsi="Times New Roman" w:eastAsia="宋体"/>
          <w:sz w:val="24"/>
          <w:szCs w:val="24"/>
        </w:rPr>
        <w:t xml:space="preserve">ECOG Eastern Cooperative Oncology Group; PS Performance status; AJCC American Joint Commission</w:t>
      </w:r>
    </w:p>
    <w:p w14:paraId="1A2B3CDF" w14:textId="77777777" w:rsidR="00A1B2C3" w:rsidRDefault="00A1B2C3">
      <w:pPr>
        <w:pStyle w:val="Heading3"/>
      </w:pPr>
      <w:r w:rsidRPr="00C4D5E6">
        <w:rPr>
          <w:rFonts w:ascii="Times New Roman" w:hAnsi="Times New Roman" w:eastAsia="宋体"/>
          <w:sz w:val="24"/>
          <w:szCs w:val="24"/>
        </w:rPr>
        <w:t xml:space="preserve">Survival and prognostic factors</w:t>
      </w:r>
    </w:p>
    <w:p w14:paraId="1A2B3CE0" w14:textId="77777777" w:rsidR="00A1B2C3" w:rsidRDefault="00A1B2C3">
      <w:pPr>
        <w:spacing w:line="480" w:lineRule="auto"/>
        <w:ind w:firstLine="480"/>
        <w:jc w:val="both"/>
      </w:pPr>
      <w:r w:rsidRPr="00C4D5E6">
        <w:rPr>
          <w:rFonts w:ascii="Times New Roman" w:hAnsi="Times New Roman" w:eastAsia="宋体"/>
          <w:sz w:val="24"/>
          <w:szCs w:val="24"/>
        </w:rPr>
        <w:t xml:space="preserve">At the date of follow-up deadline (October 5, 2022), 7 patients were lost to follow-up. The median follow-up time was 91.1 months (range, 23.8–182.0 months). For the total of 131 patients, the median OS, 1-, 3-, 5-, and 8-year OS rates were 44.4 months, 87.8%, 55.1%, 38.3%, and 27.2%, respectively. Before PSM, the median OS, 1-, 3-, 5-, and 8-year OS rates for ENI and IFI group were 36.8 months, 85.0%, 52.6%, 39.6% and 33.4% versus 45.2 months, 90.1%, 57.3%, 37.8%, 24.3%, respectively. There was no statistical difference between the two groups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0.805; HR 1.06, 95% CI 0.69–1.62) (Fig. 2A). After PSM, the median OS, 1-, 3-, 5-, and 8-year OS rates for ENI and IFI group were 32.0 months, 83.7%, 48.5%, 38.5% and 31.1% versus 45.2 months, 89.8%, 52.5%, 37.5%, 26.1%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(Fig. 2B).</w:t>
      </w:r>
    </w:p>
    <w:p w14:paraId="1A2B3CE1" w14:textId="77777777" w:rsidR="00A1B2C3" w:rsidRDefault="00A1B2C3">
      <w:pPr>
        <w:spacing w:line="480" w:lineRule="auto"/>
        <w:ind w:firstLine="480"/>
        <w:jc w:val="both"/>
      </w:pPr>
      <w:r w:rsidRPr="00C4D5E6">
        <w:rPr>
          <w:rFonts w:ascii="Times New Roman" w:hAnsi="Times New Roman" w:eastAsia="宋体"/>
          <w:sz w:val="24"/>
          <w:szCs w:val="24"/>
        </w:rPr>
        <w:t xml:space="preserve">On univariate analysis, cN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0.028; HR 1.21, 95% CI 1.04–1.42) and sex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0.039; HR 0.60, 95% CI 0.36–0.99) were shown to be related to OS after PSM (Table 2). And multivariate analysis suggested that N0 stage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0.029; HR 1.20, 95% CI 1.02–1.42) and female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0.027; HR 0.56, 95% CI 0.34–0.94) were the independent favorable prognostic factors of OS after PSM. A subgroup analysis of OS showed that no benefit was observed from ENI in the comparison with IFI (Table 3, Additional file 1: Fig.A.1–5).</w:t>
      </w:r>
    </w:p>
    <w:p w14:paraId="1A2B3CE2"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2.</w:t>
      </w:r>
      <w:r w:rsidRPr="00C4D5E6">
        <w:rPr>
          <w:rFonts w:ascii="Times New Roman" w:hAnsi="Times New Roman" w:eastAsia="宋体"/>
          <w:sz w:val="24"/>
          <w:szCs w:val="24"/>
        </w:rPr>
        <w:t xml:space="preserve"> Univariate analysis of various potential prognostic factors associated with OS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125"/>
        <w:gridCol w:w="1125"/>
        <w:gridCol w:w="1125"/>
        <w:gridCol w:w="1125"/>
        <w:gridCol w:w="1125"/>
        <w:gridCol w:w="1125"/>
        <w:gridCol w:w="1125"/>
        <w:gridCol w:w="1125"/>
      </w:tblGrid>
      <w:tr>
        <w:trPr>
          <w:tblHeader/>
        </w:trPr>
        <w:tc>
          <w:tcPr>
            <w:tcW w:w="1125" w:type="dxa"/>
          </w:tcPr>
          <w:p w14:paraId="1A2B3CE3" w14:textId="77777777" w:rsidR="00A1B2C3" w:rsidRDefault="00A1B2C3">
            <w:r w:rsidRPr="00C4D5E6">
              <w:rPr>
                <w:rFonts w:ascii="Times New Roman" w:hAnsi="Times New Roman" w:eastAsia="宋体"/>
                <w:sz w:val="24"/>
                <w:szCs w:val="24"/>
              </w:rPr>
              <w:t xml:space="preserve">Factor</w:t>
            </w:r>
          </w:p>
        </w:tc>
        <w:tc>
          <w:tcPr>
            <w:tcW w:w="1125" w:type="dxa"/>
          </w:tcPr>
          <w:p w14:paraId="1A2B3CE4" w14:textId="77777777" w:rsidR="00A1B2C3" w:rsidRDefault="00A1B2C3">
            <w:r w:rsidRPr="00C4D5E6">
              <w:rPr>
                <w:rFonts w:ascii="Times New Roman" w:hAnsi="Times New Roman" w:eastAsia="宋体"/>
                <w:sz w:val="24"/>
                <w:szCs w:val="24"/>
              </w:rPr>
              <w:t xml:space="preserve">MST(months)</w:t>
            </w:r>
          </w:p>
        </w:tc>
        <w:tc>
          <w:tcPr>
            <w:tcW w:w="1125" w:type="dxa"/>
          </w:tcPr>
          <w:p w14:paraId="1A2B3CE5" w14:textId="77777777" w:rsidR="00A1B2C3" w:rsidRDefault="00A1B2C3">
            <w:r w:rsidRPr="00C4D5E6">
              <w:rPr>
                <w:rFonts w:ascii="Times New Roman" w:hAnsi="Times New Roman" w:eastAsia="宋体"/>
                <w:sz w:val="24"/>
                <w:szCs w:val="24"/>
              </w:rPr>
              <w:t xml:space="preserve">Survival rate (%)</w:t>
            </w:r>
          </w:p>
        </w:tc>
        <w:tc>
          <w:tcPr>
            <w:tcW w:w="1125" w:type="dxa"/>
          </w:tcPr>
          <w:p w14:paraId="1A2B3CE6" w14:textId="77777777" w:rsidR="00A1B2C3" w:rsidRDefault="00A1B2C3"/>
        </w:tc>
        <w:tc>
          <w:tcPr>
            <w:tcW w:w="1125" w:type="dxa"/>
          </w:tcPr>
          <w:p w14:paraId="1A2B3CE7" w14:textId="77777777" w:rsidR="00A1B2C3" w:rsidRDefault="00A1B2C3"/>
        </w:tc>
        <w:tc>
          <w:tcPr>
            <w:tcW w:w="1125" w:type="dxa"/>
          </w:tcPr>
          <w:p w14:paraId="1A2B3CE8" w14:textId="77777777" w:rsidR="00A1B2C3" w:rsidRDefault="00A1B2C3"/>
        </w:tc>
        <w:tc>
          <w:tcPr>
            <w:tcW w:w="1125" w:type="dxa"/>
          </w:tcPr>
          <w:p w14:paraId="1A2B3CE9" w14:textId="77777777" w:rsidR="00A1B2C3" w:rsidRDefault="00A1B2C3">
            <w:r w:rsidRPr="00C4D5E6">
              <w:rPr>
                <w:rFonts w:ascii="Times New Roman" w:hAnsi="Times New Roman" w:eastAsia="宋体"/>
                <w:sz w:val="24"/>
                <w:szCs w:val="24"/>
              </w:rPr>
              <w:t xml:space="preserve">HR (95% CI)</w:t>
            </w:r>
          </w:p>
        </w:tc>
        <w:tc>
          <w:tcPr>
            <w:tcW w:w="1125" w:type="dxa"/>
          </w:tcPr>
          <w:p w14:paraId="1A2B3CEA" w14:textId="77777777" w:rsidR="00A1B2C3" w:rsidRDefault="00A1B2C3">
            <w:r w:rsidRPr="00C4D5E6">
              <w:rPr>
                <w:i/>
                <w:rFonts w:ascii="Times New Roman" w:hAnsi="Times New Roman" w:eastAsia="宋体"/>
                <w:sz w:val="24"/>
                <w:szCs w:val="24"/>
              </w:rPr>
              <w:t xml:space="preserve">P</w:t>
            </w:r>
          </w:p>
        </w:tc>
      </w:tr>
      <w:tr>
        <w:tc>
          <w:tcPr>
            <w:tcW w:w="1125" w:type="dxa"/>
          </w:tcPr>
          <w:p w14:paraId="1A2B3CEB" w14:textId="77777777" w:rsidR="00A1B2C3" w:rsidRDefault="00A1B2C3"/>
        </w:tc>
        <w:tc>
          <w:tcPr>
            <w:tcW w:w="1125" w:type="dxa"/>
          </w:tcPr>
          <w:p w14:paraId="1A2B3CEC" w14:textId="77777777" w:rsidR="00A1B2C3" w:rsidRDefault="00A1B2C3"/>
        </w:tc>
        <w:tc>
          <w:tcPr>
            <w:tcW w:w="1125" w:type="dxa"/>
          </w:tcPr>
          <w:p w14:paraId="1A2B3CED" w14:textId="77777777" w:rsidR="00A1B2C3" w:rsidRDefault="00A1B2C3">
            <w:r w:rsidRPr="00C4D5E6">
              <w:rPr>
                <w:rFonts w:ascii="Times New Roman" w:hAnsi="Times New Roman" w:eastAsia="宋体"/>
                <w:sz w:val="24"/>
                <w:szCs w:val="24"/>
              </w:rPr>
              <w:t xml:space="preserve">1-y</w:t>
            </w:r>
          </w:p>
        </w:tc>
        <w:tc>
          <w:tcPr>
            <w:tcW w:w="1125" w:type="dxa"/>
          </w:tcPr>
          <w:p w14:paraId="1A2B3CEE" w14:textId="77777777" w:rsidR="00A1B2C3" w:rsidRDefault="00A1B2C3">
            <w:r w:rsidRPr="00C4D5E6">
              <w:rPr>
                <w:rFonts w:ascii="Times New Roman" w:hAnsi="Times New Roman" w:eastAsia="宋体"/>
                <w:sz w:val="24"/>
                <w:szCs w:val="24"/>
              </w:rPr>
              <w:t xml:space="preserve">3-y</w:t>
            </w:r>
          </w:p>
        </w:tc>
        <w:tc>
          <w:tcPr>
            <w:tcW w:w="1125" w:type="dxa"/>
          </w:tcPr>
          <w:p w14:paraId="1A2B3CEF" w14:textId="77777777" w:rsidR="00A1B2C3" w:rsidRDefault="00A1B2C3">
            <w:r w:rsidRPr="00C4D5E6">
              <w:rPr>
                <w:rFonts w:ascii="Times New Roman" w:hAnsi="Times New Roman" w:eastAsia="宋体"/>
                <w:sz w:val="24"/>
                <w:szCs w:val="24"/>
              </w:rPr>
              <w:t xml:space="preserve">5-y</w:t>
            </w:r>
          </w:p>
        </w:tc>
        <w:tc>
          <w:tcPr>
            <w:tcW w:w="1125" w:type="dxa"/>
          </w:tcPr>
          <w:p w14:paraId="1A2B3CF0" w14:textId="77777777" w:rsidR="00A1B2C3" w:rsidRDefault="00A1B2C3">
            <w:r w:rsidRPr="00C4D5E6">
              <w:rPr>
                <w:rFonts w:ascii="Times New Roman" w:hAnsi="Times New Roman" w:eastAsia="宋体"/>
                <w:sz w:val="24"/>
                <w:szCs w:val="24"/>
              </w:rPr>
              <w:t xml:space="preserve">8-y</w:t>
            </w:r>
          </w:p>
        </w:tc>
        <w:tc>
          <w:tcPr>
            <w:tcW w:w="1125" w:type="dxa"/>
          </w:tcPr>
          <w:p w14:paraId="1A2B3CF1" w14:textId="77777777" w:rsidR="00A1B2C3" w:rsidRDefault="00A1B2C3"/>
        </w:tc>
        <w:tc>
          <w:tcPr>
            <w:tcW w:w="1125" w:type="dxa"/>
          </w:tcPr>
          <w:p w14:paraId="1A2B3CF2" w14:textId="77777777" w:rsidR="00A1B2C3" w:rsidRDefault="00A1B2C3"/>
        </w:tc>
      </w:tr>
      <w:tr>
        <w:tc>
          <w:tcPr>
            <w:tcW w:w="1125" w:type="dxa"/>
          </w:tcPr>
          <w:p w14:paraId="1A2B3CF3" w14:textId="77777777" w:rsidR="00A1B2C3" w:rsidRDefault="00A1B2C3">
            <w:r w:rsidRPr="00C4D5E6">
              <w:rPr>
                <w:rFonts w:ascii="Times New Roman" w:hAnsi="Times New Roman" w:eastAsia="宋体"/>
                <w:sz w:val="24"/>
                <w:szCs w:val="24"/>
              </w:rPr>
              <w:t xml:space="preserve">Sex</w:t>
            </w:r>
          </w:p>
        </w:tc>
        <w:tc>
          <w:tcPr>
            <w:tcW w:w="1125" w:type="dxa"/>
          </w:tcPr>
          <w:p w14:paraId="1A2B3CF4" w14:textId="77777777" w:rsidR="00A1B2C3" w:rsidRDefault="00A1B2C3"/>
        </w:tc>
        <w:tc>
          <w:tcPr>
            <w:tcW w:w="1125" w:type="dxa"/>
          </w:tcPr>
          <w:p w14:paraId="1A2B3CF5" w14:textId="77777777" w:rsidR="00A1B2C3" w:rsidRDefault="00A1B2C3"/>
        </w:tc>
        <w:tc>
          <w:tcPr>
            <w:tcW w:w="1125" w:type="dxa"/>
          </w:tcPr>
          <w:p w14:paraId="1A2B3CF6" w14:textId="77777777" w:rsidR="00A1B2C3" w:rsidRDefault="00A1B2C3"/>
        </w:tc>
        <w:tc>
          <w:tcPr>
            <w:tcW w:w="1125" w:type="dxa"/>
          </w:tcPr>
          <w:p w14:paraId="1A2B3CF7" w14:textId="77777777" w:rsidR="00A1B2C3" w:rsidRDefault="00A1B2C3"/>
        </w:tc>
        <w:tc>
          <w:tcPr>
            <w:tcW w:w="1125" w:type="dxa"/>
          </w:tcPr>
          <w:p w14:paraId="1A2B3CF8" w14:textId="77777777" w:rsidR="00A1B2C3" w:rsidRDefault="00A1B2C3"/>
        </w:tc>
        <w:tc>
          <w:tcPr>
            <w:tcW w:w="1125" w:type="dxa"/>
          </w:tcPr>
          <w:p w14:paraId="1A2B3CF9" w14:textId="77777777" w:rsidR="00A1B2C3" w:rsidRDefault="00A1B2C3"/>
        </w:tc>
        <w:tc>
          <w:tcPr>
            <w:tcW w:w="1125" w:type="dxa"/>
          </w:tcPr>
          <w:p w14:paraId="1A2B3CFA" w14:textId="77777777" w:rsidR="00A1B2C3" w:rsidRDefault="00A1B2C3">
            <w:r w:rsidRPr="00C4D5E6">
              <w:rPr>
                <w:rFonts w:ascii="Times New Roman" w:hAnsi="Times New Roman" w:eastAsia="宋体"/>
                <w:sz w:val="24"/>
                <w:szCs w:val="24"/>
              </w:rPr>
              <w:t xml:space="preserve">0.039</w:t>
            </w:r>
          </w:p>
        </w:tc>
      </w:tr>
      <w:tr>
        <w:tc>
          <w:tcPr>
            <w:tcW w:w="1125" w:type="dxa"/>
          </w:tcPr>
          <w:p w14:paraId="1A2B3CFB" w14:textId="77777777" w:rsidR="00A1B2C3" w:rsidRDefault="00A1B2C3">
            <w:r w:rsidRPr="00C4D5E6">
              <w:rPr>
                <w:rFonts w:ascii="Times New Roman" w:hAnsi="Times New Roman" w:eastAsia="宋体"/>
                <w:sz w:val="24"/>
                <w:szCs w:val="24"/>
              </w:rPr>
              <w:t xml:space="preserve">Male</w:t>
            </w:r>
          </w:p>
        </w:tc>
        <w:tc>
          <w:tcPr>
            <w:tcW w:w="1125" w:type="dxa"/>
          </w:tcPr>
          <w:p w14:paraId="1A2B3CFC" w14:textId="77777777" w:rsidR="00A1B2C3" w:rsidRDefault="00A1B2C3">
            <w:r w:rsidRPr="00C4D5E6">
              <w:rPr>
                <w:rFonts w:ascii="Times New Roman" w:hAnsi="Times New Roman" w:eastAsia="宋体"/>
                <w:sz w:val="24"/>
                <w:szCs w:val="24"/>
              </w:rPr>
              <w:t xml:space="preserve">29.1</w:t>
            </w:r>
          </w:p>
        </w:tc>
        <w:tc>
          <w:tcPr>
            <w:tcW w:w="1125" w:type="dxa"/>
          </w:tcPr>
          <w:p w14:paraId="1A2B3CFD" w14:textId="77777777" w:rsidR="00A1B2C3" w:rsidRDefault="00A1B2C3">
            <w:r w:rsidRPr="00C4D5E6">
              <w:rPr>
                <w:rFonts w:ascii="Times New Roman" w:hAnsi="Times New Roman" w:eastAsia="宋体"/>
                <w:sz w:val="24"/>
                <w:szCs w:val="24"/>
              </w:rPr>
              <w:t xml:space="preserve">84.3</w:t>
            </w:r>
          </w:p>
        </w:tc>
        <w:tc>
          <w:tcPr>
            <w:tcW w:w="1125" w:type="dxa"/>
          </w:tcPr>
          <w:p w14:paraId="1A2B3CFE" w14:textId="77777777" w:rsidR="00A1B2C3" w:rsidRDefault="00A1B2C3">
            <w:r w:rsidRPr="00C4D5E6">
              <w:rPr>
                <w:rFonts w:ascii="Times New Roman" w:hAnsi="Times New Roman" w:eastAsia="宋体"/>
                <w:sz w:val="24"/>
                <w:szCs w:val="24"/>
              </w:rPr>
              <w:t xml:space="preserve">41.9</w:t>
            </w:r>
          </w:p>
        </w:tc>
        <w:tc>
          <w:tcPr>
            <w:tcW w:w="1125" w:type="dxa"/>
          </w:tcPr>
          <w:p w14:paraId="1A2B3CFF" w14:textId="77777777" w:rsidR="00A1B2C3" w:rsidRDefault="00A1B2C3">
            <w:r w:rsidRPr="00C4D5E6">
              <w:rPr>
                <w:rFonts w:ascii="Times New Roman" w:hAnsi="Times New Roman" w:eastAsia="宋体"/>
                <w:sz w:val="24"/>
                <w:szCs w:val="24"/>
              </w:rPr>
              <w:t xml:space="preserve">29.2</w:t>
            </w:r>
          </w:p>
        </w:tc>
        <w:tc>
          <w:tcPr>
            <w:tcW w:w="1125" w:type="dxa"/>
          </w:tcPr>
          <w:p w14:paraId="1A2B3D00" w14:textId="77777777" w:rsidR="00A1B2C3" w:rsidRDefault="00A1B2C3">
            <w:r w:rsidRPr="00C4D5E6">
              <w:rPr>
                <w:rFonts w:ascii="Times New Roman" w:hAnsi="Times New Roman" w:eastAsia="宋体"/>
                <w:sz w:val="24"/>
                <w:szCs w:val="24"/>
              </w:rPr>
              <w:t xml:space="preserve">17.9</w:t>
            </w:r>
          </w:p>
        </w:tc>
        <w:tc>
          <w:tcPr>
            <w:tcW w:w="1125" w:type="dxa"/>
          </w:tcPr>
          <w:p w14:paraId="1A2B3D01" w14:textId="77777777" w:rsidR="00A1B2C3" w:rsidRDefault="00A1B2C3">
            <w:r w:rsidRPr="00C4D5E6">
              <w:rPr>
                <w:rFonts w:ascii="Times New Roman" w:hAnsi="Times New Roman" w:eastAsia="宋体"/>
                <w:sz w:val="24"/>
                <w:szCs w:val="24"/>
              </w:rPr>
              <w:t xml:space="preserve">0.60 (0.36–0.99)</w:t>
            </w:r>
          </w:p>
        </w:tc>
        <w:tc>
          <w:tcPr>
            <w:tcW w:w="1125" w:type="dxa"/>
          </w:tcPr>
          <w:p w14:paraId="1A2B3D02" w14:textId="77777777" w:rsidR="00A1B2C3" w:rsidRDefault="00A1B2C3"/>
        </w:tc>
      </w:tr>
      <w:tr>
        <w:tc>
          <w:tcPr>
            <w:tcW w:w="1125" w:type="dxa"/>
          </w:tcPr>
          <w:p w14:paraId="1A2B3D03" w14:textId="77777777" w:rsidR="00A1B2C3" w:rsidRDefault="00A1B2C3">
            <w:r w:rsidRPr="00C4D5E6">
              <w:rPr>
                <w:rFonts w:ascii="Times New Roman" w:hAnsi="Times New Roman" w:eastAsia="宋体"/>
                <w:sz w:val="24"/>
                <w:szCs w:val="24"/>
              </w:rPr>
              <w:t xml:space="preserve">Female</w:t>
            </w:r>
          </w:p>
        </w:tc>
        <w:tc>
          <w:tcPr>
            <w:tcW w:w="1125" w:type="dxa"/>
          </w:tcPr>
          <w:p w14:paraId="1A2B3D04" w14:textId="77777777" w:rsidR="00A1B2C3" w:rsidRDefault="00A1B2C3">
            <w:r w:rsidRPr="00C4D5E6">
              <w:rPr>
                <w:rFonts w:ascii="Times New Roman" w:hAnsi="Times New Roman" w:eastAsia="宋体"/>
                <w:sz w:val="24"/>
                <w:szCs w:val="24"/>
              </w:rPr>
              <w:t xml:space="preserve">50.8</w:t>
            </w:r>
          </w:p>
        </w:tc>
        <w:tc>
          <w:tcPr>
            <w:tcW w:w="1125" w:type="dxa"/>
          </w:tcPr>
          <w:p w14:paraId="1A2B3D05" w14:textId="77777777" w:rsidR="00A1B2C3" w:rsidRDefault="00A1B2C3">
            <w:r w:rsidRPr="00C4D5E6">
              <w:rPr>
                <w:rFonts w:ascii="Times New Roman" w:hAnsi="Times New Roman" w:eastAsia="宋体"/>
                <w:sz w:val="24"/>
                <w:szCs w:val="24"/>
              </w:rPr>
              <w:t xml:space="preserve">91.5</w:t>
            </w:r>
          </w:p>
        </w:tc>
        <w:tc>
          <w:tcPr>
            <w:tcW w:w="1125" w:type="dxa"/>
          </w:tcPr>
          <w:p w14:paraId="1A2B3D06" w14:textId="77777777" w:rsidR="00A1B2C3" w:rsidRDefault="00A1B2C3">
            <w:r w:rsidRPr="00C4D5E6">
              <w:rPr>
                <w:rFonts w:ascii="Times New Roman" w:hAnsi="Times New Roman" w:eastAsia="宋体"/>
                <w:sz w:val="24"/>
                <w:szCs w:val="24"/>
              </w:rPr>
              <w:t xml:space="preserve">62.0</w:t>
            </w:r>
          </w:p>
        </w:tc>
        <w:tc>
          <w:tcPr>
            <w:tcW w:w="1125" w:type="dxa"/>
          </w:tcPr>
          <w:p w14:paraId="1A2B3D07" w14:textId="77777777" w:rsidR="00A1B2C3" w:rsidRDefault="00A1B2C3">
            <w:r w:rsidRPr="00C4D5E6">
              <w:rPr>
                <w:rFonts w:ascii="Times New Roman" w:hAnsi="Times New Roman" w:eastAsia="宋体"/>
                <w:sz w:val="24"/>
                <w:szCs w:val="24"/>
              </w:rPr>
              <w:t xml:space="preserve">45.8</w:t>
            </w:r>
          </w:p>
        </w:tc>
        <w:tc>
          <w:tcPr>
            <w:tcW w:w="1125" w:type="dxa"/>
          </w:tcPr>
          <w:p w14:paraId="1A2B3D08" w14:textId="77777777" w:rsidR="00A1B2C3" w:rsidRDefault="00A1B2C3">
            <w:r w:rsidRPr="00C4D5E6">
              <w:rPr>
                <w:rFonts w:ascii="Times New Roman" w:hAnsi="Times New Roman" w:eastAsia="宋体"/>
                <w:sz w:val="24"/>
                <w:szCs w:val="24"/>
              </w:rPr>
              <w:t xml:space="preserve">41.7</w:t>
            </w:r>
          </w:p>
        </w:tc>
        <w:tc>
          <w:tcPr>
            <w:tcW w:w="1125" w:type="dxa"/>
          </w:tcPr>
          <w:p w14:paraId="1A2B3D09" w14:textId="77777777" w:rsidR="00A1B2C3" w:rsidRDefault="00A1B2C3"/>
        </w:tc>
        <w:tc>
          <w:tcPr>
            <w:tcW w:w="1125" w:type="dxa"/>
          </w:tcPr>
          <w:p w14:paraId="1A2B3D0A" w14:textId="77777777" w:rsidR="00A1B2C3" w:rsidRDefault="00A1B2C3"/>
        </w:tc>
      </w:tr>
      <w:tr>
        <w:tc>
          <w:tcPr>
            <w:tcW w:w="1125" w:type="dxa"/>
          </w:tcPr>
          <w:p w14:paraId="1A2B3D0B" w14:textId="77777777" w:rsidR="00A1B2C3" w:rsidRDefault="00A1B2C3">
            <w:r w:rsidRPr="00C4D5E6">
              <w:rPr>
                <w:rFonts w:ascii="Times New Roman" w:hAnsi="Times New Roman" w:eastAsia="宋体"/>
                <w:sz w:val="24"/>
                <w:szCs w:val="24"/>
              </w:rPr>
              <w:t xml:space="preserve">Age at diagnosis (year)</w:t>
            </w:r>
          </w:p>
        </w:tc>
        <w:tc>
          <w:tcPr>
            <w:tcW w:w="1125" w:type="dxa"/>
          </w:tcPr>
          <w:p w14:paraId="1A2B3D0C" w14:textId="77777777" w:rsidR="00A1B2C3" w:rsidRDefault="00A1B2C3"/>
        </w:tc>
        <w:tc>
          <w:tcPr>
            <w:tcW w:w="1125" w:type="dxa"/>
          </w:tcPr>
          <w:p w14:paraId="1A2B3D0D" w14:textId="77777777" w:rsidR="00A1B2C3" w:rsidRDefault="00A1B2C3"/>
        </w:tc>
        <w:tc>
          <w:tcPr>
            <w:tcW w:w="1125" w:type="dxa"/>
          </w:tcPr>
          <w:p w14:paraId="1A2B3D0E" w14:textId="77777777" w:rsidR="00A1B2C3" w:rsidRDefault="00A1B2C3"/>
        </w:tc>
        <w:tc>
          <w:tcPr>
            <w:tcW w:w="1125" w:type="dxa"/>
          </w:tcPr>
          <w:p w14:paraId="1A2B3D0F" w14:textId="77777777" w:rsidR="00A1B2C3" w:rsidRDefault="00A1B2C3"/>
        </w:tc>
        <w:tc>
          <w:tcPr>
            <w:tcW w:w="1125" w:type="dxa"/>
          </w:tcPr>
          <w:p w14:paraId="1A2B3D10" w14:textId="77777777" w:rsidR="00A1B2C3" w:rsidRDefault="00A1B2C3"/>
        </w:tc>
        <w:tc>
          <w:tcPr>
            <w:tcW w:w="1125" w:type="dxa"/>
          </w:tcPr>
          <w:p w14:paraId="1A2B3D11" w14:textId="77777777" w:rsidR="00A1B2C3" w:rsidRDefault="00A1B2C3"/>
        </w:tc>
        <w:tc>
          <w:tcPr>
            <w:tcW w:w="1125" w:type="dxa"/>
          </w:tcPr>
          <w:p w14:paraId="1A2B3D12" w14:textId="77777777" w:rsidR="00A1B2C3" w:rsidRDefault="00A1B2C3">
            <w:r w:rsidRPr="00C4D5E6">
              <w:rPr>
                <w:rFonts w:ascii="Times New Roman" w:hAnsi="Times New Roman" w:eastAsia="宋体"/>
                <w:sz w:val="24"/>
                <w:szCs w:val="24"/>
              </w:rPr>
              <w:t xml:space="preserve">0.427</w:t>
            </w:r>
          </w:p>
        </w:tc>
      </w:tr>
      <w:tr>
        <w:tc>
          <w:tcPr>
            <w:tcW w:w="1125" w:type="dxa"/>
          </w:tcPr>
          <w:p w14:paraId="1A2B3D13" w14:textId="77777777" w:rsidR="00A1B2C3" w:rsidRDefault="00A1B2C3">
            <w:r w:rsidRPr="00C4D5E6">
              <w:rPr>
                <w:rFonts w:ascii="Times New Roman" w:hAnsi="Times New Roman" w:eastAsia="宋体"/>
                <w:sz w:val="24"/>
                <w:szCs w:val="24"/>
              </w:rPr>
              <w:t xml:space="preserve">≤ 65</w:t>
            </w:r>
          </w:p>
        </w:tc>
        <w:tc>
          <w:tcPr>
            <w:tcW w:w="1125" w:type="dxa"/>
          </w:tcPr>
          <w:p w14:paraId="1A2B3D14" w14:textId="77777777" w:rsidR="00A1B2C3" w:rsidRDefault="00A1B2C3">
            <w:r w:rsidRPr="00C4D5E6">
              <w:rPr>
                <w:rFonts w:ascii="Times New Roman" w:hAnsi="Times New Roman" w:eastAsia="宋体"/>
                <w:sz w:val="24"/>
                <w:szCs w:val="24"/>
              </w:rPr>
              <w:t xml:space="preserve">36.8</w:t>
            </w:r>
          </w:p>
        </w:tc>
        <w:tc>
          <w:tcPr>
            <w:tcW w:w="1125" w:type="dxa"/>
          </w:tcPr>
          <w:p w14:paraId="1A2B3D15" w14:textId="77777777" w:rsidR="00A1B2C3" w:rsidRDefault="00A1B2C3">
            <w:r w:rsidRPr="00C4D5E6">
              <w:rPr>
                <w:rFonts w:ascii="Times New Roman" w:hAnsi="Times New Roman" w:eastAsia="宋体"/>
                <w:sz w:val="24"/>
                <w:szCs w:val="24"/>
              </w:rPr>
              <w:t xml:space="preserve">86.6</w:t>
            </w:r>
          </w:p>
        </w:tc>
        <w:tc>
          <w:tcPr>
            <w:tcW w:w="1125" w:type="dxa"/>
          </w:tcPr>
          <w:p w14:paraId="1A2B3D16" w14:textId="77777777" w:rsidR="00A1B2C3" w:rsidRDefault="00A1B2C3">
            <w:r w:rsidRPr="00C4D5E6">
              <w:rPr>
                <w:rFonts w:ascii="Times New Roman" w:hAnsi="Times New Roman" w:eastAsia="宋体"/>
                <w:sz w:val="24"/>
                <w:szCs w:val="24"/>
              </w:rPr>
              <w:t xml:space="preserve">50.7</w:t>
            </w:r>
          </w:p>
        </w:tc>
        <w:tc>
          <w:tcPr>
            <w:tcW w:w="1125" w:type="dxa"/>
          </w:tcPr>
          <w:p w14:paraId="1A2B3D17" w14:textId="77777777" w:rsidR="00A1B2C3" w:rsidRDefault="00A1B2C3">
            <w:r w:rsidRPr="00C4D5E6">
              <w:rPr>
                <w:rFonts w:ascii="Times New Roman" w:hAnsi="Times New Roman" w:eastAsia="宋体"/>
                <w:sz w:val="24"/>
                <w:szCs w:val="24"/>
              </w:rPr>
              <w:t xml:space="preserve">40.6</w:t>
            </w:r>
          </w:p>
        </w:tc>
        <w:tc>
          <w:tcPr>
            <w:tcW w:w="1125" w:type="dxa"/>
          </w:tcPr>
          <w:p w14:paraId="1A2B3D18" w14:textId="77777777" w:rsidR="00A1B2C3" w:rsidRDefault="00A1B2C3">
            <w:r w:rsidRPr="00C4D5E6">
              <w:rPr>
                <w:rFonts w:ascii="Times New Roman" w:hAnsi="Times New Roman" w:eastAsia="宋体"/>
                <w:sz w:val="24"/>
                <w:szCs w:val="24"/>
              </w:rPr>
              <w:t xml:space="preserve">29.6</w:t>
            </w:r>
          </w:p>
        </w:tc>
        <w:tc>
          <w:tcPr>
            <w:tcW w:w="1125" w:type="dxa"/>
          </w:tcPr>
          <w:p w14:paraId="1A2B3D19" w14:textId="77777777" w:rsidR="00A1B2C3" w:rsidRDefault="00A1B2C3">
            <w:r w:rsidRPr="00C4D5E6">
              <w:rPr>
                <w:rFonts w:ascii="Times New Roman" w:hAnsi="Times New Roman" w:eastAsia="宋体"/>
                <w:sz w:val="24"/>
                <w:szCs w:val="24"/>
              </w:rPr>
              <w:t xml:space="preserve">0.81 (0.48–1.37)</w:t>
            </w:r>
          </w:p>
        </w:tc>
        <w:tc>
          <w:tcPr>
            <w:tcW w:w="1125" w:type="dxa"/>
          </w:tcPr>
          <w:p w14:paraId="1A2B3D1A" w14:textId="77777777" w:rsidR="00A1B2C3" w:rsidRDefault="00A1B2C3"/>
        </w:tc>
      </w:tr>
      <w:tr>
        <w:tc>
          <w:tcPr>
            <w:tcW w:w="1125" w:type="dxa"/>
          </w:tcPr>
          <w:p w14:paraId="1A2B3D1B" w14:textId="77777777" w:rsidR="00A1B2C3" w:rsidRDefault="00A1B2C3">
            <w:r w:rsidRPr="00C4D5E6">
              <w:rPr>
                <w:rFonts w:ascii="Times New Roman" w:hAnsi="Times New Roman" w:eastAsia="宋体"/>
                <w:sz w:val="24"/>
                <w:szCs w:val="24"/>
              </w:rPr>
              <w:t xml:space="preserve">&gt; 65</w:t>
            </w:r>
          </w:p>
        </w:tc>
        <w:tc>
          <w:tcPr>
            <w:tcW w:w="1125" w:type="dxa"/>
          </w:tcPr>
          <w:p w14:paraId="1A2B3D1C" w14:textId="77777777" w:rsidR="00A1B2C3" w:rsidRDefault="00A1B2C3">
            <w:r w:rsidRPr="00C4D5E6">
              <w:rPr>
                <w:rFonts w:ascii="Times New Roman" w:hAnsi="Times New Roman" w:eastAsia="宋体"/>
                <w:sz w:val="24"/>
                <w:szCs w:val="24"/>
              </w:rPr>
              <w:t xml:space="preserve">35.0</w:t>
            </w:r>
          </w:p>
        </w:tc>
        <w:tc>
          <w:tcPr>
            <w:tcW w:w="1125" w:type="dxa"/>
          </w:tcPr>
          <w:p w14:paraId="1A2B3D1D" w14:textId="77777777" w:rsidR="00A1B2C3" w:rsidRDefault="00A1B2C3">
            <w:r w:rsidRPr="00C4D5E6">
              <w:rPr>
                <w:rFonts w:ascii="Times New Roman" w:hAnsi="Times New Roman" w:eastAsia="宋体"/>
                <w:sz w:val="24"/>
                <w:szCs w:val="24"/>
              </w:rPr>
              <w:t xml:space="preserve">87.1</w:t>
            </w:r>
          </w:p>
        </w:tc>
        <w:tc>
          <w:tcPr>
            <w:tcW w:w="1125" w:type="dxa"/>
          </w:tcPr>
          <w:p w14:paraId="1A2B3D1E" w14:textId="77777777" w:rsidR="00A1B2C3" w:rsidRDefault="00A1B2C3">
            <w:r w:rsidRPr="00C4D5E6">
              <w:rPr>
                <w:rFonts w:ascii="Times New Roman" w:hAnsi="Times New Roman" w:eastAsia="宋体"/>
                <w:sz w:val="24"/>
                <w:szCs w:val="24"/>
              </w:rPr>
              <w:t xml:space="preserve">49.4</w:t>
            </w:r>
          </w:p>
        </w:tc>
        <w:tc>
          <w:tcPr>
            <w:tcW w:w="1125" w:type="dxa"/>
          </w:tcPr>
          <w:p w14:paraId="1A2B3D1F" w14:textId="77777777" w:rsidR="00A1B2C3" w:rsidRDefault="00A1B2C3">
            <w:r w:rsidRPr="00C4D5E6">
              <w:rPr>
                <w:rFonts w:ascii="Times New Roman" w:hAnsi="Times New Roman" w:eastAsia="宋体"/>
                <w:sz w:val="24"/>
                <w:szCs w:val="24"/>
              </w:rPr>
              <w:t xml:space="preserve">28.3</w:t>
            </w:r>
          </w:p>
        </w:tc>
        <w:tc>
          <w:tcPr>
            <w:tcW w:w="1125" w:type="dxa"/>
          </w:tcPr>
          <w:p w14:paraId="1A2B3D20" w14:textId="77777777" w:rsidR="00A1B2C3" w:rsidRDefault="00A1B2C3">
            <w:r w:rsidRPr="00C4D5E6">
              <w:rPr>
                <w:rFonts w:ascii="Times New Roman" w:hAnsi="Times New Roman" w:eastAsia="宋体"/>
                <w:sz w:val="24"/>
                <w:szCs w:val="24"/>
              </w:rPr>
              <w:t xml:space="preserve">21.2</w:t>
            </w:r>
          </w:p>
        </w:tc>
        <w:tc>
          <w:tcPr>
            <w:tcW w:w="1125" w:type="dxa"/>
          </w:tcPr>
          <w:p w14:paraId="1A2B3D21" w14:textId="77777777" w:rsidR="00A1B2C3" w:rsidRDefault="00A1B2C3"/>
        </w:tc>
        <w:tc>
          <w:tcPr>
            <w:tcW w:w="1125" w:type="dxa"/>
          </w:tcPr>
          <w:p w14:paraId="1A2B3D22" w14:textId="77777777" w:rsidR="00A1B2C3" w:rsidRDefault="00A1B2C3"/>
        </w:tc>
      </w:tr>
      <w:tr>
        <w:tc>
          <w:tcPr>
            <w:tcW w:w="1125" w:type="dxa"/>
          </w:tcPr>
          <w:p w14:paraId="1A2B3D23" w14:textId="77777777" w:rsidR="00A1B2C3" w:rsidRDefault="00A1B2C3">
            <w:r w:rsidRPr="00C4D5E6">
              <w:rPr>
                <w:rFonts w:ascii="Times New Roman" w:hAnsi="Times New Roman" w:eastAsia="宋体"/>
                <w:sz w:val="24"/>
                <w:szCs w:val="24"/>
              </w:rPr>
              <w:t xml:space="preserve">ECOG PS</w:t>
            </w:r>
          </w:p>
        </w:tc>
        <w:tc>
          <w:tcPr>
            <w:tcW w:w="1125" w:type="dxa"/>
          </w:tcPr>
          <w:p w14:paraId="1A2B3D24" w14:textId="77777777" w:rsidR="00A1B2C3" w:rsidRDefault="00A1B2C3"/>
        </w:tc>
        <w:tc>
          <w:tcPr>
            <w:tcW w:w="1125" w:type="dxa"/>
          </w:tcPr>
          <w:p w14:paraId="1A2B3D25" w14:textId="77777777" w:rsidR="00A1B2C3" w:rsidRDefault="00A1B2C3"/>
        </w:tc>
        <w:tc>
          <w:tcPr>
            <w:tcW w:w="1125" w:type="dxa"/>
          </w:tcPr>
          <w:p w14:paraId="1A2B3D26" w14:textId="77777777" w:rsidR="00A1B2C3" w:rsidRDefault="00A1B2C3"/>
        </w:tc>
        <w:tc>
          <w:tcPr>
            <w:tcW w:w="1125" w:type="dxa"/>
          </w:tcPr>
          <w:p w14:paraId="1A2B3D27" w14:textId="77777777" w:rsidR="00A1B2C3" w:rsidRDefault="00A1B2C3"/>
        </w:tc>
        <w:tc>
          <w:tcPr>
            <w:tcW w:w="1125" w:type="dxa"/>
          </w:tcPr>
          <w:p w14:paraId="1A2B3D28" w14:textId="77777777" w:rsidR="00A1B2C3" w:rsidRDefault="00A1B2C3"/>
        </w:tc>
        <w:tc>
          <w:tcPr>
            <w:tcW w:w="1125" w:type="dxa"/>
          </w:tcPr>
          <w:p w14:paraId="1A2B3D29" w14:textId="77777777" w:rsidR="00A1B2C3" w:rsidRDefault="00A1B2C3"/>
        </w:tc>
        <w:tc>
          <w:tcPr>
            <w:tcW w:w="1125" w:type="dxa"/>
          </w:tcPr>
          <w:p w14:paraId="1A2B3D2A" w14:textId="77777777" w:rsidR="00A1B2C3" w:rsidRDefault="00A1B2C3">
            <w:r w:rsidRPr="00C4D5E6">
              <w:rPr>
                <w:rFonts w:ascii="Times New Roman" w:hAnsi="Times New Roman" w:eastAsia="宋体"/>
                <w:sz w:val="24"/>
                <w:szCs w:val="24"/>
              </w:rPr>
              <w:t xml:space="preserve">0.287</w:t>
            </w:r>
          </w:p>
        </w:tc>
      </w:tr>
      <w:tr>
        <w:tc>
          <w:tcPr>
            <w:tcW w:w="1125" w:type="dxa"/>
          </w:tcPr>
          <w:p w14:paraId="1A2B3D2B" w14:textId="77777777" w:rsidR="00A1B2C3" w:rsidRDefault="00A1B2C3">
            <w:r w:rsidRPr="00C4D5E6">
              <w:rPr>
                <w:rFonts w:ascii="Times New Roman" w:hAnsi="Times New Roman" w:eastAsia="宋体"/>
                <w:sz w:val="24"/>
                <w:szCs w:val="24"/>
              </w:rPr>
              <w:t xml:space="preserve">0</w:t>
            </w:r>
          </w:p>
        </w:tc>
        <w:tc>
          <w:tcPr>
            <w:tcW w:w="1125" w:type="dxa"/>
          </w:tcPr>
          <w:p w14:paraId="1A2B3D2C" w14:textId="77777777" w:rsidR="00A1B2C3" w:rsidRDefault="00A1B2C3">
            <w:r w:rsidRPr="00C4D5E6">
              <w:rPr>
                <w:rFonts w:ascii="Times New Roman" w:hAnsi="Times New Roman" w:eastAsia="宋体"/>
                <w:sz w:val="24"/>
                <w:szCs w:val="24"/>
              </w:rPr>
              <w:t xml:space="preserve">36.8</w:t>
            </w:r>
          </w:p>
        </w:tc>
        <w:tc>
          <w:tcPr>
            <w:tcW w:w="1125" w:type="dxa"/>
          </w:tcPr>
          <w:p w14:paraId="1A2B3D2D" w14:textId="77777777" w:rsidR="00A1B2C3" w:rsidRDefault="00A1B2C3">
            <w:r w:rsidRPr="00C4D5E6">
              <w:rPr>
                <w:rFonts w:ascii="Times New Roman" w:hAnsi="Times New Roman" w:eastAsia="宋体"/>
                <w:sz w:val="24"/>
                <w:szCs w:val="24"/>
              </w:rPr>
              <w:t xml:space="preserve">87.2</w:t>
            </w:r>
          </w:p>
        </w:tc>
        <w:tc>
          <w:tcPr>
            <w:tcW w:w="1125" w:type="dxa"/>
          </w:tcPr>
          <w:p w14:paraId="1A2B3D2E" w14:textId="77777777" w:rsidR="00A1B2C3" w:rsidRDefault="00A1B2C3">
            <w:r w:rsidRPr="00C4D5E6">
              <w:rPr>
                <w:rFonts w:ascii="Times New Roman" w:hAnsi="Times New Roman" w:eastAsia="宋体"/>
                <w:sz w:val="24"/>
                <w:szCs w:val="24"/>
              </w:rPr>
              <w:t xml:space="preserve">52.2</w:t>
            </w:r>
          </w:p>
        </w:tc>
        <w:tc>
          <w:tcPr>
            <w:tcW w:w="1125" w:type="dxa"/>
          </w:tcPr>
          <w:p w14:paraId="1A2B3D2F" w14:textId="77777777" w:rsidR="00A1B2C3" w:rsidRDefault="00A1B2C3">
            <w:r w:rsidRPr="00C4D5E6">
              <w:rPr>
                <w:rFonts w:ascii="Times New Roman" w:hAnsi="Times New Roman" w:eastAsia="宋体"/>
                <w:sz w:val="24"/>
                <w:szCs w:val="24"/>
              </w:rPr>
              <w:t xml:space="preserve">39.1</w:t>
            </w:r>
          </w:p>
        </w:tc>
        <w:tc>
          <w:tcPr>
            <w:tcW w:w="1125" w:type="dxa"/>
          </w:tcPr>
          <w:p w14:paraId="1A2B3D30" w14:textId="77777777" w:rsidR="00A1B2C3" w:rsidRDefault="00A1B2C3">
            <w:r w:rsidRPr="00C4D5E6">
              <w:rPr>
                <w:rFonts w:ascii="Times New Roman" w:hAnsi="Times New Roman" w:eastAsia="宋体"/>
                <w:sz w:val="24"/>
                <w:szCs w:val="24"/>
              </w:rPr>
              <w:t xml:space="preserve">28.7</w:t>
            </w:r>
          </w:p>
        </w:tc>
        <w:tc>
          <w:tcPr>
            <w:tcW w:w="1125" w:type="dxa"/>
          </w:tcPr>
          <w:p w14:paraId="1A2B3D31" w14:textId="77777777" w:rsidR="00A1B2C3" w:rsidRDefault="00A1B2C3">
            <w:r w:rsidRPr="00C4D5E6">
              <w:rPr>
                <w:rFonts w:ascii="Times New Roman" w:hAnsi="Times New Roman" w:eastAsia="宋体"/>
                <w:sz w:val="24"/>
                <w:szCs w:val="24"/>
              </w:rPr>
              <w:t xml:space="preserve">0.65 (0.29–1.45)</w:t>
            </w:r>
          </w:p>
        </w:tc>
        <w:tc>
          <w:tcPr>
            <w:tcW w:w="1125" w:type="dxa"/>
          </w:tcPr>
          <w:p w14:paraId="1A2B3D32" w14:textId="77777777" w:rsidR="00A1B2C3" w:rsidRDefault="00A1B2C3"/>
        </w:tc>
      </w:tr>
      <w:tr>
        <w:tc>
          <w:tcPr>
            <w:tcW w:w="1125" w:type="dxa"/>
          </w:tcPr>
          <w:p w14:paraId="1A2B3D33" w14:textId="77777777" w:rsidR="00A1B2C3" w:rsidRDefault="00A1B2C3">
            <w:r w:rsidRPr="00C4D5E6">
              <w:rPr>
                <w:rFonts w:ascii="Times New Roman" w:hAnsi="Times New Roman" w:eastAsia="宋体"/>
                <w:sz w:val="24"/>
                <w:szCs w:val="24"/>
              </w:rPr>
              <w:t xml:space="preserve">1–2</w:t>
            </w:r>
          </w:p>
        </w:tc>
        <w:tc>
          <w:tcPr>
            <w:tcW w:w="1125" w:type="dxa"/>
          </w:tcPr>
          <w:p w14:paraId="1A2B3D34" w14:textId="77777777" w:rsidR="00A1B2C3" w:rsidRDefault="00A1B2C3">
            <w:r w:rsidRPr="00C4D5E6">
              <w:rPr>
                <w:rFonts w:ascii="Times New Roman" w:hAnsi="Times New Roman" w:eastAsia="宋体"/>
                <w:sz w:val="24"/>
                <w:szCs w:val="24"/>
              </w:rPr>
              <w:t xml:space="preserve">23.5</w:t>
            </w:r>
          </w:p>
        </w:tc>
        <w:tc>
          <w:tcPr>
            <w:tcW w:w="1125" w:type="dxa"/>
          </w:tcPr>
          <w:p w14:paraId="1A2B3D35" w14:textId="77777777" w:rsidR="00A1B2C3" w:rsidRDefault="00A1B2C3">
            <w:r w:rsidRPr="00C4D5E6">
              <w:rPr>
                <w:rFonts w:ascii="Times New Roman" w:hAnsi="Times New Roman" w:eastAsia="宋体"/>
                <w:sz w:val="24"/>
                <w:szCs w:val="24"/>
              </w:rPr>
              <w:t xml:space="preserve">83.3</w:t>
            </w:r>
          </w:p>
        </w:tc>
        <w:tc>
          <w:tcPr>
            <w:tcW w:w="1125" w:type="dxa"/>
          </w:tcPr>
          <w:p w14:paraId="1A2B3D36" w14:textId="77777777" w:rsidR="00A1B2C3" w:rsidRDefault="00A1B2C3">
            <w:r w:rsidRPr="00C4D5E6">
              <w:rPr>
                <w:rFonts w:ascii="Times New Roman" w:hAnsi="Times New Roman" w:eastAsia="宋体"/>
                <w:sz w:val="24"/>
                <w:szCs w:val="24"/>
              </w:rPr>
              <w:t xml:space="preserve">50.0</w:t>
            </w:r>
          </w:p>
        </w:tc>
        <w:tc>
          <w:tcPr>
            <w:tcW w:w="1125" w:type="dxa"/>
          </w:tcPr>
          <w:p w14:paraId="1A2B3D37" w14:textId="77777777" w:rsidR="00A1B2C3" w:rsidRDefault="00A1B2C3">
            <w:r w:rsidRPr="00C4D5E6">
              <w:rPr>
                <w:rFonts w:ascii="Times New Roman" w:hAnsi="Times New Roman" w:eastAsia="宋体"/>
                <w:sz w:val="24"/>
                <w:szCs w:val="24"/>
              </w:rPr>
              <w:t xml:space="preserve">–</w:t>
            </w:r>
          </w:p>
        </w:tc>
        <w:tc>
          <w:tcPr>
            <w:tcW w:w="1125" w:type="dxa"/>
          </w:tcPr>
          <w:p w14:paraId="1A2B3D38" w14:textId="77777777" w:rsidR="00A1B2C3" w:rsidRDefault="00A1B2C3">
            <w:r w:rsidRPr="00C4D5E6">
              <w:rPr>
                <w:rFonts w:ascii="Times New Roman" w:hAnsi="Times New Roman" w:eastAsia="宋体"/>
                <w:sz w:val="24"/>
                <w:szCs w:val="24"/>
              </w:rPr>
              <w:t xml:space="preserve">–</w:t>
            </w:r>
          </w:p>
        </w:tc>
        <w:tc>
          <w:tcPr>
            <w:tcW w:w="1125" w:type="dxa"/>
          </w:tcPr>
          <w:p w14:paraId="1A2B3D39" w14:textId="77777777" w:rsidR="00A1B2C3" w:rsidRDefault="00A1B2C3"/>
        </w:tc>
        <w:tc>
          <w:tcPr>
            <w:tcW w:w="1125" w:type="dxa"/>
          </w:tcPr>
          <w:p w14:paraId="1A2B3D3A" w14:textId="77777777" w:rsidR="00A1B2C3" w:rsidRDefault="00A1B2C3"/>
        </w:tc>
      </w:tr>
      <w:tr>
        <w:tc>
          <w:tcPr>
            <w:tcW w:w="1125" w:type="dxa"/>
          </w:tcPr>
          <w:p w14:paraId="1A2B3D3B" w14:textId="77777777" w:rsidR="00A1B2C3" w:rsidRDefault="00A1B2C3">
            <w:r w:rsidRPr="00C4D5E6">
              <w:rPr>
                <w:rFonts w:ascii="Times New Roman" w:hAnsi="Times New Roman" w:eastAsia="宋体"/>
                <w:sz w:val="24"/>
                <w:szCs w:val="24"/>
              </w:rPr>
              <w:t xml:space="preserve">cT stage</w:t>
            </w:r>
          </w:p>
        </w:tc>
        <w:tc>
          <w:tcPr>
            <w:tcW w:w="1125" w:type="dxa"/>
          </w:tcPr>
          <w:p w14:paraId="1A2B3D3C" w14:textId="77777777" w:rsidR="00A1B2C3" w:rsidRDefault="00A1B2C3"/>
        </w:tc>
        <w:tc>
          <w:tcPr>
            <w:tcW w:w="1125" w:type="dxa"/>
          </w:tcPr>
          <w:p w14:paraId="1A2B3D3D" w14:textId="77777777" w:rsidR="00A1B2C3" w:rsidRDefault="00A1B2C3"/>
        </w:tc>
        <w:tc>
          <w:tcPr>
            <w:tcW w:w="1125" w:type="dxa"/>
          </w:tcPr>
          <w:p w14:paraId="1A2B3D3E" w14:textId="77777777" w:rsidR="00A1B2C3" w:rsidRDefault="00A1B2C3"/>
        </w:tc>
        <w:tc>
          <w:tcPr>
            <w:tcW w:w="1125" w:type="dxa"/>
          </w:tcPr>
          <w:p w14:paraId="1A2B3D3F" w14:textId="77777777" w:rsidR="00A1B2C3" w:rsidRDefault="00A1B2C3"/>
        </w:tc>
        <w:tc>
          <w:tcPr>
            <w:tcW w:w="1125" w:type="dxa"/>
          </w:tcPr>
          <w:p w14:paraId="1A2B3D40" w14:textId="77777777" w:rsidR="00A1B2C3" w:rsidRDefault="00A1B2C3"/>
        </w:tc>
        <w:tc>
          <w:tcPr>
            <w:tcW w:w="1125" w:type="dxa"/>
          </w:tcPr>
          <w:p w14:paraId="1A2B3D41" w14:textId="77777777" w:rsidR="00A1B2C3" w:rsidRDefault="00A1B2C3"/>
        </w:tc>
        <w:tc>
          <w:tcPr>
            <w:tcW w:w="1125" w:type="dxa"/>
          </w:tcPr>
          <w:p w14:paraId="1A2B3D42" w14:textId="77777777" w:rsidR="00A1B2C3" w:rsidRDefault="00A1B2C3">
            <w:r w:rsidRPr="00C4D5E6">
              <w:rPr>
                <w:rFonts w:ascii="Times New Roman" w:hAnsi="Times New Roman" w:eastAsia="宋体"/>
                <w:sz w:val="24"/>
                <w:szCs w:val="24"/>
              </w:rPr>
              <w:t xml:space="preserve">0.966</w:t>
            </w:r>
          </w:p>
        </w:tc>
      </w:tr>
      <w:tr>
        <w:tc>
          <w:tcPr>
            <w:tcW w:w="1125" w:type="dxa"/>
          </w:tcPr>
          <w:p w14:paraId="1A2B3D43" w14:textId="77777777" w:rsidR="00A1B2C3" w:rsidRDefault="00A1B2C3">
            <w:r w:rsidRPr="00C4D5E6">
              <w:rPr>
                <w:rFonts w:ascii="Times New Roman" w:hAnsi="Times New Roman" w:eastAsia="宋体"/>
                <w:sz w:val="24"/>
                <w:szCs w:val="24"/>
              </w:rPr>
              <w:t xml:space="preserve">T3</w:t>
            </w:r>
          </w:p>
        </w:tc>
        <w:tc>
          <w:tcPr>
            <w:tcW w:w="1125" w:type="dxa"/>
          </w:tcPr>
          <w:p w14:paraId="1A2B3D44" w14:textId="77777777" w:rsidR="00A1B2C3" w:rsidRDefault="00A1B2C3">
            <w:r w:rsidRPr="00C4D5E6">
              <w:rPr>
                <w:rFonts w:ascii="Times New Roman" w:hAnsi="Times New Roman" w:eastAsia="宋体"/>
                <w:sz w:val="24"/>
                <w:szCs w:val="24"/>
              </w:rPr>
              <w:t xml:space="preserve">36.8</w:t>
            </w:r>
          </w:p>
        </w:tc>
        <w:tc>
          <w:tcPr>
            <w:tcW w:w="1125" w:type="dxa"/>
          </w:tcPr>
          <w:p w14:paraId="1A2B3D45" w14:textId="77777777" w:rsidR="00A1B2C3" w:rsidRDefault="00A1B2C3">
            <w:r w:rsidRPr="00C4D5E6">
              <w:rPr>
                <w:rFonts w:ascii="Times New Roman" w:hAnsi="Times New Roman" w:eastAsia="宋体"/>
                <w:sz w:val="24"/>
                <w:szCs w:val="24"/>
              </w:rPr>
              <w:t xml:space="preserve">86.6</w:t>
            </w:r>
          </w:p>
        </w:tc>
        <w:tc>
          <w:tcPr>
            <w:tcW w:w="1125" w:type="dxa"/>
          </w:tcPr>
          <w:p w14:paraId="1A2B3D46" w14:textId="77777777" w:rsidR="00A1B2C3" w:rsidRDefault="00A1B2C3">
            <w:r w:rsidRPr="00C4D5E6">
              <w:rPr>
                <w:rFonts w:ascii="Times New Roman" w:hAnsi="Times New Roman" w:eastAsia="宋体"/>
                <w:sz w:val="24"/>
                <w:szCs w:val="24"/>
              </w:rPr>
              <w:t xml:space="preserve">51.9</w:t>
            </w:r>
          </w:p>
        </w:tc>
        <w:tc>
          <w:tcPr>
            <w:tcW w:w="1125" w:type="dxa"/>
          </w:tcPr>
          <w:p w14:paraId="1A2B3D47" w14:textId="77777777" w:rsidR="00A1B2C3" w:rsidRDefault="00A1B2C3">
            <w:r w:rsidRPr="00C4D5E6">
              <w:rPr>
                <w:rFonts w:ascii="Times New Roman" w:hAnsi="Times New Roman" w:eastAsia="宋体"/>
                <w:sz w:val="24"/>
                <w:szCs w:val="24"/>
              </w:rPr>
              <w:t xml:space="preserve">38.2</w:t>
            </w:r>
          </w:p>
        </w:tc>
        <w:tc>
          <w:tcPr>
            <w:tcW w:w="1125" w:type="dxa"/>
          </w:tcPr>
          <w:p w14:paraId="1A2B3D48" w14:textId="77777777" w:rsidR="00A1B2C3" w:rsidRDefault="00A1B2C3">
            <w:r w:rsidRPr="00C4D5E6">
              <w:rPr>
                <w:rFonts w:ascii="Times New Roman" w:hAnsi="Times New Roman" w:eastAsia="宋体"/>
                <w:sz w:val="24"/>
                <w:szCs w:val="24"/>
              </w:rPr>
              <w:t xml:space="preserve">26.5</w:t>
            </w:r>
          </w:p>
        </w:tc>
        <w:tc>
          <w:tcPr>
            <w:tcW w:w="1125" w:type="dxa"/>
          </w:tcPr>
          <w:p w14:paraId="1A2B3D49" w14:textId="77777777" w:rsidR="00A1B2C3" w:rsidRDefault="00A1B2C3">
            <w:r w:rsidRPr="00C4D5E6">
              <w:rPr>
                <w:rFonts w:ascii="Times New Roman" w:hAnsi="Times New Roman" w:eastAsia="宋体"/>
                <w:sz w:val="24"/>
                <w:szCs w:val="24"/>
              </w:rPr>
              <w:t xml:space="preserve">0.99 (0.50–1.94)</w:t>
            </w:r>
          </w:p>
        </w:tc>
        <w:tc>
          <w:tcPr>
            <w:tcW w:w="1125" w:type="dxa"/>
          </w:tcPr>
          <w:p w14:paraId="1A2B3D4A" w14:textId="77777777" w:rsidR="00A1B2C3" w:rsidRDefault="00A1B2C3"/>
        </w:tc>
      </w:tr>
      <w:tr>
        <w:tc>
          <w:tcPr>
            <w:tcW w:w="1125" w:type="dxa"/>
          </w:tcPr>
          <w:p w14:paraId="1A2B3D4B" w14:textId="77777777" w:rsidR="00A1B2C3" w:rsidRDefault="00A1B2C3">
            <w:r w:rsidRPr="00C4D5E6">
              <w:rPr>
                <w:rFonts w:ascii="Times New Roman" w:hAnsi="Times New Roman" w:eastAsia="宋体"/>
                <w:sz w:val="24"/>
                <w:szCs w:val="24"/>
              </w:rPr>
              <w:t xml:space="preserve">T4</w:t>
            </w:r>
          </w:p>
        </w:tc>
        <w:tc>
          <w:tcPr>
            <w:tcW w:w="1125" w:type="dxa"/>
          </w:tcPr>
          <w:p w14:paraId="1A2B3D4C" w14:textId="77777777" w:rsidR="00A1B2C3" w:rsidRDefault="00A1B2C3">
            <w:r w:rsidRPr="00C4D5E6">
              <w:rPr>
                <w:rFonts w:ascii="Times New Roman" w:hAnsi="Times New Roman" w:eastAsia="宋体"/>
                <w:sz w:val="24"/>
                <w:szCs w:val="24"/>
              </w:rPr>
              <w:t xml:space="preserve">22.7</w:t>
            </w:r>
          </w:p>
        </w:tc>
        <w:tc>
          <w:tcPr>
            <w:tcW w:w="1125" w:type="dxa"/>
          </w:tcPr>
          <w:p w14:paraId="1A2B3D4D" w14:textId="77777777" w:rsidR="00A1B2C3" w:rsidRDefault="00A1B2C3">
            <w:r w:rsidRPr="00C4D5E6">
              <w:rPr>
                <w:rFonts w:ascii="Times New Roman" w:hAnsi="Times New Roman" w:eastAsia="宋体"/>
                <w:sz w:val="24"/>
                <w:szCs w:val="24"/>
              </w:rPr>
              <w:t xml:space="preserve">87.5</w:t>
            </w:r>
          </w:p>
        </w:tc>
        <w:tc>
          <w:tcPr>
            <w:tcW w:w="1125" w:type="dxa"/>
          </w:tcPr>
          <w:p w14:paraId="1A2B3D4E" w14:textId="77777777" w:rsidR="00A1B2C3" w:rsidRDefault="00A1B2C3">
            <w:r w:rsidRPr="00C4D5E6">
              <w:rPr>
                <w:rFonts w:ascii="Times New Roman" w:hAnsi="Times New Roman" w:eastAsia="宋体"/>
                <w:sz w:val="24"/>
                <w:szCs w:val="24"/>
              </w:rPr>
              <w:t xml:space="preserve">42.9</w:t>
            </w:r>
          </w:p>
        </w:tc>
        <w:tc>
          <w:tcPr>
            <w:tcW w:w="1125" w:type="dxa"/>
          </w:tcPr>
          <w:p w14:paraId="1A2B3D4F" w14:textId="77777777" w:rsidR="00A1B2C3" w:rsidRDefault="00A1B2C3">
            <w:r w:rsidRPr="00C4D5E6">
              <w:rPr>
                <w:rFonts w:ascii="Times New Roman" w:hAnsi="Times New Roman" w:eastAsia="宋体"/>
                <w:sz w:val="24"/>
                <w:szCs w:val="24"/>
              </w:rPr>
              <w:t xml:space="preserve">35.7</w:t>
            </w:r>
          </w:p>
        </w:tc>
        <w:tc>
          <w:tcPr>
            <w:tcW w:w="1125" w:type="dxa"/>
          </w:tcPr>
          <w:p w14:paraId="1A2B3D50" w14:textId="77777777" w:rsidR="00A1B2C3" w:rsidRDefault="00A1B2C3">
            <w:r w:rsidRPr="00C4D5E6">
              <w:rPr>
                <w:rFonts w:ascii="Times New Roman" w:hAnsi="Times New Roman" w:eastAsia="宋体"/>
                <w:sz w:val="24"/>
                <w:szCs w:val="24"/>
              </w:rPr>
              <w:t xml:space="preserve">35.7</w:t>
            </w:r>
          </w:p>
        </w:tc>
        <w:tc>
          <w:tcPr>
            <w:tcW w:w="1125" w:type="dxa"/>
          </w:tcPr>
          <w:p w14:paraId="1A2B3D51" w14:textId="77777777" w:rsidR="00A1B2C3" w:rsidRDefault="00A1B2C3"/>
        </w:tc>
        <w:tc>
          <w:tcPr>
            <w:tcW w:w="1125" w:type="dxa"/>
          </w:tcPr>
          <w:p w14:paraId="1A2B3D52" w14:textId="77777777" w:rsidR="00A1B2C3" w:rsidRDefault="00A1B2C3"/>
        </w:tc>
      </w:tr>
      <w:tr>
        <w:tc>
          <w:tcPr>
            <w:tcW w:w="1125" w:type="dxa"/>
          </w:tcPr>
          <w:p w14:paraId="1A2B3D53" w14:textId="77777777" w:rsidR="00A1B2C3" w:rsidRDefault="00A1B2C3">
            <w:r w:rsidRPr="00C4D5E6">
              <w:rPr>
                <w:rFonts w:ascii="Times New Roman" w:hAnsi="Times New Roman" w:eastAsia="宋体"/>
                <w:sz w:val="24"/>
                <w:szCs w:val="24"/>
              </w:rPr>
              <w:t xml:space="preserve">cN stage</w:t>
            </w:r>
          </w:p>
        </w:tc>
        <w:tc>
          <w:tcPr>
            <w:tcW w:w="1125" w:type="dxa"/>
          </w:tcPr>
          <w:p w14:paraId="1A2B3D54" w14:textId="77777777" w:rsidR="00A1B2C3" w:rsidRDefault="00A1B2C3"/>
        </w:tc>
        <w:tc>
          <w:tcPr>
            <w:tcW w:w="1125" w:type="dxa"/>
          </w:tcPr>
          <w:p w14:paraId="1A2B3D55" w14:textId="77777777" w:rsidR="00A1B2C3" w:rsidRDefault="00A1B2C3"/>
        </w:tc>
        <w:tc>
          <w:tcPr>
            <w:tcW w:w="1125" w:type="dxa"/>
          </w:tcPr>
          <w:p w14:paraId="1A2B3D56" w14:textId="77777777" w:rsidR="00A1B2C3" w:rsidRDefault="00A1B2C3"/>
        </w:tc>
        <w:tc>
          <w:tcPr>
            <w:tcW w:w="1125" w:type="dxa"/>
          </w:tcPr>
          <w:p w14:paraId="1A2B3D57" w14:textId="77777777" w:rsidR="00A1B2C3" w:rsidRDefault="00A1B2C3"/>
        </w:tc>
        <w:tc>
          <w:tcPr>
            <w:tcW w:w="1125" w:type="dxa"/>
          </w:tcPr>
          <w:p w14:paraId="1A2B3D58" w14:textId="77777777" w:rsidR="00A1B2C3" w:rsidRDefault="00A1B2C3"/>
        </w:tc>
        <w:tc>
          <w:tcPr>
            <w:tcW w:w="1125" w:type="dxa"/>
          </w:tcPr>
          <w:p w14:paraId="1A2B3D59" w14:textId="77777777" w:rsidR="00A1B2C3" w:rsidRDefault="00A1B2C3"/>
        </w:tc>
        <w:tc>
          <w:tcPr>
            <w:tcW w:w="1125" w:type="dxa"/>
          </w:tcPr>
          <w:p w14:paraId="1A2B3D5A" w14:textId="77777777" w:rsidR="00A1B2C3" w:rsidRDefault="00A1B2C3">
            <w:r w:rsidRPr="00C4D5E6">
              <w:rPr>
                <w:rFonts w:ascii="Times New Roman" w:hAnsi="Times New Roman" w:eastAsia="宋体"/>
                <w:sz w:val="24"/>
                <w:szCs w:val="24"/>
              </w:rPr>
              <w:t xml:space="preserve">0.028</w:t>
            </w:r>
          </w:p>
        </w:tc>
      </w:tr>
      <w:tr>
        <w:tc>
          <w:tcPr>
            <w:tcW w:w="1125" w:type="dxa"/>
          </w:tcPr>
          <w:p w14:paraId="1A2B3D5B" w14:textId="77777777" w:rsidR="00A1B2C3" w:rsidRDefault="00A1B2C3">
            <w:r w:rsidRPr="00C4D5E6">
              <w:rPr>
                <w:rFonts w:ascii="Times New Roman" w:hAnsi="Times New Roman" w:eastAsia="宋体"/>
                <w:sz w:val="24"/>
                <w:szCs w:val="24"/>
              </w:rPr>
              <w:t xml:space="preserve">N0</w:t>
            </w:r>
          </w:p>
        </w:tc>
        <w:tc>
          <w:tcPr>
            <w:tcW w:w="1125" w:type="dxa"/>
          </w:tcPr>
          <w:p w14:paraId="1A2B3D5C" w14:textId="77777777" w:rsidR="00A1B2C3" w:rsidRDefault="00A1B2C3">
            <w:r w:rsidRPr="00C4D5E6">
              <w:rPr>
                <w:rFonts w:ascii="Times New Roman" w:hAnsi="Times New Roman" w:eastAsia="宋体"/>
                <w:sz w:val="24"/>
                <w:szCs w:val="24"/>
              </w:rPr>
              <w:t xml:space="preserve">44.8</w:t>
            </w:r>
          </w:p>
        </w:tc>
        <w:tc>
          <w:tcPr>
            <w:tcW w:w="1125" w:type="dxa"/>
          </w:tcPr>
          <w:p w14:paraId="1A2B3D5D" w14:textId="77777777" w:rsidR="00A1B2C3" w:rsidRDefault="00A1B2C3">
            <w:r w:rsidRPr="00C4D5E6">
              <w:rPr>
                <w:rFonts w:ascii="Times New Roman" w:hAnsi="Times New Roman" w:eastAsia="宋体"/>
                <w:sz w:val="24"/>
                <w:szCs w:val="24"/>
              </w:rPr>
              <w:t xml:space="preserve">95.7</w:t>
            </w:r>
          </w:p>
        </w:tc>
        <w:tc>
          <w:tcPr>
            <w:tcW w:w="1125" w:type="dxa"/>
          </w:tcPr>
          <w:p w14:paraId="1A2B3D5E" w14:textId="77777777" w:rsidR="00A1B2C3" w:rsidRDefault="00A1B2C3">
            <w:r w:rsidRPr="00C4D5E6">
              <w:rPr>
                <w:rFonts w:ascii="Times New Roman" w:hAnsi="Times New Roman" w:eastAsia="宋体"/>
                <w:sz w:val="24"/>
                <w:szCs w:val="24"/>
              </w:rPr>
              <w:t xml:space="preserve">51.5</w:t>
            </w:r>
          </w:p>
        </w:tc>
        <w:tc>
          <w:tcPr>
            <w:tcW w:w="1125" w:type="dxa"/>
          </w:tcPr>
          <w:p w14:paraId="1A2B3D5F" w14:textId="77777777" w:rsidR="00A1B2C3" w:rsidRDefault="00A1B2C3">
            <w:r w:rsidRPr="00C4D5E6">
              <w:rPr>
                <w:rFonts w:ascii="Times New Roman" w:hAnsi="Times New Roman" w:eastAsia="宋体"/>
                <w:sz w:val="24"/>
                <w:szCs w:val="24"/>
              </w:rPr>
              <w:t xml:space="preserve">31.6</w:t>
            </w:r>
          </w:p>
        </w:tc>
        <w:tc>
          <w:tcPr>
            <w:tcW w:w="1125" w:type="dxa"/>
          </w:tcPr>
          <w:p w14:paraId="1A2B3D60" w14:textId="77777777" w:rsidR="00A1B2C3" w:rsidRDefault="00A1B2C3">
            <w:r w:rsidRPr="00C4D5E6">
              <w:rPr>
                <w:rFonts w:ascii="Times New Roman" w:hAnsi="Times New Roman" w:eastAsia="宋体"/>
                <w:sz w:val="24"/>
                <w:szCs w:val="24"/>
              </w:rPr>
              <w:t xml:space="preserve">31.6</w:t>
            </w:r>
          </w:p>
        </w:tc>
        <w:tc>
          <w:tcPr>
            <w:tcW w:w="1125" w:type="dxa"/>
          </w:tcPr>
          <w:p w14:paraId="1A2B3D61" w14:textId="77777777" w:rsidR="00A1B2C3" w:rsidRDefault="00A1B2C3">
            <w:r w:rsidRPr="00C4D5E6">
              <w:rPr>
                <w:rFonts w:ascii="Times New Roman" w:hAnsi="Times New Roman" w:eastAsia="宋体"/>
                <w:sz w:val="24"/>
                <w:szCs w:val="24"/>
              </w:rPr>
              <w:t xml:space="preserve">1.21 (1.04–1.42)</w:t>
            </w:r>
          </w:p>
        </w:tc>
        <w:tc>
          <w:tcPr>
            <w:tcW w:w="1125" w:type="dxa"/>
          </w:tcPr>
          <w:p w14:paraId="1A2B3D62" w14:textId="77777777" w:rsidR="00A1B2C3" w:rsidRDefault="00A1B2C3"/>
        </w:tc>
      </w:tr>
      <w:tr>
        <w:tc>
          <w:tcPr>
            <w:tcW w:w="1125" w:type="dxa"/>
          </w:tcPr>
          <w:p w14:paraId="1A2B3D63" w14:textId="77777777" w:rsidR="00A1B2C3" w:rsidRDefault="00A1B2C3">
            <w:r w:rsidRPr="00C4D5E6">
              <w:rPr>
                <w:rFonts w:ascii="Times New Roman" w:hAnsi="Times New Roman" w:eastAsia="宋体"/>
                <w:sz w:val="24"/>
                <w:szCs w:val="24"/>
              </w:rPr>
              <w:t xml:space="preserve">N1</w:t>
            </w:r>
          </w:p>
        </w:tc>
        <w:tc>
          <w:tcPr>
            <w:tcW w:w="1125" w:type="dxa"/>
          </w:tcPr>
          <w:p w14:paraId="1A2B3D64" w14:textId="77777777" w:rsidR="00A1B2C3" w:rsidRDefault="00A1B2C3">
            <w:r w:rsidRPr="00C4D5E6">
              <w:rPr>
                <w:rFonts w:ascii="Times New Roman" w:hAnsi="Times New Roman" w:eastAsia="宋体"/>
                <w:sz w:val="24"/>
                <w:szCs w:val="24"/>
              </w:rPr>
              <w:t xml:space="preserve">60.1</w:t>
            </w:r>
          </w:p>
        </w:tc>
        <w:tc>
          <w:tcPr>
            <w:tcW w:w="1125" w:type="dxa"/>
          </w:tcPr>
          <w:p w14:paraId="1A2B3D65" w14:textId="77777777" w:rsidR="00A1B2C3" w:rsidRDefault="00A1B2C3">
            <w:r w:rsidRPr="00C4D5E6">
              <w:rPr>
                <w:rFonts w:ascii="Times New Roman" w:hAnsi="Times New Roman" w:eastAsia="宋体"/>
                <w:sz w:val="24"/>
                <w:szCs w:val="24"/>
              </w:rPr>
              <w:t xml:space="preserve">87.5</w:t>
            </w:r>
          </w:p>
        </w:tc>
        <w:tc>
          <w:tcPr>
            <w:tcW w:w="1125" w:type="dxa"/>
          </w:tcPr>
          <w:p w14:paraId="1A2B3D66" w14:textId="77777777" w:rsidR="00A1B2C3" w:rsidRDefault="00A1B2C3">
            <w:r w:rsidRPr="00C4D5E6">
              <w:rPr>
                <w:rFonts w:ascii="Times New Roman" w:hAnsi="Times New Roman" w:eastAsia="宋体"/>
                <w:sz w:val="24"/>
                <w:szCs w:val="24"/>
              </w:rPr>
              <w:t xml:space="preserve">59.9</w:t>
            </w:r>
          </w:p>
        </w:tc>
        <w:tc>
          <w:tcPr>
            <w:tcW w:w="1125" w:type="dxa"/>
          </w:tcPr>
          <w:p w14:paraId="1A2B3D67" w14:textId="77777777" w:rsidR="00A1B2C3" w:rsidRDefault="00A1B2C3">
            <w:r w:rsidRPr="00C4D5E6">
              <w:rPr>
                <w:rFonts w:ascii="Times New Roman" w:hAnsi="Times New Roman" w:eastAsia="宋体"/>
                <w:sz w:val="24"/>
                <w:szCs w:val="24"/>
              </w:rPr>
              <w:t xml:space="preserve">50.7</w:t>
            </w:r>
          </w:p>
        </w:tc>
        <w:tc>
          <w:tcPr>
            <w:tcW w:w="1125" w:type="dxa"/>
          </w:tcPr>
          <w:p w14:paraId="1A2B3D68" w14:textId="77777777" w:rsidR="00A1B2C3" w:rsidRDefault="00A1B2C3">
            <w:r w:rsidRPr="00C4D5E6">
              <w:rPr>
                <w:rFonts w:ascii="Times New Roman" w:hAnsi="Times New Roman" w:eastAsia="宋体"/>
                <w:sz w:val="24"/>
                <w:szCs w:val="24"/>
              </w:rPr>
              <w:t xml:space="preserve">30.1</w:t>
            </w:r>
          </w:p>
        </w:tc>
        <w:tc>
          <w:tcPr>
            <w:tcW w:w="1125" w:type="dxa"/>
          </w:tcPr>
          <w:p w14:paraId="1A2B3D69" w14:textId="77777777" w:rsidR="00A1B2C3" w:rsidRDefault="00A1B2C3"/>
        </w:tc>
        <w:tc>
          <w:tcPr>
            <w:tcW w:w="1125" w:type="dxa"/>
          </w:tcPr>
          <w:p w14:paraId="1A2B3D6A" w14:textId="77777777" w:rsidR="00A1B2C3" w:rsidRDefault="00A1B2C3"/>
        </w:tc>
      </w:tr>
      <w:tr>
        <w:tc>
          <w:tcPr>
            <w:tcW w:w="1125" w:type="dxa"/>
          </w:tcPr>
          <w:p w14:paraId="1A2B3D6B" w14:textId="77777777" w:rsidR="00A1B2C3" w:rsidRDefault="00A1B2C3">
            <w:r w:rsidRPr="00C4D5E6">
              <w:rPr>
                <w:rFonts w:ascii="Times New Roman" w:hAnsi="Times New Roman" w:eastAsia="宋体"/>
                <w:sz w:val="24"/>
                <w:szCs w:val="24"/>
              </w:rPr>
              <w:t xml:space="preserve">N2–3</w:t>
            </w:r>
          </w:p>
        </w:tc>
        <w:tc>
          <w:tcPr>
            <w:tcW w:w="1125" w:type="dxa"/>
          </w:tcPr>
          <w:p w14:paraId="1A2B3D6C" w14:textId="77777777" w:rsidR="00A1B2C3" w:rsidRDefault="00A1B2C3">
            <w:r w:rsidRPr="00C4D5E6">
              <w:rPr>
                <w:rFonts w:ascii="Times New Roman" w:hAnsi="Times New Roman" w:eastAsia="宋体"/>
                <w:sz w:val="24"/>
                <w:szCs w:val="24"/>
              </w:rPr>
              <w:t xml:space="preserve">20.2</w:t>
            </w:r>
          </w:p>
        </w:tc>
        <w:tc>
          <w:tcPr>
            <w:tcW w:w="1125" w:type="dxa"/>
          </w:tcPr>
          <w:p w14:paraId="1A2B3D6D" w14:textId="77777777" w:rsidR="00A1B2C3" w:rsidRDefault="00A1B2C3">
            <w:r w:rsidRPr="00C4D5E6">
              <w:rPr>
                <w:rFonts w:ascii="Times New Roman" w:hAnsi="Times New Roman" w:eastAsia="宋体"/>
                <w:sz w:val="24"/>
                <w:szCs w:val="24"/>
              </w:rPr>
              <w:t xml:space="preserve">77.8</w:t>
            </w:r>
          </w:p>
        </w:tc>
        <w:tc>
          <w:tcPr>
            <w:tcW w:w="1125" w:type="dxa"/>
          </w:tcPr>
          <w:p w14:paraId="1A2B3D6E" w14:textId="77777777" w:rsidR="00A1B2C3" w:rsidRDefault="00A1B2C3">
            <w:r w:rsidRPr="00C4D5E6">
              <w:rPr>
                <w:rFonts w:ascii="Times New Roman" w:hAnsi="Times New Roman" w:eastAsia="宋体"/>
                <w:sz w:val="24"/>
                <w:szCs w:val="24"/>
              </w:rPr>
              <w:t xml:space="preserve">32.9</w:t>
            </w:r>
          </w:p>
        </w:tc>
        <w:tc>
          <w:tcPr>
            <w:tcW w:w="1125" w:type="dxa"/>
          </w:tcPr>
          <w:p w14:paraId="1A2B3D6F" w14:textId="77777777" w:rsidR="00A1B2C3" w:rsidRDefault="00A1B2C3">
            <w:r w:rsidRPr="00C4D5E6">
              <w:rPr>
                <w:rFonts w:ascii="Times New Roman" w:hAnsi="Times New Roman" w:eastAsia="宋体"/>
                <w:sz w:val="24"/>
                <w:szCs w:val="24"/>
              </w:rPr>
              <w:t xml:space="preserve">19.8</w:t>
            </w:r>
          </w:p>
        </w:tc>
        <w:tc>
          <w:tcPr>
            <w:tcW w:w="1125" w:type="dxa"/>
          </w:tcPr>
          <w:p w14:paraId="1A2B3D70" w14:textId="77777777" w:rsidR="00A1B2C3" w:rsidRDefault="00A1B2C3">
            <w:r w:rsidRPr="00C4D5E6">
              <w:rPr>
                <w:rFonts w:ascii="Times New Roman" w:hAnsi="Times New Roman" w:eastAsia="宋体"/>
                <w:sz w:val="24"/>
                <w:szCs w:val="24"/>
              </w:rPr>
              <w:t xml:space="preserve">19.8</w:t>
            </w:r>
          </w:p>
        </w:tc>
        <w:tc>
          <w:tcPr>
            <w:tcW w:w="1125" w:type="dxa"/>
          </w:tcPr>
          <w:p w14:paraId="1A2B3D71" w14:textId="77777777" w:rsidR="00A1B2C3" w:rsidRDefault="00A1B2C3"/>
        </w:tc>
        <w:tc>
          <w:tcPr>
            <w:tcW w:w="1125" w:type="dxa"/>
          </w:tcPr>
          <w:p w14:paraId="1A2B3D72" w14:textId="77777777" w:rsidR="00A1B2C3" w:rsidRDefault="00A1B2C3"/>
        </w:tc>
      </w:tr>
      <w:tr>
        <w:tc>
          <w:tcPr>
            <w:tcW w:w="1125" w:type="dxa"/>
          </w:tcPr>
          <w:p w14:paraId="1A2B3D73" w14:textId="77777777" w:rsidR="00A1B2C3" w:rsidRDefault="00A1B2C3">
            <w:r w:rsidRPr="00C4D5E6">
              <w:rPr>
                <w:rFonts w:ascii="Times New Roman" w:hAnsi="Times New Roman" w:eastAsia="宋体"/>
                <w:sz w:val="24"/>
                <w:szCs w:val="24"/>
              </w:rPr>
              <w:t xml:space="preserve">8th AJCC stage</w:t>
            </w:r>
          </w:p>
        </w:tc>
        <w:tc>
          <w:tcPr>
            <w:tcW w:w="1125" w:type="dxa"/>
          </w:tcPr>
          <w:p w14:paraId="1A2B3D74" w14:textId="77777777" w:rsidR="00A1B2C3" w:rsidRDefault="00A1B2C3"/>
        </w:tc>
        <w:tc>
          <w:tcPr>
            <w:tcW w:w="1125" w:type="dxa"/>
          </w:tcPr>
          <w:p w14:paraId="1A2B3D75" w14:textId="77777777" w:rsidR="00A1B2C3" w:rsidRDefault="00A1B2C3"/>
        </w:tc>
        <w:tc>
          <w:tcPr>
            <w:tcW w:w="1125" w:type="dxa"/>
          </w:tcPr>
          <w:p w14:paraId="1A2B3D76" w14:textId="77777777" w:rsidR="00A1B2C3" w:rsidRDefault="00A1B2C3"/>
        </w:tc>
        <w:tc>
          <w:tcPr>
            <w:tcW w:w="1125" w:type="dxa"/>
          </w:tcPr>
          <w:p w14:paraId="1A2B3D77" w14:textId="77777777" w:rsidR="00A1B2C3" w:rsidRDefault="00A1B2C3"/>
        </w:tc>
        <w:tc>
          <w:tcPr>
            <w:tcW w:w="1125" w:type="dxa"/>
          </w:tcPr>
          <w:p w14:paraId="1A2B3D78" w14:textId="77777777" w:rsidR="00A1B2C3" w:rsidRDefault="00A1B2C3"/>
        </w:tc>
        <w:tc>
          <w:tcPr>
            <w:tcW w:w="1125" w:type="dxa"/>
          </w:tcPr>
          <w:p w14:paraId="1A2B3D79" w14:textId="77777777" w:rsidR="00A1B2C3" w:rsidRDefault="00A1B2C3"/>
        </w:tc>
        <w:tc>
          <w:tcPr>
            <w:tcW w:w="1125" w:type="dxa"/>
          </w:tcPr>
          <w:p w14:paraId="1A2B3D7A" w14:textId="77777777" w:rsidR="00A1B2C3" w:rsidRDefault="00A1B2C3">
            <w:r w:rsidRPr="00C4D5E6">
              <w:rPr>
                <w:rFonts w:ascii="Times New Roman" w:hAnsi="Times New Roman" w:eastAsia="宋体"/>
                <w:sz w:val="24"/>
                <w:szCs w:val="24"/>
              </w:rPr>
              <w:t xml:space="preserve">0.966</w:t>
            </w:r>
          </w:p>
        </w:tc>
      </w:tr>
      <w:tr>
        <w:tc>
          <w:tcPr>
            <w:tcW w:w="1125" w:type="dxa"/>
          </w:tcPr>
          <w:p w14:paraId="1A2B3D7B" w14:textId="77777777" w:rsidR="00A1B2C3" w:rsidRDefault="00A1B2C3">
            <w:r w:rsidRPr="00C4D5E6">
              <w:rPr>
                <w:rFonts w:ascii="Times New Roman" w:hAnsi="Times New Roman" w:eastAsia="宋体"/>
                <w:sz w:val="24"/>
                <w:szCs w:val="24"/>
              </w:rPr>
              <w:t xml:space="preserve">II–III</w:t>
            </w:r>
          </w:p>
        </w:tc>
        <w:tc>
          <w:tcPr>
            <w:tcW w:w="1125" w:type="dxa"/>
          </w:tcPr>
          <w:p w14:paraId="1A2B3D7C" w14:textId="77777777" w:rsidR="00A1B2C3" w:rsidRDefault="00A1B2C3">
            <w:r w:rsidRPr="00C4D5E6">
              <w:rPr>
                <w:rFonts w:ascii="Times New Roman" w:hAnsi="Times New Roman" w:eastAsia="宋体"/>
                <w:sz w:val="24"/>
                <w:szCs w:val="24"/>
              </w:rPr>
              <w:t xml:space="preserve">36.8</w:t>
            </w:r>
          </w:p>
        </w:tc>
        <w:tc>
          <w:tcPr>
            <w:tcW w:w="1125" w:type="dxa"/>
          </w:tcPr>
          <w:p w14:paraId="1A2B3D7D" w14:textId="77777777" w:rsidR="00A1B2C3" w:rsidRDefault="00A1B2C3">
            <w:r w:rsidRPr="00C4D5E6">
              <w:rPr>
                <w:rFonts w:ascii="Times New Roman" w:hAnsi="Times New Roman" w:eastAsia="宋体"/>
                <w:sz w:val="24"/>
                <w:szCs w:val="24"/>
              </w:rPr>
              <w:t xml:space="preserve">86.6</w:t>
            </w:r>
          </w:p>
        </w:tc>
        <w:tc>
          <w:tcPr>
            <w:tcW w:w="1125" w:type="dxa"/>
          </w:tcPr>
          <w:p w14:paraId="1A2B3D7E" w14:textId="77777777" w:rsidR="00A1B2C3" w:rsidRDefault="00A1B2C3">
            <w:r w:rsidRPr="00C4D5E6">
              <w:rPr>
                <w:rFonts w:ascii="Times New Roman" w:hAnsi="Times New Roman" w:eastAsia="宋体"/>
                <w:sz w:val="24"/>
                <w:szCs w:val="24"/>
              </w:rPr>
              <w:t xml:space="preserve">51.9</w:t>
            </w:r>
          </w:p>
        </w:tc>
        <w:tc>
          <w:tcPr>
            <w:tcW w:w="1125" w:type="dxa"/>
          </w:tcPr>
          <w:p w14:paraId="1A2B3D7F" w14:textId="77777777" w:rsidR="00A1B2C3" w:rsidRDefault="00A1B2C3">
            <w:r w:rsidRPr="00C4D5E6">
              <w:rPr>
                <w:rFonts w:ascii="Times New Roman" w:hAnsi="Times New Roman" w:eastAsia="宋体"/>
                <w:sz w:val="24"/>
                <w:szCs w:val="24"/>
              </w:rPr>
              <w:t xml:space="preserve">38.2</w:t>
            </w:r>
          </w:p>
        </w:tc>
        <w:tc>
          <w:tcPr>
            <w:tcW w:w="1125" w:type="dxa"/>
          </w:tcPr>
          <w:p w14:paraId="1A2B3D80" w14:textId="77777777" w:rsidR="00A1B2C3" w:rsidRDefault="00A1B2C3">
            <w:r w:rsidRPr="00C4D5E6">
              <w:rPr>
                <w:rFonts w:ascii="Times New Roman" w:hAnsi="Times New Roman" w:eastAsia="宋体"/>
                <w:sz w:val="24"/>
                <w:szCs w:val="24"/>
              </w:rPr>
              <w:t xml:space="preserve">26.5</w:t>
            </w:r>
          </w:p>
        </w:tc>
        <w:tc>
          <w:tcPr>
            <w:tcW w:w="1125" w:type="dxa"/>
          </w:tcPr>
          <w:p w14:paraId="1A2B3D81" w14:textId="77777777" w:rsidR="00A1B2C3" w:rsidRDefault="00A1B2C3">
            <w:r w:rsidRPr="00C4D5E6">
              <w:rPr>
                <w:rFonts w:ascii="Times New Roman" w:hAnsi="Times New Roman" w:eastAsia="宋体"/>
                <w:sz w:val="24"/>
                <w:szCs w:val="24"/>
              </w:rPr>
              <w:t xml:space="preserve">0.99 (0.50–1.94)</w:t>
            </w:r>
          </w:p>
        </w:tc>
        <w:tc>
          <w:tcPr>
            <w:tcW w:w="1125" w:type="dxa"/>
          </w:tcPr>
          <w:p w14:paraId="1A2B3D82" w14:textId="77777777" w:rsidR="00A1B2C3" w:rsidRDefault="00A1B2C3"/>
        </w:tc>
      </w:tr>
      <w:tr>
        <w:tc>
          <w:tcPr>
            <w:tcW w:w="1125" w:type="dxa"/>
          </w:tcPr>
          <w:p w14:paraId="1A2B3D83" w14:textId="77777777" w:rsidR="00A1B2C3" w:rsidRDefault="00A1B2C3">
            <w:r w:rsidRPr="00C4D5E6">
              <w:rPr>
                <w:rFonts w:ascii="Times New Roman" w:hAnsi="Times New Roman" w:eastAsia="宋体"/>
                <w:sz w:val="24"/>
                <w:szCs w:val="24"/>
              </w:rPr>
              <w:t xml:space="preserve">IV</w:t>
            </w:r>
          </w:p>
        </w:tc>
        <w:tc>
          <w:tcPr>
            <w:tcW w:w="1125" w:type="dxa"/>
          </w:tcPr>
          <w:p w14:paraId="1A2B3D84" w14:textId="77777777" w:rsidR="00A1B2C3" w:rsidRDefault="00A1B2C3">
            <w:r w:rsidRPr="00C4D5E6">
              <w:rPr>
                <w:rFonts w:ascii="Times New Roman" w:hAnsi="Times New Roman" w:eastAsia="宋体"/>
                <w:sz w:val="24"/>
                <w:szCs w:val="24"/>
              </w:rPr>
              <w:t xml:space="preserve">22.7</w:t>
            </w:r>
          </w:p>
        </w:tc>
        <w:tc>
          <w:tcPr>
            <w:tcW w:w="1125" w:type="dxa"/>
          </w:tcPr>
          <w:p w14:paraId="1A2B3D85" w14:textId="77777777" w:rsidR="00A1B2C3" w:rsidRDefault="00A1B2C3">
            <w:r w:rsidRPr="00C4D5E6">
              <w:rPr>
                <w:rFonts w:ascii="Times New Roman" w:hAnsi="Times New Roman" w:eastAsia="宋体"/>
                <w:sz w:val="24"/>
                <w:szCs w:val="24"/>
              </w:rPr>
              <w:t xml:space="preserve">87.5</w:t>
            </w:r>
          </w:p>
        </w:tc>
        <w:tc>
          <w:tcPr>
            <w:tcW w:w="1125" w:type="dxa"/>
          </w:tcPr>
          <w:p w14:paraId="1A2B3D86" w14:textId="77777777" w:rsidR="00A1B2C3" w:rsidRDefault="00A1B2C3">
            <w:r w:rsidRPr="00C4D5E6">
              <w:rPr>
                <w:rFonts w:ascii="Times New Roman" w:hAnsi="Times New Roman" w:eastAsia="宋体"/>
                <w:sz w:val="24"/>
                <w:szCs w:val="24"/>
              </w:rPr>
              <w:t xml:space="preserve">42.9</w:t>
            </w:r>
          </w:p>
        </w:tc>
        <w:tc>
          <w:tcPr>
            <w:tcW w:w="1125" w:type="dxa"/>
          </w:tcPr>
          <w:p w14:paraId="1A2B3D87" w14:textId="77777777" w:rsidR="00A1B2C3" w:rsidRDefault="00A1B2C3">
            <w:r w:rsidRPr="00C4D5E6">
              <w:rPr>
                <w:rFonts w:ascii="Times New Roman" w:hAnsi="Times New Roman" w:eastAsia="宋体"/>
                <w:sz w:val="24"/>
                <w:szCs w:val="24"/>
              </w:rPr>
              <w:t xml:space="preserve">35.7</w:t>
            </w:r>
          </w:p>
        </w:tc>
        <w:tc>
          <w:tcPr>
            <w:tcW w:w="1125" w:type="dxa"/>
          </w:tcPr>
          <w:p w14:paraId="1A2B3D88" w14:textId="77777777" w:rsidR="00A1B2C3" w:rsidRDefault="00A1B2C3">
            <w:r w:rsidRPr="00C4D5E6">
              <w:rPr>
                <w:rFonts w:ascii="Times New Roman" w:hAnsi="Times New Roman" w:eastAsia="宋体"/>
                <w:sz w:val="24"/>
                <w:szCs w:val="24"/>
              </w:rPr>
              <w:t xml:space="preserve">35.7</w:t>
            </w:r>
          </w:p>
        </w:tc>
        <w:tc>
          <w:tcPr>
            <w:tcW w:w="1125" w:type="dxa"/>
          </w:tcPr>
          <w:p w14:paraId="1A2B3D89" w14:textId="77777777" w:rsidR="00A1B2C3" w:rsidRDefault="00A1B2C3"/>
        </w:tc>
        <w:tc>
          <w:tcPr>
            <w:tcW w:w="1125" w:type="dxa"/>
          </w:tcPr>
          <w:p w14:paraId="1A2B3D8A" w14:textId="77777777" w:rsidR="00A1B2C3" w:rsidRDefault="00A1B2C3"/>
        </w:tc>
      </w:tr>
      <w:tr>
        <w:tc>
          <w:tcPr>
            <w:tcW w:w="1125" w:type="dxa"/>
          </w:tcPr>
          <w:p w14:paraId="1A2B3D8B" w14:textId="77777777" w:rsidR="00A1B2C3" w:rsidRDefault="00A1B2C3">
            <w:r w:rsidRPr="00C4D5E6">
              <w:rPr>
                <w:rFonts w:ascii="Times New Roman" w:hAnsi="Times New Roman" w:eastAsia="宋体"/>
                <w:sz w:val="24"/>
                <w:szCs w:val="24"/>
              </w:rPr>
              <w:t xml:space="preserve">Radiation dose</w:t>
            </w:r>
          </w:p>
        </w:tc>
        <w:tc>
          <w:tcPr>
            <w:tcW w:w="1125" w:type="dxa"/>
          </w:tcPr>
          <w:p w14:paraId="1A2B3D8C" w14:textId="77777777" w:rsidR="00A1B2C3" w:rsidRDefault="00A1B2C3"/>
        </w:tc>
        <w:tc>
          <w:tcPr>
            <w:tcW w:w="1125" w:type="dxa"/>
          </w:tcPr>
          <w:p w14:paraId="1A2B3D8D" w14:textId="77777777" w:rsidR="00A1B2C3" w:rsidRDefault="00A1B2C3"/>
        </w:tc>
        <w:tc>
          <w:tcPr>
            <w:tcW w:w="1125" w:type="dxa"/>
          </w:tcPr>
          <w:p w14:paraId="1A2B3D8E" w14:textId="77777777" w:rsidR="00A1B2C3" w:rsidRDefault="00A1B2C3"/>
        </w:tc>
        <w:tc>
          <w:tcPr>
            <w:tcW w:w="1125" w:type="dxa"/>
          </w:tcPr>
          <w:p w14:paraId="1A2B3D8F" w14:textId="77777777" w:rsidR="00A1B2C3" w:rsidRDefault="00A1B2C3"/>
        </w:tc>
        <w:tc>
          <w:tcPr>
            <w:tcW w:w="1125" w:type="dxa"/>
          </w:tcPr>
          <w:p w14:paraId="1A2B3D90" w14:textId="77777777" w:rsidR="00A1B2C3" w:rsidRDefault="00A1B2C3"/>
        </w:tc>
        <w:tc>
          <w:tcPr>
            <w:tcW w:w="1125" w:type="dxa"/>
          </w:tcPr>
          <w:p w14:paraId="1A2B3D91" w14:textId="77777777" w:rsidR="00A1B2C3" w:rsidRDefault="00A1B2C3"/>
        </w:tc>
        <w:tc>
          <w:tcPr>
            <w:tcW w:w="1125" w:type="dxa"/>
          </w:tcPr>
          <w:p w14:paraId="1A2B3D92" w14:textId="77777777" w:rsidR="00A1B2C3" w:rsidRDefault="00A1B2C3">
            <w:r w:rsidRPr="00C4D5E6">
              <w:rPr>
                <w:rFonts w:ascii="Times New Roman" w:hAnsi="Times New Roman" w:eastAsia="宋体"/>
                <w:sz w:val="24"/>
                <w:szCs w:val="24"/>
              </w:rPr>
              <w:t xml:space="preserve">0.353</w:t>
            </w:r>
          </w:p>
        </w:tc>
      </w:tr>
      <w:tr>
        <w:tc>
          <w:tcPr>
            <w:tcW w:w="1125" w:type="dxa"/>
          </w:tcPr>
          <w:p w14:paraId="1A2B3D93" w14:textId="77777777" w:rsidR="00A1B2C3" w:rsidRDefault="00A1B2C3">
            <w:r w:rsidRPr="00C4D5E6">
              <w:rPr>
                <w:rFonts w:ascii="Times New Roman" w:hAnsi="Times New Roman" w:eastAsia="宋体"/>
                <w:sz w:val="24"/>
                <w:szCs w:val="24"/>
              </w:rPr>
              <w:t xml:space="preserve">≥ 50 Gy, ≤ 59.4 Gy</w:t>
            </w:r>
          </w:p>
        </w:tc>
        <w:tc>
          <w:tcPr>
            <w:tcW w:w="1125" w:type="dxa"/>
          </w:tcPr>
          <w:p w14:paraId="1A2B3D94" w14:textId="77777777" w:rsidR="00A1B2C3" w:rsidRDefault="00A1B2C3">
            <w:r w:rsidRPr="00C4D5E6">
              <w:rPr>
                <w:rFonts w:ascii="Times New Roman" w:hAnsi="Times New Roman" w:eastAsia="宋体"/>
                <w:sz w:val="24"/>
                <w:szCs w:val="24"/>
              </w:rPr>
              <w:t xml:space="preserve">35.0</w:t>
            </w:r>
          </w:p>
        </w:tc>
        <w:tc>
          <w:tcPr>
            <w:tcW w:w="1125" w:type="dxa"/>
          </w:tcPr>
          <w:p w14:paraId="1A2B3D95" w14:textId="77777777" w:rsidR="00A1B2C3" w:rsidRDefault="00A1B2C3">
            <w:r w:rsidRPr="00C4D5E6">
              <w:rPr>
                <w:rFonts w:ascii="Times New Roman" w:hAnsi="Times New Roman" w:eastAsia="宋体"/>
                <w:sz w:val="24"/>
                <w:szCs w:val="24"/>
              </w:rPr>
              <w:t xml:space="preserve">83.3</w:t>
            </w:r>
          </w:p>
        </w:tc>
        <w:tc>
          <w:tcPr>
            <w:tcW w:w="1125" w:type="dxa"/>
          </w:tcPr>
          <w:p w14:paraId="1A2B3D96" w14:textId="77777777" w:rsidR="00A1B2C3" w:rsidRDefault="00A1B2C3">
            <w:r w:rsidRPr="00C4D5E6">
              <w:rPr>
                <w:rFonts w:ascii="Times New Roman" w:hAnsi="Times New Roman" w:eastAsia="宋体"/>
                <w:sz w:val="24"/>
                <w:szCs w:val="24"/>
              </w:rPr>
              <w:t xml:space="preserve">47.2</w:t>
            </w:r>
          </w:p>
        </w:tc>
        <w:tc>
          <w:tcPr>
            <w:tcW w:w="1125" w:type="dxa"/>
          </w:tcPr>
          <w:p w14:paraId="1A2B3D97" w14:textId="77777777" w:rsidR="00A1B2C3" w:rsidRDefault="00A1B2C3">
            <w:r w:rsidRPr="00C4D5E6">
              <w:rPr>
                <w:rFonts w:ascii="Times New Roman" w:hAnsi="Times New Roman" w:eastAsia="宋体"/>
                <w:sz w:val="24"/>
                <w:szCs w:val="24"/>
              </w:rPr>
              <w:t xml:space="preserve">29.1</w:t>
            </w:r>
          </w:p>
        </w:tc>
        <w:tc>
          <w:tcPr>
            <w:tcW w:w="1125" w:type="dxa"/>
          </w:tcPr>
          <w:p w14:paraId="1A2B3D98" w14:textId="77777777" w:rsidR="00A1B2C3" w:rsidRDefault="00A1B2C3">
            <w:r w:rsidRPr="00C4D5E6">
              <w:rPr>
                <w:rFonts w:ascii="Times New Roman" w:hAnsi="Times New Roman" w:eastAsia="宋体"/>
                <w:sz w:val="24"/>
                <w:szCs w:val="24"/>
              </w:rPr>
              <w:t xml:space="preserve">19.4</w:t>
            </w:r>
          </w:p>
        </w:tc>
        <w:tc>
          <w:tcPr>
            <w:tcW w:w="1125" w:type="dxa"/>
          </w:tcPr>
          <w:p w14:paraId="1A2B3D99" w14:textId="77777777" w:rsidR="00A1B2C3" w:rsidRDefault="00A1B2C3">
            <w:r w:rsidRPr="00C4D5E6">
              <w:rPr>
                <w:rFonts w:ascii="Times New Roman" w:hAnsi="Times New Roman" w:eastAsia="宋体"/>
                <w:sz w:val="24"/>
                <w:szCs w:val="24"/>
              </w:rPr>
              <w:t xml:space="preserve">1.29 (0.76–2.19)</w:t>
            </w:r>
          </w:p>
        </w:tc>
        <w:tc>
          <w:tcPr>
            <w:tcW w:w="1125" w:type="dxa"/>
          </w:tcPr>
          <w:p w14:paraId="1A2B3D9A" w14:textId="77777777" w:rsidR="00A1B2C3" w:rsidRDefault="00A1B2C3"/>
        </w:tc>
      </w:tr>
      <w:tr>
        <w:tc>
          <w:tcPr>
            <w:tcW w:w="1125" w:type="dxa"/>
          </w:tcPr>
          <w:p w14:paraId="1A2B3D9B" w14:textId="77777777" w:rsidR="00A1B2C3" w:rsidRDefault="00A1B2C3">
            <w:r w:rsidRPr="00C4D5E6">
              <w:rPr>
                <w:rFonts w:ascii="Times New Roman" w:hAnsi="Times New Roman" w:eastAsia="宋体"/>
                <w:sz w:val="24"/>
                <w:szCs w:val="24"/>
              </w:rPr>
              <w:t xml:space="preserve">&gt; 59.4 Gy, ≤ 66 Gy</w:t>
            </w:r>
          </w:p>
        </w:tc>
        <w:tc>
          <w:tcPr>
            <w:tcW w:w="1125" w:type="dxa"/>
          </w:tcPr>
          <w:p w14:paraId="1A2B3D9C" w14:textId="77777777" w:rsidR="00A1B2C3" w:rsidRDefault="00A1B2C3">
            <w:r w:rsidRPr="00C4D5E6">
              <w:rPr>
                <w:rFonts w:ascii="Times New Roman" w:hAnsi="Times New Roman" w:eastAsia="宋体"/>
                <w:sz w:val="24"/>
                <w:szCs w:val="24"/>
              </w:rPr>
              <w:t xml:space="preserve">36.8</w:t>
            </w:r>
          </w:p>
        </w:tc>
        <w:tc>
          <w:tcPr>
            <w:tcW w:w="1125" w:type="dxa"/>
          </w:tcPr>
          <w:p w14:paraId="1A2B3D9D" w14:textId="77777777" w:rsidR="00A1B2C3" w:rsidRDefault="00A1B2C3">
            <w:r w:rsidRPr="00C4D5E6">
              <w:rPr>
                <w:rFonts w:ascii="Times New Roman" w:hAnsi="Times New Roman" w:eastAsia="宋体"/>
                <w:sz w:val="24"/>
                <w:szCs w:val="24"/>
              </w:rPr>
              <w:t xml:space="preserve">88.2</w:t>
            </w:r>
          </w:p>
        </w:tc>
        <w:tc>
          <w:tcPr>
            <w:tcW w:w="1125" w:type="dxa"/>
          </w:tcPr>
          <w:p w14:paraId="1A2B3D9E" w14:textId="77777777" w:rsidR="00A1B2C3" w:rsidRDefault="00A1B2C3">
            <w:r w:rsidRPr="00C4D5E6">
              <w:rPr>
                <w:rFonts w:ascii="Times New Roman" w:hAnsi="Times New Roman" w:eastAsia="宋体"/>
                <w:sz w:val="24"/>
                <w:szCs w:val="24"/>
              </w:rPr>
              <w:t xml:space="preserve">51.3</w:t>
            </w:r>
          </w:p>
        </w:tc>
        <w:tc>
          <w:tcPr>
            <w:tcW w:w="1125" w:type="dxa"/>
          </w:tcPr>
          <w:p w14:paraId="1A2B3D9F" w14:textId="77777777" w:rsidR="00A1B2C3" w:rsidRDefault="00A1B2C3">
            <w:r w:rsidRPr="00C4D5E6">
              <w:rPr>
                <w:rFonts w:ascii="Times New Roman" w:hAnsi="Times New Roman" w:eastAsia="宋体"/>
                <w:sz w:val="24"/>
                <w:szCs w:val="24"/>
              </w:rPr>
              <w:t xml:space="preserve">40.1</w:t>
            </w:r>
          </w:p>
        </w:tc>
        <w:tc>
          <w:tcPr>
            <w:tcW w:w="1125" w:type="dxa"/>
          </w:tcPr>
          <w:p w14:paraId="1A2B3DA0" w14:textId="77777777" w:rsidR="00A1B2C3" w:rsidRDefault="00A1B2C3">
            <w:r w:rsidRPr="00C4D5E6">
              <w:rPr>
                <w:rFonts w:ascii="Times New Roman" w:hAnsi="Times New Roman" w:eastAsia="宋体"/>
                <w:sz w:val="24"/>
                <w:szCs w:val="24"/>
              </w:rPr>
              <w:t xml:space="preserve">29.9</w:t>
            </w:r>
          </w:p>
        </w:tc>
        <w:tc>
          <w:tcPr>
            <w:tcW w:w="1125" w:type="dxa"/>
          </w:tcPr>
          <w:p w14:paraId="1A2B3DA1" w14:textId="77777777" w:rsidR="00A1B2C3" w:rsidRDefault="00A1B2C3"/>
        </w:tc>
        <w:tc>
          <w:tcPr>
            <w:tcW w:w="1125" w:type="dxa"/>
          </w:tcPr>
          <w:p w14:paraId="1A2B3DA2" w14:textId="77777777" w:rsidR="00A1B2C3" w:rsidRDefault="00A1B2C3"/>
        </w:tc>
      </w:tr>
    </w:tbl>
    <w:p w14:paraId="1A2B3DA3"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3.</w:t>
      </w:r>
      <w:r w:rsidRPr="00C4D5E6">
        <w:rPr>
          <w:rFonts w:ascii="Times New Roman" w:hAnsi="Times New Roman" w:eastAsia="宋体"/>
          <w:sz w:val="24"/>
          <w:szCs w:val="24"/>
        </w:rPr>
        <w:t xml:space="preserve"> Subgroup analysis of OS by different factors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900"/>
        <w:gridCol w:w="900"/>
        <w:gridCol w:w="900"/>
        <w:gridCol w:w="900"/>
        <w:gridCol w:w="900"/>
        <w:gridCol w:w="900"/>
        <w:gridCol w:w="900"/>
        <w:gridCol w:w="900"/>
        <w:gridCol w:w="900"/>
        <w:gridCol w:w="900"/>
      </w:tblGrid>
      <w:tr>
        <w:trPr>
          <w:tblHeader/>
        </w:trPr>
        <w:tc>
          <w:tcPr>
            <w:tcW w:w="900" w:type="dxa"/>
          </w:tcPr>
          <w:p w14:paraId="1A2B3DA4" w14:textId="77777777" w:rsidR="00A1B2C3" w:rsidRDefault="00A1B2C3">
            <w:r w:rsidRPr="00C4D5E6">
              <w:rPr>
                <w:rFonts w:ascii="Times New Roman" w:hAnsi="Times New Roman" w:eastAsia="宋体"/>
                <w:sz w:val="24"/>
                <w:szCs w:val="24"/>
              </w:rPr>
              <w:t xml:space="preserve">Characteristics</w:t>
            </w:r>
          </w:p>
        </w:tc>
        <w:tc>
          <w:tcPr>
            <w:tcW w:w="900" w:type="dxa"/>
          </w:tcPr>
          <w:p w14:paraId="1A2B3DA5" w14:textId="77777777" w:rsidR="00A1B2C3" w:rsidRDefault="00A1B2C3">
            <w:r w:rsidRPr="00C4D5E6">
              <w:rPr>
                <w:rFonts w:ascii="Times New Roman" w:hAnsi="Times New Roman" w:eastAsia="宋体"/>
                <w:sz w:val="24"/>
                <w:szCs w:val="24"/>
              </w:rPr>
              <w:t xml:space="preserve">1-year OS rate (%)</w:t>
            </w:r>
          </w:p>
        </w:tc>
        <w:tc>
          <w:tcPr>
            <w:tcW w:w="900" w:type="dxa"/>
          </w:tcPr>
          <w:p w14:paraId="1A2B3DA6" w14:textId="77777777" w:rsidR="00A1B2C3" w:rsidRDefault="00A1B2C3"/>
        </w:tc>
        <w:tc>
          <w:tcPr>
            <w:tcW w:w="900" w:type="dxa"/>
          </w:tcPr>
          <w:p w14:paraId="1A2B3DA7" w14:textId="77777777" w:rsidR="00A1B2C3" w:rsidRDefault="00A1B2C3">
            <w:r w:rsidRPr="00C4D5E6">
              <w:rPr>
                <w:rFonts w:ascii="Times New Roman" w:hAnsi="Times New Roman" w:eastAsia="宋体"/>
                <w:sz w:val="24"/>
                <w:szCs w:val="24"/>
              </w:rPr>
              <w:t xml:space="preserve">3-year OS rate (%)</w:t>
            </w:r>
          </w:p>
        </w:tc>
        <w:tc>
          <w:tcPr>
            <w:tcW w:w="900" w:type="dxa"/>
          </w:tcPr>
          <w:p w14:paraId="1A2B3DA8" w14:textId="77777777" w:rsidR="00A1B2C3" w:rsidRDefault="00A1B2C3"/>
        </w:tc>
        <w:tc>
          <w:tcPr>
            <w:tcW w:w="900" w:type="dxa"/>
          </w:tcPr>
          <w:p w14:paraId="1A2B3DA9" w14:textId="77777777" w:rsidR="00A1B2C3" w:rsidRDefault="00A1B2C3">
            <w:r w:rsidRPr="00C4D5E6">
              <w:rPr>
                <w:rFonts w:ascii="Times New Roman" w:hAnsi="Times New Roman" w:eastAsia="宋体"/>
                <w:sz w:val="24"/>
                <w:szCs w:val="24"/>
              </w:rPr>
              <w:t xml:space="preserve">5-year OS rate (%)</w:t>
            </w:r>
          </w:p>
        </w:tc>
        <w:tc>
          <w:tcPr>
            <w:tcW w:w="900" w:type="dxa"/>
          </w:tcPr>
          <w:p w14:paraId="1A2B3DAA" w14:textId="77777777" w:rsidR="00A1B2C3" w:rsidRDefault="00A1B2C3"/>
        </w:tc>
        <w:tc>
          <w:tcPr>
            <w:tcW w:w="900" w:type="dxa"/>
          </w:tcPr>
          <w:p w14:paraId="1A2B3DAB" w14:textId="77777777" w:rsidR="00A1B2C3" w:rsidRDefault="00A1B2C3">
            <w:r w:rsidRPr="00C4D5E6">
              <w:rPr>
                <w:rFonts w:ascii="Times New Roman" w:hAnsi="Times New Roman" w:eastAsia="宋体"/>
                <w:sz w:val="24"/>
                <w:szCs w:val="24"/>
              </w:rPr>
              <w:t xml:space="preserve">8-year OS rate (%)</w:t>
            </w:r>
          </w:p>
        </w:tc>
        <w:tc>
          <w:tcPr>
            <w:tcW w:w="900" w:type="dxa"/>
          </w:tcPr>
          <w:p w14:paraId="1A2B3DAC" w14:textId="77777777" w:rsidR="00A1B2C3" w:rsidRDefault="00A1B2C3"/>
        </w:tc>
        <w:tc>
          <w:tcPr>
            <w:tcW w:w="900" w:type="dxa"/>
          </w:tcPr>
          <w:p w14:paraId="1A2B3DAD" w14:textId="77777777" w:rsidR="00A1B2C3" w:rsidRDefault="00A1B2C3">
            <w:r w:rsidRPr="00C4D5E6">
              <w:rPr>
                <w:i/>
                <w:rFonts w:ascii="Times New Roman" w:hAnsi="Times New Roman" w:eastAsia="宋体"/>
                <w:sz w:val="24"/>
                <w:szCs w:val="24"/>
              </w:rPr>
              <w:t xml:space="preserve">P</w:t>
            </w:r>
          </w:p>
        </w:tc>
      </w:tr>
      <w:tr>
        <w:tc>
          <w:tcPr>
            <w:tcW w:w="900" w:type="dxa"/>
          </w:tcPr>
          <w:p w14:paraId="1A2B3DAE" w14:textId="77777777" w:rsidR="00A1B2C3" w:rsidRDefault="00A1B2C3"/>
        </w:tc>
        <w:tc>
          <w:tcPr>
            <w:tcW w:w="900" w:type="dxa"/>
          </w:tcPr>
          <w:p w14:paraId="1A2B3DAF" w14:textId="77777777" w:rsidR="00A1B2C3" w:rsidRDefault="00A1B2C3">
            <w:r w:rsidRPr="00C4D5E6">
              <w:rPr>
                <w:rFonts w:ascii="Times New Roman" w:hAnsi="Times New Roman" w:eastAsia="宋体"/>
                <w:sz w:val="24"/>
                <w:szCs w:val="24"/>
              </w:rPr>
              <w:t xml:space="preserve">ENI</w:t>
            </w:r>
          </w:p>
        </w:tc>
        <w:tc>
          <w:tcPr>
            <w:tcW w:w="900" w:type="dxa"/>
          </w:tcPr>
          <w:p w14:paraId="1A2B3DB0" w14:textId="77777777" w:rsidR="00A1B2C3" w:rsidRDefault="00A1B2C3">
            <w:r w:rsidRPr="00C4D5E6">
              <w:rPr>
                <w:rFonts w:ascii="Times New Roman" w:hAnsi="Times New Roman" w:eastAsia="宋体"/>
                <w:sz w:val="24"/>
                <w:szCs w:val="24"/>
              </w:rPr>
              <w:t xml:space="preserve">IFI</w:t>
            </w:r>
          </w:p>
        </w:tc>
        <w:tc>
          <w:tcPr>
            <w:tcW w:w="900" w:type="dxa"/>
          </w:tcPr>
          <w:p w14:paraId="1A2B3DB1" w14:textId="77777777" w:rsidR="00A1B2C3" w:rsidRDefault="00A1B2C3">
            <w:r w:rsidRPr="00C4D5E6">
              <w:rPr>
                <w:rFonts w:ascii="Times New Roman" w:hAnsi="Times New Roman" w:eastAsia="宋体"/>
                <w:sz w:val="24"/>
                <w:szCs w:val="24"/>
              </w:rPr>
              <w:t xml:space="preserve">ENI</w:t>
            </w:r>
          </w:p>
        </w:tc>
        <w:tc>
          <w:tcPr>
            <w:tcW w:w="900" w:type="dxa"/>
          </w:tcPr>
          <w:p w14:paraId="1A2B3DB2" w14:textId="77777777" w:rsidR="00A1B2C3" w:rsidRDefault="00A1B2C3">
            <w:r w:rsidRPr="00C4D5E6">
              <w:rPr>
                <w:rFonts w:ascii="Times New Roman" w:hAnsi="Times New Roman" w:eastAsia="宋体"/>
                <w:sz w:val="24"/>
                <w:szCs w:val="24"/>
              </w:rPr>
              <w:t xml:space="preserve">IFI</w:t>
            </w:r>
          </w:p>
        </w:tc>
        <w:tc>
          <w:tcPr>
            <w:tcW w:w="900" w:type="dxa"/>
          </w:tcPr>
          <w:p w14:paraId="1A2B3DB3" w14:textId="77777777" w:rsidR="00A1B2C3" w:rsidRDefault="00A1B2C3">
            <w:r w:rsidRPr="00C4D5E6">
              <w:rPr>
                <w:rFonts w:ascii="Times New Roman" w:hAnsi="Times New Roman" w:eastAsia="宋体"/>
                <w:sz w:val="24"/>
                <w:szCs w:val="24"/>
              </w:rPr>
              <w:t xml:space="preserve">ENI</w:t>
            </w:r>
          </w:p>
        </w:tc>
        <w:tc>
          <w:tcPr>
            <w:tcW w:w="900" w:type="dxa"/>
          </w:tcPr>
          <w:p w14:paraId="1A2B3DB4" w14:textId="77777777" w:rsidR="00A1B2C3" w:rsidRDefault="00A1B2C3">
            <w:r w:rsidRPr="00C4D5E6">
              <w:rPr>
                <w:rFonts w:ascii="Times New Roman" w:hAnsi="Times New Roman" w:eastAsia="宋体"/>
                <w:sz w:val="24"/>
                <w:szCs w:val="24"/>
              </w:rPr>
              <w:t xml:space="preserve">IFI</w:t>
            </w:r>
          </w:p>
        </w:tc>
        <w:tc>
          <w:tcPr>
            <w:tcW w:w="900" w:type="dxa"/>
          </w:tcPr>
          <w:p w14:paraId="1A2B3DB5" w14:textId="77777777" w:rsidR="00A1B2C3" w:rsidRDefault="00A1B2C3">
            <w:r w:rsidRPr="00C4D5E6">
              <w:rPr>
                <w:rFonts w:ascii="Times New Roman" w:hAnsi="Times New Roman" w:eastAsia="宋体"/>
                <w:sz w:val="24"/>
                <w:szCs w:val="24"/>
              </w:rPr>
              <w:t xml:space="preserve">ENI</w:t>
            </w:r>
          </w:p>
        </w:tc>
        <w:tc>
          <w:tcPr>
            <w:tcW w:w="900" w:type="dxa"/>
          </w:tcPr>
          <w:p w14:paraId="1A2B3DB6" w14:textId="77777777" w:rsidR="00A1B2C3" w:rsidRDefault="00A1B2C3">
            <w:r w:rsidRPr="00C4D5E6">
              <w:rPr>
                <w:rFonts w:ascii="Times New Roman" w:hAnsi="Times New Roman" w:eastAsia="宋体"/>
                <w:sz w:val="24"/>
                <w:szCs w:val="24"/>
              </w:rPr>
              <w:t xml:space="preserve">IFI</w:t>
            </w:r>
          </w:p>
        </w:tc>
        <w:tc>
          <w:tcPr>
            <w:tcW w:w="900" w:type="dxa"/>
          </w:tcPr>
          <w:p w14:paraId="1A2B3DB7" w14:textId="77777777" w:rsidR="00A1B2C3" w:rsidRDefault="00A1B2C3"/>
        </w:tc>
      </w:tr>
      <w:tr>
        <w:tc>
          <w:tcPr>
            <w:tcW w:w="900" w:type="dxa"/>
          </w:tcPr>
          <w:p w14:paraId="1A2B3DB8" w14:textId="77777777" w:rsidR="00A1B2C3" w:rsidRDefault="00A1B2C3">
            <w:r w:rsidRPr="00C4D5E6">
              <w:rPr>
                <w:rFonts w:ascii="Times New Roman" w:hAnsi="Times New Roman" w:eastAsia="宋体"/>
                <w:sz w:val="24"/>
                <w:szCs w:val="24"/>
              </w:rPr>
              <w:t xml:space="preserve">Sex</w:t>
            </w:r>
          </w:p>
        </w:tc>
        <w:tc>
          <w:tcPr>
            <w:tcW w:w="900" w:type="dxa"/>
          </w:tcPr>
          <w:p w14:paraId="1A2B3DB9" w14:textId="77777777" w:rsidR="00A1B2C3" w:rsidRDefault="00A1B2C3"/>
        </w:tc>
        <w:tc>
          <w:tcPr>
            <w:tcW w:w="900" w:type="dxa"/>
          </w:tcPr>
          <w:p w14:paraId="1A2B3DBA" w14:textId="77777777" w:rsidR="00A1B2C3" w:rsidRDefault="00A1B2C3"/>
        </w:tc>
        <w:tc>
          <w:tcPr>
            <w:tcW w:w="900" w:type="dxa"/>
          </w:tcPr>
          <w:p w14:paraId="1A2B3DBB" w14:textId="77777777" w:rsidR="00A1B2C3" w:rsidRDefault="00A1B2C3"/>
        </w:tc>
        <w:tc>
          <w:tcPr>
            <w:tcW w:w="900" w:type="dxa"/>
          </w:tcPr>
          <w:p w14:paraId="1A2B3DBC" w14:textId="77777777" w:rsidR="00A1B2C3" w:rsidRDefault="00A1B2C3"/>
        </w:tc>
        <w:tc>
          <w:tcPr>
            <w:tcW w:w="900" w:type="dxa"/>
          </w:tcPr>
          <w:p w14:paraId="1A2B3DBD" w14:textId="77777777" w:rsidR="00A1B2C3" w:rsidRDefault="00A1B2C3"/>
        </w:tc>
        <w:tc>
          <w:tcPr>
            <w:tcW w:w="900" w:type="dxa"/>
          </w:tcPr>
          <w:p w14:paraId="1A2B3DBE" w14:textId="77777777" w:rsidR="00A1B2C3" w:rsidRDefault="00A1B2C3"/>
        </w:tc>
        <w:tc>
          <w:tcPr>
            <w:tcW w:w="900" w:type="dxa"/>
          </w:tcPr>
          <w:p w14:paraId="1A2B3DBF" w14:textId="77777777" w:rsidR="00A1B2C3" w:rsidRDefault="00A1B2C3"/>
        </w:tc>
        <w:tc>
          <w:tcPr>
            <w:tcW w:w="900" w:type="dxa"/>
          </w:tcPr>
          <w:p w14:paraId="1A2B3DC0" w14:textId="77777777" w:rsidR="00A1B2C3" w:rsidRDefault="00A1B2C3"/>
        </w:tc>
        <w:tc>
          <w:tcPr>
            <w:tcW w:w="900" w:type="dxa"/>
          </w:tcPr>
          <w:p w14:paraId="1A2B3DC1" w14:textId="77777777" w:rsidR="00A1B2C3" w:rsidRDefault="00A1B2C3"/>
        </w:tc>
      </w:tr>
      <w:tr>
        <w:tc>
          <w:tcPr>
            <w:tcW w:w="900" w:type="dxa"/>
          </w:tcPr>
          <w:p w14:paraId="1A2B3DC2" w14:textId="77777777" w:rsidR="00A1B2C3" w:rsidRDefault="00A1B2C3">
            <w:r w:rsidRPr="00C4D5E6">
              <w:rPr>
                <w:rFonts w:ascii="Times New Roman" w:hAnsi="Times New Roman" w:eastAsia="宋体"/>
                <w:sz w:val="24"/>
                <w:szCs w:val="24"/>
              </w:rPr>
              <w:t xml:space="preserve">Male</w:t>
            </w:r>
          </w:p>
        </w:tc>
        <w:tc>
          <w:tcPr>
            <w:tcW w:w="900" w:type="dxa"/>
          </w:tcPr>
          <w:p w14:paraId="1A2B3DC3" w14:textId="77777777" w:rsidR="00A1B2C3" w:rsidRDefault="00A1B2C3">
            <w:r w:rsidRPr="00C4D5E6">
              <w:rPr>
                <w:rFonts w:ascii="Times New Roman" w:hAnsi="Times New Roman" w:eastAsia="宋体"/>
                <w:sz w:val="24"/>
                <w:szCs w:val="24"/>
              </w:rPr>
              <w:t xml:space="preserve">76.9</w:t>
            </w:r>
          </w:p>
        </w:tc>
        <w:tc>
          <w:tcPr>
            <w:tcW w:w="900" w:type="dxa"/>
          </w:tcPr>
          <w:p w14:paraId="1A2B3DC4" w14:textId="77777777" w:rsidR="00A1B2C3" w:rsidRDefault="00A1B2C3">
            <w:r w:rsidRPr="00C4D5E6">
              <w:rPr>
                <w:rFonts w:ascii="Times New Roman" w:hAnsi="Times New Roman" w:eastAsia="宋体"/>
                <w:sz w:val="24"/>
                <w:szCs w:val="24"/>
              </w:rPr>
              <w:t xml:space="preserve">92.0</w:t>
            </w:r>
          </w:p>
        </w:tc>
        <w:tc>
          <w:tcPr>
            <w:tcW w:w="900" w:type="dxa"/>
          </w:tcPr>
          <w:p w14:paraId="1A2B3DC5" w14:textId="77777777" w:rsidR="00A1B2C3" w:rsidRDefault="00A1B2C3">
            <w:r w:rsidRPr="00C4D5E6">
              <w:rPr>
                <w:rFonts w:ascii="Times New Roman" w:hAnsi="Times New Roman" w:eastAsia="宋体"/>
                <w:sz w:val="24"/>
                <w:szCs w:val="24"/>
              </w:rPr>
              <w:t xml:space="preserve">38.1</w:t>
            </w:r>
          </w:p>
        </w:tc>
        <w:tc>
          <w:tcPr>
            <w:tcW w:w="900" w:type="dxa"/>
          </w:tcPr>
          <w:p w14:paraId="1A2B3DC6" w14:textId="77777777" w:rsidR="00A1B2C3" w:rsidRDefault="00A1B2C3">
            <w:r w:rsidRPr="00C4D5E6">
              <w:rPr>
                <w:rFonts w:ascii="Times New Roman" w:hAnsi="Times New Roman" w:eastAsia="宋体"/>
                <w:sz w:val="24"/>
                <w:szCs w:val="24"/>
              </w:rPr>
              <w:t xml:space="preserve">46.2</w:t>
            </w:r>
          </w:p>
        </w:tc>
        <w:tc>
          <w:tcPr>
            <w:tcW w:w="900" w:type="dxa"/>
          </w:tcPr>
          <w:p w14:paraId="1A2B3DC7" w14:textId="77777777" w:rsidR="00A1B2C3" w:rsidRDefault="00A1B2C3">
            <w:r w:rsidRPr="00C4D5E6">
              <w:rPr>
                <w:rFonts w:ascii="Times New Roman" w:hAnsi="Times New Roman" w:eastAsia="宋体"/>
                <w:sz w:val="24"/>
                <w:szCs w:val="24"/>
              </w:rPr>
              <w:t xml:space="preserve">32.6</w:t>
            </w:r>
          </w:p>
        </w:tc>
        <w:tc>
          <w:tcPr>
            <w:tcW w:w="900" w:type="dxa"/>
          </w:tcPr>
          <w:p w14:paraId="1A2B3DC8" w14:textId="77777777" w:rsidR="00A1B2C3" w:rsidRDefault="00A1B2C3">
            <w:r w:rsidRPr="00C4D5E6">
              <w:rPr>
                <w:rFonts w:ascii="Times New Roman" w:hAnsi="Times New Roman" w:eastAsia="宋体"/>
                <w:sz w:val="24"/>
                <w:szCs w:val="24"/>
              </w:rPr>
              <w:t xml:space="preserve">26.9</w:t>
            </w:r>
          </w:p>
        </w:tc>
        <w:tc>
          <w:tcPr>
            <w:tcW w:w="900" w:type="dxa"/>
          </w:tcPr>
          <w:p w14:paraId="1A2B3DC9" w14:textId="77777777" w:rsidR="00A1B2C3" w:rsidRDefault="00A1B2C3">
            <w:r w:rsidRPr="00C4D5E6">
              <w:rPr>
                <w:rFonts w:ascii="Times New Roman" w:hAnsi="Times New Roman" w:eastAsia="宋体"/>
                <w:sz w:val="24"/>
                <w:szCs w:val="24"/>
              </w:rPr>
              <w:t xml:space="preserve">27.2</w:t>
            </w:r>
          </w:p>
        </w:tc>
        <w:tc>
          <w:tcPr>
            <w:tcW w:w="900" w:type="dxa"/>
          </w:tcPr>
          <w:p w14:paraId="1A2B3DCA" w14:textId="77777777" w:rsidR="00A1B2C3" w:rsidRDefault="00A1B2C3">
            <w:r w:rsidRPr="00C4D5E6">
              <w:rPr>
                <w:rFonts w:ascii="Times New Roman" w:hAnsi="Times New Roman" w:eastAsia="宋体"/>
                <w:sz w:val="24"/>
                <w:szCs w:val="24"/>
              </w:rPr>
              <w:t xml:space="preserve">10.8</w:t>
            </w:r>
          </w:p>
        </w:tc>
        <w:tc>
          <w:tcPr>
            <w:tcW w:w="900" w:type="dxa"/>
          </w:tcPr>
          <w:p w14:paraId="1A2B3DCB" w14:textId="77777777" w:rsidR="00A1B2C3" w:rsidRDefault="00A1B2C3">
            <w:r w:rsidRPr="00C4D5E6">
              <w:rPr>
                <w:rFonts w:ascii="Times New Roman" w:hAnsi="Times New Roman" w:eastAsia="宋体"/>
                <w:sz w:val="24"/>
                <w:szCs w:val="24"/>
              </w:rPr>
              <w:t xml:space="preserve">0.858</w:t>
            </w:r>
          </w:p>
        </w:tc>
      </w:tr>
      <w:tr>
        <w:tc>
          <w:tcPr>
            <w:tcW w:w="900" w:type="dxa"/>
          </w:tcPr>
          <w:p w14:paraId="1A2B3DCC" w14:textId="77777777" w:rsidR="00A1B2C3" w:rsidRDefault="00A1B2C3">
            <w:r w:rsidRPr="00C4D5E6">
              <w:rPr>
                <w:rFonts w:ascii="Times New Roman" w:hAnsi="Times New Roman" w:eastAsia="宋体"/>
                <w:sz w:val="24"/>
                <w:szCs w:val="24"/>
              </w:rPr>
              <w:t xml:space="preserve">Female</w:t>
            </w:r>
          </w:p>
        </w:tc>
        <w:tc>
          <w:tcPr>
            <w:tcW w:w="900" w:type="dxa"/>
          </w:tcPr>
          <w:p w14:paraId="1A2B3DCD" w14:textId="77777777" w:rsidR="00A1B2C3" w:rsidRDefault="00A1B2C3">
            <w:r w:rsidRPr="00C4D5E6">
              <w:rPr>
                <w:rFonts w:ascii="Times New Roman" w:hAnsi="Times New Roman" w:eastAsia="宋体"/>
                <w:sz w:val="24"/>
                <w:szCs w:val="24"/>
              </w:rPr>
              <w:t xml:space="preserve">91.3</w:t>
            </w:r>
          </w:p>
        </w:tc>
        <w:tc>
          <w:tcPr>
            <w:tcW w:w="900" w:type="dxa"/>
          </w:tcPr>
          <w:p w14:paraId="1A2B3DCE" w14:textId="77777777" w:rsidR="00A1B2C3" w:rsidRDefault="00A1B2C3">
            <w:r w:rsidRPr="00C4D5E6">
              <w:rPr>
                <w:rFonts w:ascii="Times New Roman" w:hAnsi="Times New Roman" w:eastAsia="宋体"/>
                <w:sz w:val="24"/>
                <w:szCs w:val="24"/>
              </w:rPr>
              <w:t xml:space="preserve">87.5</w:t>
            </w:r>
          </w:p>
        </w:tc>
        <w:tc>
          <w:tcPr>
            <w:tcW w:w="900" w:type="dxa"/>
          </w:tcPr>
          <w:p w14:paraId="1A2B3DCF" w14:textId="77777777" w:rsidR="00A1B2C3" w:rsidRDefault="00A1B2C3">
            <w:r w:rsidRPr="00C4D5E6">
              <w:rPr>
                <w:rFonts w:ascii="Times New Roman" w:hAnsi="Times New Roman" w:eastAsia="宋体"/>
                <w:sz w:val="24"/>
                <w:szCs w:val="24"/>
              </w:rPr>
              <w:t xml:space="preserve">60.6</w:t>
            </w:r>
          </w:p>
        </w:tc>
        <w:tc>
          <w:tcPr>
            <w:tcW w:w="900" w:type="dxa"/>
          </w:tcPr>
          <w:p w14:paraId="1A2B3DD0" w14:textId="77777777" w:rsidR="00A1B2C3" w:rsidRDefault="00A1B2C3">
            <w:r w:rsidRPr="00C4D5E6">
              <w:rPr>
                <w:rFonts w:ascii="Times New Roman" w:hAnsi="Times New Roman" w:eastAsia="宋体"/>
                <w:sz w:val="24"/>
                <w:szCs w:val="24"/>
              </w:rPr>
              <w:t xml:space="preserve">58.3</w:t>
            </w:r>
          </w:p>
        </w:tc>
        <w:tc>
          <w:tcPr>
            <w:tcW w:w="900" w:type="dxa"/>
          </w:tcPr>
          <w:p w14:paraId="1A2B3DD1" w14:textId="77777777" w:rsidR="00A1B2C3" w:rsidRDefault="00A1B2C3">
            <w:r w:rsidRPr="00C4D5E6">
              <w:rPr>
                <w:rFonts w:ascii="Times New Roman" w:hAnsi="Times New Roman" w:eastAsia="宋体"/>
                <w:sz w:val="24"/>
                <w:szCs w:val="24"/>
              </w:rPr>
              <w:t xml:space="preserve">45.4</w:t>
            </w:r>
          </w:p>
        </w:tc>
        <w:tc>
          <w:tcPr>
            <w:tcW w:w="900" w:type="dxa"/>
          </w:tcPr>
          <w:p w14:paraId="1A2B3DD2" w14:textId="77777777" w:rsidR="00A1B2C3" w:rsidRDefault="00A1B2C3">
            <w:r w:rsidRPr="00C4D5E6">
              <w:rPr>
                <w:rFonts w:ascii="Times New Roman" w:hAnsi="Times New Roman" w:eastAsia="宋体"/>
                <w:sz w:val="24"/>
                <w:szCs w:val="24"/>
              </w:rPr>
              <w:t xml:space="preserve">47.7</w:t>
            </w:r>
          </w:p>
        </w:tc>
        <w:tc>
          <w:tcPr>
            <w:tcW w:w="900" w:type="dxa"/>
          </w:tcPr>
          <w:p w14:paraId="1A2B3DD3" w14:textId="77777777" w:rsidR="00A1B2C3" w:rsidRDefault="00A1B2C3">
            <w:r w:rsidRPr="00C4D5E6">
              <w:rPr>
                <w:rFonts w:ascii="Times New Roman" w:hAnsi="Times New Roman" w:eastAsia="宋体"/>
                <w:sz w:val="24"/>
                <w:szCs w:val="24"/>
              </w:rPr>
              <w:t xml:space="preserve">34.1</w:t>
            </w:r>
          </w:p>
        </w:tc>
        <w:tc>
          <w:tcPr>
            <w:tcW w:w="900" w:type="dxa"/>
          </w:tcPr>
          <w:p w14:paraId="1A2B3DD4" w14:textId="77777777" w:rsidR="00A1B2C3" w:rsidRDefault="00A1B2C3">
            <w:r w:rsidRPr="00C4D5E6">
              <w:rPr>
                <w:rFonts w:ascii="Times New Roman" w:hAnsi="Times New Roman" w:eastAsia="宋体"/>
                <w:sz w:val="24"/>
                <w:szCs w:val="24"/>
              </w:rPr>
              <w:t xml:space="preserve">41.8</w:t>
            </w:r>
          </w:p>
        </w:tc>
        <w:tc>
          <w:tcPr>
            <w:tcW w:w="900" w:type="dxa"/>
          </w:tcPr>
          <w:p w14:paraId="1A2B3DD5" w14:textId="77777777" w:rsidR="00A1B2C3" w:rsidRDefault="00A1B2C3">
            <w:r w:rsidRPr="00C4D5E6">
              <w:rPr>
                <w:rFonts w:ascii="Times New Roman" w:hAnsi="Times New Roman" w:eastAsia="宋体"/>
                <w:sz w:val="24"/>
                <w:szCs w:val="24"/>
              </w:rPr>
              <w:t xml:space="preserve">0.784</w:t>
            </w:r>
          </w:p>
        </w:tc>
      </w:tr>
      <w:tr>
        <w:tc>
          <w:tcPr>
            <w:tcW w:w="900" w:type="dxa"/>
          </w:tcPr>
          <w:p w14:paraId="1A2B3DD6" w14:textId="77777777" w:rsidR="00A1B2C3" w:rsidRDefault="00A1B2C3">
            <w:r w:rsidRPr="00C4D5E6">
              <w:rPr>
                <w:rFonts w:ascii="Times New Roman" w:hAnsi="Times New Roman" w:eastAsia="宋体"/>
                <w:sz w:val="24"/>
                <w:szCs w:val="24"/>
              </w:rPr>
              <w:t xml:space="preserve">Age at diagnosis (year)</w:t>
            </w:r>
          </w:p>
        </w:tc>
        <w:tc>
          <w:tcPr>
            <w:tcW w:w="900" w:type="dxa"/>
          </w:tcPr>
          <w:p w14:paraId="1A2B3DD7" w14:textId="77777777" w:rsidR="00A1B2C3" w:rsidRDefault="00A1B2C3"/>
        </w:tc>
        <w:tc>
          <w:tcPr>
            <w:tcW w:w="900" w:type="dxa"/>
          </w:tcPr>
          <w:p w14:paraId="1A2B3DD8" w14:textId="77777777" w:rsidR="00A1B2C3" w:rsidRDefault="00A1B2C3"/>
        </w:tc>
        <w:tc>
          <w:tcPr>
            <w:tcW w:w="900" w:type="dxa"/>
          </w:tcPr>
          <w:p w14:paraId="1A2B3DD9" w14:textId="77777777" w:rsidR="00A1B2C3" w:rsidRDefault="00A1B2C3"/>
        </w:tc>
        <w:tc>
          <w:tcPr>
            <w:tcW w:w="900" w:type="dxa"/>
          </w:tcPr>
          <w:p w14:paraId="1A2B3DDA" w14:textId="77777777" w:rsidR="00A1B2C3" w:rsidRDefault="00A1B2C3"/>
        </w:tc>
        <w:tc>
          <w:tcPr>
            <w:tcW w:w="900" w:type="dxa"/>
          </w:tcPr>
          <w:p w14:paraId="1A2B3DDB" w14:textId="77777777" w:rsidR="00A1B2C3" w:rsidRDefault="00A1B2C3"/>
        </w:tc>
        <w:tc>
          <w:tcPr>
            <w:tcW w:w="900" w:type="dxa"/>
          </w:tcPr>
          <w:p w14:paraId="1A2B3DDC" w14:textId="77777777" w:rsidR="00A1B2C3" w:rsidRDefault="00A1B2C3"/>
        </w:tc>
        <w:tc>
          <w:tcPr>
            <w:tcW w:w="900" w:type="dxa"/>
          </w:tcPr>
          <w:p w14:paraId="1A2B3DDD" w14:textId="77777777" w:rsidR="00A1B2C3" w:rsidRDefault="00A1B2C3"/>
        </w:tc>
        <w:tc>
          <w:tcPr>
            <w:tcW w:w="900" w:type="dxa"/>
          </w:tcPr>
          <w:p w14:paraId="1A2B3DDE" w14:textId="77777777" w:rsidR="00A1B2C3" w:rsidRDefault="00A1B2C3"/>
        </w:tc>
        <w:tc>
          <w:tcPr>
            <w:tcW w:w="900" w:type="dxa"/>
          </w:tcPr>
          <w:p w14:paraId="1A2B3DDF" w14:textId="77777777" w:rsidR="00A1B2C3" w:rsidRDefault="00A1B2C3"/>
        </w:tc>
      </w:tr>
      <w:tr>
        <w:tc>
          <w:tcPr>
            <w:tcW w:w="900" w:type="dxa"/>
          </w:tcPr>
          <w:p w14:paraId="1A2B3DE0" w14:textId="77777777" w:rsidR="00A1B2C3" w:rsidRDefault="00A1B2C3">
            <w:r w:rsidRPr="00C4D5E6">
              <w:rPr>
                <w:rFonts w:ascii="Times New Roman" w:hAnsi="Times New Roman" w:eastAsia="宋体"/>
                <w:sz w:val="24"/>
                <w:szCs w:val="24"/>
              </w:rPr>
              <w:t xml:space="preserve">≤65</w:t>
            </w:r>
          </w:p>
        </w:tc>
        <w:tc>
          <w:tcPr>
            <w:tcW w:w="900" w:type="dxa"/>
          </w:tcPr>
          <w:p w14:paraId="1A2B3DE1" w14:textId="77777777" w:rsidR="00A1B2C3" w:rsidRDefault="00A1B2C3">
            <w:r w:rsidRPr="00C4D5E6">
              <w:rPr>
                <w:rFonts w:ascii="Times New Roman" w:hAnsi="Times New Roman" w:eastAsia="宋体"/>
                <w:sz w:val="24"/>
                <w:szCs w:val="24"/>
              </w:rPr>
              <w:t xml:space="preserve">85.7</w:t>
            </w:r>
          </w:p>
        </w:tc>
        <w:tc>
          <w:tcPr>
            <w:tcW w:w="900" w:type="dxa"/>
          </w:tcPr>
          <w:p w14:paraId="1A2B3DE2" w14:textId="77777777" w:rsidR="00A1B2C3" w:rsidRDefault="00A1B2C3">
            <w:r w:rsidRPr="00C4D5E6">
              <w:rPr>
                <w:rFonts w:ascii="Times New Roman" w:hAnsi="Times New Roman" w:eastAsia="宋体"/>
                <w:sz w:val="24"/>
                <w:szCs w:val="24"/>
              </w:rPr>
              <w:t xml:space="preserve">87.5</w:t>
            </w:r>
          </w:p>
        </w:tc>
        <w:tc>
          <w:tcPr>
            <w:tcW w:w="900" w:type="dxa"/>
          </w:tcPr>
          <w:p w14:paraId="1A2B3DE3" w14:textId="77777777" w:rsidR="00A1B2C3" w:rsidRDefault="00A1B2C3">
            <w:r w:rsidRPr="00C4D5E6">
              <w:rPr>
                <w:rFonts w:ascii="Times New Roman" w:hAnsi="Times New Roman" w:eastAsia="宋体"/>
                <w:sz w:val="24"/>
                <w:szCs w:val="24"/>
              </w:rPr>
              <w:t xml:space="preserve">48.3</w:t>
            </w:r>
          </w:p>
        </w:tc>
        <w:tc>
          <w:tcPr>
            <w:tcW w:w="900" w:type="dxa"/>
          </w:tcPr>
          <w:p w14:paraId="1A2B3DE4" w14:textId="77777777" w:rsidR="00A1B2C3" w:rsidRDefault="00A1B2C3">
            <w:r w:rsidRPr="00C4D5E6">
              <w:rPr>
                <w:rFonts w:ascii="Times New Roman" w:hAnsi="Times New Roman" w:eastAsia="宋体"/>
                <w:sz w:val="24"/>
                <w:szCs w:val="24"/>
              </w:rPr>
              <w:t xml:space="preserve">53.1</w:t>
            </w:r>
          </w:p>
        </w:tc>
        <w:tc>
          <w:tcPr>
            <w:tcW w:w="900" w:type="dxa"/>
          </w:tcPr>
          <w:p w14:paraId="1A2B3DE5" w14:textId="77777777" w:rsidR="00A1B2C3" w:rsidRDefault="00A1B2C3">
            <w:r w:rsidRPr="00C4D5E6">
              <w:rPr>
                <w:rFonts w:ascii="Times New Roman" w:hAnsi="Times New Roman" w:eastAsia="宋体"/>
                <w:sz w:val="24"/>
                <w:szCs w:val="24"/>
              </w:rPr>
              <w:t xml:space="preserve">38.6</w:t>
            </w:r>
          </w:p>
        </w:tc>
        <w:tc>
          <w:tcPr>
            <w:tcW w:w="900" w:type="dxa"/>
          </w:tcPr>
          <w:p w14:paraId="1A2B3DE6" w14:textId="77777777" w:rsidR="00A1B2C3" w:rsidRDefault="00A1B2C3">
            <w:r w:rsidRPr="00C4D5E6">
              <w:rPr>
                <w:rFonts w:ascii="Times New Roman" w:hAnsi="Times New Roman" w:eastAsia="宋体"/>
                <w:sz w:val="24"/>
                <w:szCs w:val="24"/>
              </w:rPr>
              <w:t xml:space="preserve">42.1</w:t>
            </w:r>
          </w:p>
        </w:tc>
        <w:tc>
          <w:tcPr>
            <w:tcW w:w="900" w:type="dxa"/>
          </w:tcPr>
          <w:p w14:paraId="1A2B3DE7" w14:textId="77777777" w:rsidR="00A1B2C3" w:rsidRDefault="00A1B2C3">
            <w:r w:rsidRPr="00C4D5E6">
              <w:rPr>
                <w:rFonts w:ascii="Times New Roman" w:hAnsi="Times New Roman" w:eastAsia="宋体"/>
                <w:sz w:val="24"/>
                <w:szCs w:val="24"/>
              </w:rPr>
              <w:t xml:space="preserve">30.1</w:t>
            </w:r>
          </w:p>
        </w:tc>
        <w:tc>
          <w:tcPr>
            <w:tcW w:w="900" w:type="dxa"/>
          </w:tcPr>
          <w:p w14:paraId="1A2B3DE8" w14:textId="77777777" w:rsidR="00A1B2C3" w:rsidRDefault="00A1B2C3">
            <w:r w:rsidRPr="00C4D5E6">
              <w:rPr>
                <w:rFonts w:ascii="Times New Roman" w:hAnsi="Times New Roman" w:eastAsia="宋体"/>
                <w:sz w:val="24"/>
                <w:szCs w:val="24"/>
              </w:rPr>
              <w:t xml:space="preserve">29.8</w:t>
            </w:r>
          </w:p>
        </w:tc>
        <w:tc>
          <w:tcPr>
            <w:tcW w:w="900" w:type="dxa"/>
          </w:tcPr>
          <w:p w14:paraId="1A2B3DE9" w14:textId="77777777" w:rsidR="00A1B2C3" w:rsidRDefault="00A1B2C3">
            <w:r w:rsidRPr="00C4D5E6">
              <w:rPr>
                <w:rFonts w:ascii="Times New Roman" w:hAnsi="Times New Roman" w:eastAsia="宋体"/>
                <w:sz w:val="24"/>
                <w:szCs w:val="24"/>
              </w:rPr>
              <w:t xml:space="preserve">0.861</w:t>
            </w:r>
          </w:p>
        </w:tc>
      </w:tr>
      <w:tr>
        <w:tc>
          <w:tcPr>
            <w:tcW w:w="900" w:type="dxa"/>
          </w:tcPr>
          <w:p w14:paraId="1A2B3DEA" w14:textId="77777777" w:rsidR="00A1B2C3" w:rsidRDefault="00A1B2C3">
            <w:r w:rsidRPr="00C4D5E6">
              <w:rPr>
                <w:rFonts w:ascii="Times New Roman" w:hAnsi="Times New Roman" w:eastAsia="宋体"/>
                <w:sz w:val="24"/>
                <w:szCs w:val="24"/>
              </w:rPr>
              <w:t xml:space="preserve">&gt; 65</w:t>
            </w:r>
          </w:p>
        </w:tc>
        <w:tc>
          <w:tcPr>
            <w:tcW w:w="900" w:type="dxa"/>
          </w:tcPr>
          <w:p w14:paraId="1A2B3DEB" w14:textId="77777777" w:rsidR="00A1B2C3" w:rsidRDefault="00A1B2C3">
            <w:r w:rsidRPr="00C4D5E6">
              <w:rPr>
                <w:rFonts w:ascii="Times New Roman" w:hAnsi="Times New Roman" w:eastAsia="宋体"/>
                <w:sz w:val="24"/>
                <w:szCs w:val="24"/>
              </w:rPr>
              <w:t xml:space="preserve">78.6</w:t>
            </w:r>
          </w:p>
        </w:tc>
        <w:tc>
          <w:tcPr>
            <w:tcW w:w="900" w:type="dxa"/>
          </w:tcPr>
          <w:p w14:paraId="1A2B3DEC" w14:textId="77777777" w:rsidR="00A1B2C3" w:rsidRDefault="00A1B2C3">
            <w:r w:rsidRPr="00C4D5E6">
              <w:rPr>
                <w:rFonts w:ascii="Times New Roman" w:hAnsi="Times New Roman" w:eastAsia="宋体"/>
                <w:sz w:val="24"/>
                <w:szCs w:val="24"/>
              </w:rPr>
              <w:t xml:space="preserve">94.1</w:t>
            </w:r>
          </w:p>
        </w:tc>
        <w:tc>
          <w:tcPr>
            <w:tcW w:w="900" w:type="dxa"/>
          </w:tcPr>
          <w:p w14:paraId="1A2B3DED" w14:textId="77777777" w:rsidR="00A1B2C3" w:rsidRDefault="00A1B2C3">
            <w:r w:rsidRPr="00C4D5E6">
              <w:rPr>
                <w:rFonts w:ascii="Times New Roman" w:hAnsi="Times New Roman" w:eastAsia="宋体"/>
                <w:sz w:val="24"/>
                <w:szCs w:val="24"/>
              </w:rPr>
              <w:t xml:space="preserve">50.0</w:t>
            </w:r>
          </w:p>
        </w:tc>
        <w:tc>
          <w:tcPr>
            <w:tcW w:w="900" w:type="dxa"/>
          </w:tcPr>
          <w:p w14:paraId="1A2B3DEE" w14:textId="77777777" w:rsidR="00A1B2C3" w:rsidRDefault="00A1B2C3">
            <w:r w:rsidRPr="00C4D5E6">
              <w:rPr>
                <w:rFonts w:ascii="Times New Roman" w:hAnsi="Times New Roman" w:eastAsia="宋体"/>
                <w:sz w:val="24"/>
                <w:szCs w:val="24"/>
              </w:rPr>
              <w:t xml:space="preserve">50.3</w:t>
            </w:r>
          </w:p>
        </w:tc>
        <w:tc>
          <w:tcPr>
            <w:tcW w:w="900" w:type="dxa"/>
          </w:tcPr>
          <w:p w14:paraId="1A2B3DEF" w14:textId="77777777" w:rsidR="00A1B2C3" w:rsidRDefault="00A1B2C3">
            <w:r w:rsidRPr="00C4D5E6">
              <w:rPr>
                <w:rFonts w:ascii="Times New Roman" w:hAnsi="Times New Roman" w:eastAsia="宋体"/>
                <w:sz w:val="24"/>
                <w:szCs w:val="24"/>
              </w:rPr>
              <w:t xml:space="preserve">40.0</w:t>
            </w:r>
          </w:p>
        </w:tc>
        <w:tc>
          <w:tcPr>
            <w:tcW w:w="900" w:type="dxa"/>
          </w:tcPr>
          <w:p w14:paraId="1A2B3DF0" w14:textId="77777777" w:rsidR="00A1B2C3" w:rsidRDefault="00A1B2C3">
            <w:r w:rsidRPr="00C4D5E6">
              <w:rPr>
                <w:rFonts w:ascii="Times New Roman" w:hAnsi="Times New Roman" w:eastAsia="宋体"/>
                <w:sz w:val="24"/>
                <w:szCs w:val="24"/>
              </w:rPr>
              <w:t xml:space="preserve">25.2</w:t>
            </w:r>
          </w:p>
        </w:tc>
        <w:tc>
          <w:tcPr>
            <w:tcW w:w="900" w:type="dxa"/>
          </w:tcPr>
          <w:p w14:paraId="1A2B3DF1" w14:textId="77777777" w:rsidR="00A1B2C3" w:rsidRDefault="00A1B2C3">
            <w:r w:rsidRPr="00C4D5E6">
              <w:rPr>
                <w:rFonts w:ascii="Times New Roman" w:hAnsi="Times New Roman" w:eastAsia="宋体"/>
                <w:sz w:val="24"/>
                <w:szCs w:val="24"/>
              </w:rPr>
              <w:t xml:space="preserve">40.0</w:t>
            </w:r>
          </w:p>
        </w:tc>
        <w:tc>
          <w:tcPr>
            <w:tcW w:w="900" w:type="dxa"/>
          </w:tcPr>
          <w:p w14:paraId="1A2B3DF2" w14:textId="77777777" w:rsidR="00A1B2C3" w:rsidRDefault="00A1B2C3">
            <w:r w:rsidRPr="00C4D5E6">
              <w:rPr>
                <w:rFonts w:ascii="Times New Roman" w:hAnsi="Times New Roman" w:eastAsia="宋体"/>
                <w:sz w:val="24"/>
                <w:szCs w:val="24"/>
              </w:rPr>
              <w:t xml:space="preserve">16.8</w:t>
            </w:r>
          </w:p>
        </w:tc>
        <w:tc>
          <w:tcPr>
            <w:tcW w:w="900" w:type="dxa"/>
          </w:tcPr>
          <w:p w14:paraId="1A2B3DF3" w14:textId="77777777" w:rsidR="00A1B2C3" w:rsidRDefault="00A1B2C3">
            <w:r w:rsidRPr="00C4D5E6">
              <w:rPr>
                <w:rFonts w:ascii="Times New Roman" w:hAnsi="Times New Roman" w:eastAsia="宋体"/>
                <w:sz w:val="24"/>
                <w:szCs w:val="24"/>
              </w:rPr>
              <w:t xml:space="preserve">0.950</w:t>
            </w:r>
          </w:p>
        </w:tc>
      </w:tr>
      <w:tr>
        <w:tc>
          <w:tcPr>
            <w:tcW w:w="900" w:type="dxa"/>
          </w:tcPr>
          <w:p w14:paraId="1A2B3DF4" w14:textId="77777777" w:rsidR="00A1B2C3" w:rsidRDefault="00A1B2C3">
            <w:r w:rsidRPr="00C4D5E6">
              <w:rPr>
                <w:rFonts w:ascii="Times New Roman" w:hAnsi="Times New Roman" w:eastAsia="宋体"/>
                <w:sz w:val="24"/>
                <w:szCs w:val="24"/>
              </w:rPr>
              <w:t xml:space="preserve">ECOG PS</w:t>
            </w:r>
          </w:p>
        </w:tc>
        <w:tc>
          <w:tcPr>
            <w:tcW w:w="900" w:type="dxa"/>
          </w:tcPr>
          <w:p w14:paraId="1A2B3DF5" w14:textId="77777777" w:rsidR="00A1B2C3" w:rsidRDefault="00A1B2C3"/>
        </w:tc>
        <w:tc>
          <w:tcPr>
            <w:tcW w:w="900" w:type="dxa"/>
          </w:tcPr>
          <w:p w14:paraId="1A2B3DF6" w14:textId="77777777" w:rsidR="00A1B2C3" w:rsidRDefault="00A1B2C3"/>
        </w:tc>
        <w:tc>
          <w:tcPr>
            <w:tcW w:w="900" w:type="dxa"/>
          </w:tcPr>
          <w:p w14:paraId="1A2B3DF7" w14:textId="77777777" w:rsidR="00A1B2C3" w:rsidRDefault="00A1B2C3"/>
        </w:tc>
        <w:tc>
          <w:tcPr>
            <w:tcW w:w="900" w:type="dxa"/>
          </w:tcPr>
          <w:p w14:paraId="1A2B3DF8" w14:textId="77777777" w:rsidR="00A1B2C3" w:rsidRDefault="00A1B2C3"/>
        </w:tc>
        <w:tc>
          <w:tcPr>
            <w:tcW w:w="900" w:type="dxa"/>
          </w:tcPr>
          <w:p w14:paraId="1A2B3DF9" w14:textId="77777777" w:rsidR="00A1B2C3" w:rsidRDefault="00A1B2C3"/>
        </w:tc>
        <w:tc>
          <w:tcPr>
            <w:tcW w:w="900" w:type="dxa"/>
          </w:tcPr>
          <w:p w14:paraId="1A2B3DFA" w14:textId="77777777" w:rsidR="00A1B2C3" w:rsidRDefault="00A1B2C3"/>
        </w:tc>
        <w:tc>
          <w:tcPr>
            <w:tcW w:w="900" w:type="dxa"/>
          </w:tcPr>
          <w:p w14:paraId="1A2B3DFB" w14:textId="77777777" w:rsidR="00A1B2C3" w:rsidRDefault="00A1B2C3"/>
        </w:tc>
        <w:tc>
          <w:tcPr>
            <w:tcW w:w="900" w:type="dxa"/>
          </w:tcPr>
          <w:p w14:paraId="1A2B3DFC" w14:textId="77777777" w:rsidR="00A1B2C3" w:rsidRDefault="00A1B2C3"/>
        </w:tc>
        <w:tc>
          <w:tcPr>
            <w:tcW w:w="900" w:type="dxa"/>
          </w:tcPr>
          <w:p w14:paraId="1A2B3DFD" w14:textId="77777777" w:rsidR="00A1B2C3" w:rsidRDefault="00A1B2C3"/>
        </w:tc>
      </w:tr>
      <w:tr>
        <w:tc>
          <w:tcPr>
            <w:tcW w:w="900" w:type="dxa"/>
          </w:tcPr>
          <w:p w14:paraId="1A2B3DFE" w14:textId="77777777" w:rsidR="00A1B2C3" w:rsidRDefault="00A1B2C3">
            <w:r w:rsidRPr="00C4D5E6">
              <w:rPr>
                <w:rFonts w:ascii="Times New Roman" w:hAnsi="Times New Roman" w:eastAsia="宋体"/>
                <w:sz w:val="24"/>
                <w:szCs w:val="24"/>
              </w:rPr>
              <w:t xml:space="preserve">0</w:t>
            </w:r>
          </w:p>
        </w:tc>
        <w:tc>
          <w:tcPr>
            <w:tcW w:w="900" w:type="dxa"/>
          </w:tcPr>
          <w:p w14:paraId="1A2B3DFF" w14:textId="77777777" w:rsidR="00A1B2C3" w:rsidRDefault="00A1B2C3">
            <w:r w:rsidRPr="00C4D5E6">
              <w:rPr>
                <w:rFonts w:ascii="Times New Roman" w:hAnsi="Times New Roman" w:eastAsia="宋体"/>
                <w:sz w:val="24"/>
                <w:szCs w:val="24"/>
              </w:rPr>
              <w:t xml:space="preserve">86.4</w:t>
            </w:r>
          </w:p>
        </w:tc>
        <w:tc>
          <w:tcPr>
            <w:tcW w:w="900" w:type="dxa"/>
          </w:tcPr>
          <w:p w14:paraId="1A2B3E00" w14:textId="77777777" w:rsidR="00A1B2C3" w:rsidRDefault="00A1B2C3">
            <w:r w:rsidRPr="00C4D5E6">
              <w:rPr>
                <w:rFonts w:ascii="Times New Roman" w:hAnsi="Times New Roman" w:eastAsia="宋体"/>
                <w:sz w:val="24"/>
                <w:szCs w:val="24"/>
              </w:rPr>
              <w:t xml:space="preserve">88.1</w:t>
            </w:r>
          </w:p>
        </w:tc>
        <w:tc>
          <w:tcPr>
            <w:tcW w:w="900" w:type="dxa"/>
          </w:tcPr>
          <w:p w14:paraId="1A2B3E01" w14:textId="77777777" w:rsidR="00A1B2C3" w:rsidRDefault="00A1B2C3">
            <w:r w:rsidRPr="00C4D5E6">
              <w:rPr>
                <w:rFonts w:ascii="Times New Roman" w:hAnsi="Times New Roman" w:eastAsia="宋体"/>
                <w:sz w:val="24"/>
                <w:szCs w:val="24"/>
              </w:rPr>
              <w:t xml:space="preserve">49.8</w:t>
            </w:r>
          </w:p>
        </w:tc>
        <w:tc>
          <w:tcPr>
            <w:tcW w:w="900" w:type="dxa"/>
          </w:tcPr>
          <w:p w14:paraId="1A2B3E02" w14:textId="77777777" w:rsidR="00A1B2C3" w:rsidRDefault="00A1B2C3">
            <w:r w:rsidRPr="00C4D5E6">
              <w:rPr>
                <w:rFonts w:ascii="Times New Roman" w:hAnsi="Times New Roman" w:eastAsia="宋体"/>
                <w:sz w:val="24"/>
                <w:szCs w:val="24"/>
              </w:rPr>
              <w:t xml:space="preserve">54.8</w:t>
            </w:r>
          </w:p>
        </w:tc>
        <w:tc>
          <w:tcPr>
            <w:tcW w:w="900" w:type="dxa"/>
          </w:tcPr>
          <w:p w14:paraId="1A2B3E03" w14:textId="77777777" w:rsidR="00A1B2C3" w:rsidRDefault="00A1B2C3">
            <w:r w:rsidRPr="00C4D5E6">
              <w:rPr>
                <w:rFonts w:ascii="Times New Roman" w:hAnsi="Times New Roman" w:eastAsia="宋体"/>
                <w:sz w:val="24"/>
                <w:szCs w:val="24"/>
              </w:rPr>
              <w:t xml:space="preserve">39.5</w:t>
            </w:r>
          </w:p>
        </w:tc>
        <w:tc>
          <w:tcPr>
            <w:tcW w:w="900" w:type="dxa"/>
          </w:tcPr>
          <w:p w14:paraId="1A2B3E04" w14:textId="77777777" w:rsidR="00A1B2C3" w:rsidRDefault="00A1B2C3">
            <w:r w:rsidRPr="00C4D5E6">
              <w:rPr>
                <w:rFonts w:ascii="Times New Roman" w:hAnsi="Times New Roman" w:eastAsia="宋体"/>
                <w:sz w:val="24"/>
                <w:szCs w:val="24"/>
              </w:rPr>
              <w:t xml:space="preserve">39.1</w:t>
            </w:r>
          </w:p>
        </w:tc>
        <w:tc>
          <w:tcPr>
            <w:tcW w:w="900" w:type="dxa"/>
          </w:tcPr>
          <w:p w14:paraId="1A2B3E05" w14:textId="77777777" w:rsidR="00A1B2C3" w:rsidRDefault="00A1B2C3">
            <w:r w:rsidRPr="00C4D5E6">
              <w:rPr>
                <w:rFonts w:ascii="Times New Roman" w:hAnsi="Times New Roman" w:eastAsia="宋体"/>
                <w:sz w:val="24"/>
                <w:szCs w:val="24"/>
              </w:rPr>
              <w:t xml:space="preserve">31.9</w:t>
            </w:r>
          </w:p>
        </w:tc>
        <w:tc>
          <w:tcPr>
            <w:tcW w:w="900" w:type="dxa"/>
          </w:tcPr>
          <w:p w14:paraId="1A2B3E06" w14:textId="77777777" w:rsidR="00A1B2C3" w:rsidRDefault="00A1B2C3">
            <w:r w:rsidRPr="00C4D5E6">
              <w:rPr>
                <w:rFonts w:ascii="Times New Roman" w:hAnsi="Times New Roman" w:eastAsia="宋体"/>
                <w:sz w:val="24"/>
                <w:szCs w:val="24"/>
              </w:rPr>
              <w:t xml:space="preserve">27.2</w:t>
            </w:r>
          </w:p>
        </w:tc>
        <w:tc>
          <w:tcPr>
            <w:tcW w:w="900" w:type="dxa"/>
          </w:tcPr>
          <w:p w14:paraId="1A2B3E07" w14:textId="77777777" w:rsidR="00A1B2C3" w:rsidRDefault="00A1B2C3">
            <w:r w:rsidRPr="00C4D5E6">
              <w:rPr>
                <w:rFonts w:ascii="Times New Roman" w:hAnsi="Times New Roman" w:eastAsia="宋体"/>
                <w:sz w:val="24"/>
                <w:szCs w:val="24"/>
              </w:rPr>
              <w:t xml:space="preserve">0.981</w:t>
            </w:r>
          </w:p>
        </w:tc>
      </w:tr>
      <w:tr>
        <w:tc>
          <w:tcPr>
            <w:tcW w:w="900" w:type="dxa"/>
          </w:tcPr>
          <w:p w14:paraId="1A2B3E08" w14:textId="77777777" w:rsidR="00A1B2C3" w:rsidRDefault="00A1B2C3">
            <w:r w:rsidRPr="00C4D5E6">
              <w:rPr>
                <w:rFonts w:ascii="Times New Roman" w:hAnsi="Times New Roman" w:eastAsia="宋体"/>
                <w:sz w:val="24"/>
                <w:szCs w:val="24"/>
              </w:rPr>
              <w:t xml:space="preserve">1–2</w:t>
            </w:r>
          </w:p>
        </w:tc>
        <w:tc>
          <w:tcPr>
            <w:tcW w:w="900" w:type="dxa"/>
          </w:tcPr>
          <w:p w14:paraId="1A2B3E09" w14:textId="77777777" w:rsidR="00A1B2C3" w:rsidRDefault="00A1B2C3">
            <w:r w:rsidRPr="00C4D5E6">
              <w:rPr>
                <w:rFonts w:ascii="Times New Roman" w:hAnsi="Times New Roman" w:eastAsia="宋体"/>
                <w:sz w:val="24"/>
                <w:szCs w:val="24"/>
              </w:rPr>
              <w:t xml:space="preserve">60.0</w:t>
            </w:r>
          </w:p>
        </w:tc>
        <w:tc>
          <w:tcPr>
            <w:tcW w:w="900" w:type="dxa"/>
          </w:tcPr>
          <w:p w14:paraId="1A2B3E0A" w14:textId="77777777" w:rsidR="00A1B2C3" w:rsidRDefault="00A1B2C3">
            <w:r w:rsidRPr="00C4D5E6">
              <w:rPr>
                <w:rFonts w:ascii="Times New Roman" w:hAnsi="Times New Roman" w:eastAsia="宋体"/>
                <w:sz w:val="24"/>
                <w:szCs w:val="24"/>
              </w:rPr>
              <w:t xml:space="preserve">100.0</w:t>
            </w:r>
          </w:p>
        </w:tc>
        <w:tc>
          <w:tcPr>
            <w:tcW w:w="900" w:type="dxa"/>
          </w:tcPr>
          <w:p w14:paraId="1A2B3E0B" w14:textId="77777777" w:rsidR="00A1B2C3" w:rsidRDefault="00A1B2C3">
            <w:r w:rsidRPr="00C4D5E6">
              <w:rPr>
                <w:rFonts w:ascii="Times New Roman" w:hAnsi="Times New Roman" w:eastAsia="宋体"/>
                <w:sz w:val="24"/>
                <w:szCs w:val="24"/>
              </w:rPr>
              <w:t xml:space="preserve">–</w:t>
            </w:r>
          </w:p>
        </w:tc>
        <w:tc>
          <w:tcPr>
            <w:tcW w:w="900" w:type="dxa"/>
          </w:tcPr>
          <w:p w14:paraId="1A2B3E0C" w14:textId="77777777" w:rsidR="00A1B2C3" w:rsidRDefault="00A1B2C3">
            <w:r w:rsidRPr="00C4D5E6">
              <w:rPr>
                <w:rFonts w:ascii="Times New Roman" w:hAnsi="Times New Roman" w:eastAsia="宋体"/>
                <w:sz w:val="24"/>
                <w:szCs w:val="24"/>
              </w:rPr>
              <w:t xml:space="preserve">42.9</w:t>
            </w:r>
          </w:p>
        </w:tc>
        <w:tc>
          <w:tcPr>
            <w:tcW w:w="900" w:type="dxa"/>
          </w:tcPr>
          <w:p w14:paraId="1A2B3E0D" w14:textId="77777777" w:rsidR="00A1B2C3" w:rsidRDefault="00A1B2C3">
            <w:r w:rsidRPr="00C4D5E6">
              <w:rPr>
                <w:rFonts w:ascii="Times New Roman" w:hAnsi="Times New Roman" w:eastAsia="宋体"/>
                <w:sz w:val="24"/>
                <w:szCs w:val="24"/>
              </w:rPr>
              <w:t xml:space="preserve">–</w:t>
            </w:r>
          </w:p>
        </w:tc>
        <w:tc>
          <w:tcPr>
            <w:tcW w:w="900" w:type="dxa"/>
          </w:tcPr>
          <w:p w14:paraId="1A2B3E0E" w14:textId="77777777" w:rsidR="00A1B2C3" w:rsidRDefault="00A1B2C3">
            <w:r w:rsidRPr="00C4D5E6">
              <w:rPr>
                <w:rFonts w:ascii="Times New Roman" w:hAnsi="Times New Roman" w:eastAsia="宋体"/>
                <w:sz w:val="24"/>
                <w:szCs w:val="24"/>
              </w:rPr>
              <w:t xml:space="preserve">–</w:t>
            </w:r>
          </w:p>
        </w:tc>
        <w:tc>
          <w:tcPr>
            <w:tcW w:w="900" w:type="dxa"/>
          </w:tcPr>
          <w:p w14:paraId="1A2B3E0F" w14:textId="77777777" w:rsidR="00A1B2C3" w:rsidRDefault="00A1B2C3">
            <w:r w:rsidRPr="00C4D5E6">
              <w:rPr>
                <w:rFonts w:ascii="Times New Roman" w:hAnsi="Times New Roman" w:eastAsia="宋体"/>
                <w:sz w:val="24"/>
                <w:szCs w:val="24"/>
              </w:rPr>
              <w:t xml:space="preserve">–</w:t>
            </w:r>
          </w:p>
        </w:tc>
        <w:tc>
          <w:tcPr>
            <w:tcW w:w="900" w:type="dxa"/>
          </w:tcPr>
          <w:p w14:paraId="1A2B3E10" w14:textId="77777777" w:rsidR="00A1B2C3" w:rsidRDefault="00A1B2C3">
            <w:r w:rsidRPr="00C4D5E6">
              <w:rPr>
                <w:rFonts w:ascii="Times New Roman" w:hAnsi="Times New Roman" w:eastAsia="宋体"/>
                <w:sz w:val="24"/>
                <w:szCs w:val="24"/>
              </w:rPr>
              <w:t xml:space="preserve">–</w:t>
            </w:r>
          </w:p>
        </w:tc>
        <w:tc>
          <w:tcPr>
            <w:tcW w:w="900" w:type="dxa"/>
          </w:tcPr>
          <w:p w14:paraId="1A2B3E11" w14:textId="77777777" w:rsidR="00A1B2C3" w:rsidRDefault="00A1B2C3">
            <w:r w:rsidRPr="00C4D5E6">
              <w:rPr>
                <w:rFonts w:ascii="Times New Roman" w:hAnsi="Times New Roman" w:eastAsia="宋体"/>
                <w:sz w:val="24"/>
                <w:szCs w:val="24"/>
              </w:rPr>
              <w:t xml:space="preserve">0.979</w:t>
            </w:r>
          </w:p>
        </w:tc>
      </w:tr>
      <w:tr>
        <w:tc>
          <w:tcPr>
            <w:tcW w:w="900" w:type="dxa"/>
          </w:tcPr>
          <w:p w14:paraId="1A2B3E12" w14:textId="77777777" w:rsidR="00A1B2C3" w:rsidRDefault="00A1B2C3">
            <w:r w:rsidRPr="00C4D5E6">
              <w:rPr>
                <w:rFonts w:ascii="Times New Roman" w:hAnsi="Times New Roman" w:eastAsia="宋体"/>
                <w:sz w:val="24"/>
                <w:szCs w:val="24"/>
              </w:rPr>
              <w:t xml:space="preserve">cT stage</w:t>
            </w:r>
          </w:p>
        </w:tc>
        <w:tc>
          <w:tcPr>
            <w:tcW w:w="900" w:type="dxa"/>
          </w:tcPr>
          <w:p w14:paraId="1A2B3E13" w14:textId="77777777" w:rsidR="00A1B2C3" w:rsidRDefault="00A1B2C3"/>
        </w:tc>
        <w:tc>
          <w:tcPr>
            <w:tcW w:w="900" w:type="dxa"/>
          </w:tcPr>
          <w:p w14:paraId="1A2B3E14" w14:textId="77777777" w:rsidR="00A1B2C3" w:rsidRDefault="00A1B2C3"/>
        </w:tc>
        <w:tc>
          <w:tcPr>
            <w:tcW w:w="900" w:type="dxa"/>
          </w:tcPr>
          <w:p w14:paraId="1A2B3E15" w14:textId="77777777" w:rsidR="00A1B2C3" w:rsidRDefault="00A1B2C3"/>
        </w:tc>
        <w:tc>
          <w:tcPr>
            <w:tcW w:w="900" w:type="dxa"/>
          </w:tcPr>
          <w:p w14:paraId="1A2B3E16" w14:textId="77777777" w:rsidR="00A1B2C3" w:rsidRDefault="00A1B2C3"/>
        </w:tc>
        <w:tc>
          <w:tcPr>
            <w:tcW w:w="900" w:type="dxa"/>
          </w:tcPr>
          <w:p w14:paraId="1A2B3E17" w14:textId="77777777" w:rsidR="00A1B2C3" w:rsidRDefault="00A1B2C3"/>
        </w:tc>
        <w:tc>
          <w:tcPr>
            <w:tcW w:w="900" w:type="dxa"/>
          </w:tcPr>
          <w:p w14:paraId="1A2B3E18" w14:textId="77777777" w:rsidR="00A1B2C3" w:rsidRDefault="00A1B2C3"/>
        </w:tc>
        <w:tc>
          <w:tcPr>
            <w:tcW w:w="900" w:type="dxa"/>
          </w:tcPr>
          <w:p w14:paraId="1A2B3E19" w14:textId="77777777" w:rsidR="00A1B2C3" w:rsidRDefault="00A1B2C3"/>
        </w:tc>
        <w:tc>
          <w:tcPr>
            <w:tcW w:w="900" w:type="dxa"/>
          </w:tcPr>
          <w:p w14:paraId="1A2B3E1A" w14:textId="77777777" w:rsidR="00A1B2C3" w:rsidRDefault="00A1B2C3"/>
        </w:tc>
        <w:tc>
          <w:tcPr>
            <w:tcW w:w="900" w:type="dxa"/>
          </w:tcPr>
          <w:p w14:paraId="1A2B3E1B" w14:textId="77777777" w:rsidR="00A1B2C3" w:rsidRDefault="00A1B2C3"/>
        </w:tc>
      </w:tr>
      <w:tr>
        <w:tc>
          <w:tcPr>
            <w:tcW w:w="900" w:type="dxa"/>
          </w:tcPr>
          <w:p w14:paraId="1A2B3E1C" w14:textId="77777777" w:rsidR="00A1B2C3" w:rsidRDefault="00A1B2C3">
            <w:r w:rsidRPr="00C4D5E6">
              <w:rPr>
                <w:rFonts w:ascii="Times New Roman" w:hAnsi="Times New Roman" w:eastAsia="宋体"/>
                <w:sz w:val="24"/>
                <w:szCs w:val="24"/>
              </w:rPr>
              <w:t xml:space="preserve">T3</w:t>
            </w:r>
          </w:p>
        </w:tc>
        <w:tc>
          <w:tcPr>
            <w:tcW w:w="900" w:type="dxa"/>
          </w:tcPr>
          <w:p w14:paraId="1A2B3E1D" w14:textId="77777777" w:rsidR="00A1B2C3" w:rsidRDefault="00A1B2C3">
            <w:r w:rsidRPr="00C4D5E6">
              <w:rPr>
                <w:rFonts w:ascii="Times New Roman" w:hAnsi="Times New Roman" w:eastAsia="宋体"/>
                <w:sz w:val="24"/>
                <w:szCs w:val="24"/>
              </w:rPr>
              <w:t xml:space="preserve">85.4</w:t>
            </w:r>
          </w:p>
        </w:tc>
        <w:tc>
          <w:tcPr>
            <w:tcW w:w="900" w:type="dxa"/>
          </w:tcPr>
          <w:p w14:paraId="1A2B3E1E" w14:textId="77777777" w:rsidR="00A1B2C3" w:rsidRDefault="00A1B2C3">
            <w:r w:rsidRPr="00C4D5E6">
              <w:rPr>
                <w:rFonts w:ascii="Times New Roman" w:hAnsi="Times New Roman" w:eastAsia="宋体"/>
                <w:sz w:val="24"/>
                <w:szCs w:val="24"/>
              </w:rPr>
              <w:t xml:space="preserve">87.8</w:t>
            </w:r>
          </w:p>
        </w:tc>
        <w:tc>
          <w:tcPr>
            <w:tcW w:w="900" w:type="dxa"/>
          </w:tcPr>
          <w:p w14:paraId="1A2B3E1F" w14:textId="77777777" w:rsidR="00A1B2C3" w:rsidRDefault="00A1B2C3">
            <w:r w:rsidRPr="00C4D5E6">
              <w:rPr>
                <w:rFonts w:ascii="Times New Roman" w:hAnsi="Times New Roman" w:eastAsia="宋体"/>
                <w:sz w:val="24"/>
                <w:szCs w:val="24"/>
              </w:rPr>
              <w:t xml:space="preserve">48.0</w:t>
            </w:r>
          </w:p>
        </w:tc>
        <w:tc>
          <w:tcPr>
            <w:tcW w:w="900" w:type="dxa"/>
          </w:tcPr>
          <w:p w14:paraId="1A2B3E20" w14:textId="77777777" w:rsidR="00A1B2C3" w:rsidRDefault="00A1B2C3">
            <w:r w:rsidRPr="00C4D5E6">
              <w:rPr>
                <w:rFonts w:ascii="Times New Roman" w:hAnsi="Times New Roman" w:eastAsia="宋体"/>
                <w:sz w:val="24"/>
                <w:szCs w:val="24"/>
              </w:rPr>
              <w:t xml:space="preserve">55.8</w:t>
            </w:r>
          </w:p>
        </w:tc>
        <w:tc>
          <w:tcPr>
            <w:tcW w:w="900" w:type="dxa"/>
          </w:tcPr>
          <w:p w14:paraId="1A2B3E21" w14:textId="77777777" w:rsidR="00A1B2C3" w:rsidRDefault="00A1B2C3">
            <w:r w:rsidRPr="00C4D5E6">
              <w:rPr>
                <w:rFonts w:ascii="Times New Roman" w:hAnsi="Times New Roman" w:eastAsia="宋体"/>
                <w:sz w:val="24"/>
                <w:szCs w:val="24"/>
              </w:rPr>
              <w:t xml:space="preserve">39.0</w:t>
            </w:r>
          </w:p>
        </w:tc>
        <w:tc>
          <w:tcPr>
            <w:tcW w:w="900" w:type="dxa"/>
          </w:tcPr>
          <w:p w14:paraId="1A2B3E22" w14:textId="77777777" w:rsidR="00A1B2C3" w:rsidRDefault="00A1B2C3">
            <w:r w:rsidRPr="00C4D5E6">
              <w:rPr>
                <w:rFonts w:ascii="Times New Roman" w:hAnsi="Times New Roman" w:eastAsia="宋体"/>
                <w:sz w:val="24"/>
                <w:szCs w:val="24"/>
              </w:rPr>
              <w:t xml:space="preserve">38.1</w:t>
            </w:r>
          </w:p>
        </w:tc>
        <w:tc>
          <w:tcPr>
            <w:tcW w:w="900" w:type="dxa"/>
          </w:tcPr>
          <w:p w14:paraId="1A2B3E23" w14:textId="77777777" w:rsidR="00A1B2C3" w:rsidRDefault="00A1B2C3">
            <w:r w:rsidRPr="00C4D5E6">
              <w:rPr>
                <w:rFonts w:ascii="Times New Roman" w:hAnsi="Times New Roman" w:eastAsia="宋体"/>
                <w:sz w:val="24"/>
                <w:szCs w:val="24"/>
              </w:rPr>
              <w:t xml:space="preserve">29.3</w:t>
            </w:r>
          </w:p>
        </w:tc>
        <w:tc>
          <w:tcPr>
            <w:tcW w:w="900" w:type="dxa"/>
          </w:tcPr>
          <w:p w14:paraId="1A2B3E24" w14:textId="77777777" w:rsidR="00A1B2C3" w:rsidRDefault="00A1B2C3">
            <w:r w:rsidRPr="00C4D5E6">
              <w:rPr>
                <w:rFonts w:ascii="Times New Roman" w:hAnsi="Times New Roman" w:eastAsia="宋体"/>
                <w:sz w:val="24"/>
                <w:szCs w:val="24"/>
              </w:rPr>
              <w:t xml:space="preserve">25.4</w:t>
            </w:r>
          </w:p>
        </w:tc>
        <w:tc>
          <w:tcPr>
            <w:tcW w:w="900" w:type="dxa"/>
          </w:tcPr>
          <w:p w14:paraId="1A2B3E25" w14:textId="77777777" w:rsidR="00A1B2C3" w:rsidRDefault="00A1B2C3">
            <w:r w:rsidRPr="00C4D5E6">
              <w:rPr>
                <w:rFonts w:ascii="Times New Roman" w:hAnsi="Times New Roman" w:eastAsia="宋体"/>
                <w:sz w:val="24"/>
                <w:szCs w:val="24"/>
              </w:rPr>
              <w:t xml:space="preserve">0.892</w:t>
            </w:r>
          </w:p>
        </w:tc>
      </w:tr>
      <w:tr>
        <w:tc>
          <w:tcPr>
            <w:tcW w:w="900" w:type="dxa"/>
          </w:tcPr>
          <w:p w14:paraId="1A2B3E26" w14:textId="77777777" w:rsidR="00A1B2C3" w:rsidRDefault="00A1B2C3">
            <w:r w:rsidRPr="00C4D5E6">
              <w:rPr>
                <w:rFonts w:ascii="Times New Roman" w:hAnsi="Times New Roman" w:eastAsia="宋体"/>
                <w:sz w:val="24"/>
                <w:szCs w:val="24"/>
              </w:rPr>
              <w:t xml:space="preserve">T4</w:t>
            </w:r>
          </w:p>
        </w:tc>
        <w:tc>
          <w:tcPr>
            <w:tcW w:w="900" w:type="dxa"/>
          </w:tcPr>
          <w:p w14:paraId="1A2B3E27" w14:textId="77777777" w:rsidR="00A1B2C3" w:rsidRDefault="00A1B2C3">
            <w:r w:rsidRPr="00C4D5E6">
              <w:rPr>
                <w:rFonts w:ascii="Times New Roman" w:hAnsi="Times New Roman" w:eastAsia="宋体"/>
                <w:sz w:val="24"/>
                <w:szCs w:val="24"/>
              </w:rPr>
              <w:t xml:space="preserve">75.0</w:t>
            </w:r>
          </w:p>
        </w:tc>
        <w:tc>
          <w:tcPr>
            <w:tcW w:w="900" w:type="dxa"/>
          </w:tcPr>
          <w:p w14:paraId="1A2B3E28" w14:textId="77777777" w:rsidR="00A1B2C3" w:rsidRDefault="00A1B2C3">
            <w:r w:rsidRPr="00C4D5E6">
              <w:rPr>
                <w:rFonts w:ascii="Times New Roman" w:hAnsi="Times New Roman" w:eastAsia="宋体"/>
                <w:sz w:val="24"/>
                <w:szCs w:val="24"/>
              </w:rPr>
              <w:t xml:space="preserve">100.0</w:t>
            </w:r>
          </w:p>
        </w:tc>
        <w:tc>
          <w:tcPr>
            <w:tcW w:w="900" w:type="dxa"/>
          </w:tcPr>
          <w:p w14:paraId="1A2B3E29" w14:textId="77777777" w:rsidR="00A1B2C3" w:rsidRDefault="00A1B2C3">
            <w:r w:rsidRPr="00C4D5E6">
              <w:rPr>
                <w:rFonts w:ascii="Times New Roman" w:hAnsi="Times New Roman" w:eastAsia="宋体"/>
                <w:sz w:val="24"/>
                <w:szCs w:val="24"/>
              </w:rPr>
              <w:t xml:space="preserve">50.0</w:t>
            </w:r>
          </w:p>
        </w:tc>
        <w:tc>
          <w:tcPr>
            <w:tcW w:w="900" w:type="dxa"/>
          </w:tcPr>
          <w:p w14:paraId="1A2B3E2A" w14:textId="77777777" w:rsidR="00A1B2C3" w:rsidRDefault="00A1B2C3">
            <w:r w:rsidRPr="00C4D5E6">
              <w:rPr>
                <w:rFonts w:ascii="Times New Roman" w:hAnsi="Times New Roman" w:eastAsia="宋体"/>
                <w:sz w:val="24"/>
                <w:szCs w:val="24"/>
              </w:rPr>
              <w:t xml:space="preserve">33.3</w:t>
            </w:r>
          </w:p>
        </w:tc>
        <w:tc>
          <w:tcPr>
            <w:tcW w:w="900" w:type="dxa"/>
          </w:tcPr>
          <w:p w14:paraId="1A2B3E2B" w14:textId="77777777" w:rsidR="00A1B2C3" w:rsidRDefault="00A1B2C3">
            <w:r w:rsidRPr="00C4D5E6">
              <w:rPr>
                <w:rFonts w:ascii="Times New Roman" w:hAnsi="Times New Roman" w:eastAsia="宋体"/>
                <w:sz w:val="24"/>
                <w:szCs w:val="24"/>
              </w:rPr>
              <w:t xml:space="preserve">37.5</w:t>
            </w:r>
          </w:p>
        </w:tc>
        <w:tc>
          <w:tcPr>
            <w:tcW w:w="900" w:type="dxa"/>
          </w:tcPr>
          <w:p w14:paraId="1A2B3E2C" w14:textId="77777777" w:rsidR="00A1B2C3" w:rsidRDefault="00A1B2C3">
            <w:r w:rsidRPr="00C4D5E6">
              <w:rPr>
                <w:rFonts w:ascii="Times New Roman" w:hAnsi="Times New Roman" w:eastAsia="宋体"/>
                <w:sz w:val="24"/>
                <w:szCs w:val="24"/>
              </w:rPr>
              <w:t xml:space="preserve">33.3</w:t>
            </w:r>
          </w:p>
        </w:tc>
        <w:tc>
          <w:tcPr>
            <w:tcW w:w="900" w:type="dxa"/>
          </w:tcPr>
          <w:p w14:paraId="1A2B3E2D" w14:textId="77777777" w:rsidR="00A1B2C3" w:rsidRDefault="00A1B2C3">
            <w:r w:rsidRPr="00C4D5E6">
              <w:rPr>
                <w:rFonts w:ascii="Times New Roman" w:hAnsi="Times New Roman" w:eastAsia="宋体"/>
                <w:sz w:val="24"/>
                <w:szCs w:val="24"/>
              </w:rPr>
              <w:t xml:space="preserve">–</w:t>
            </w:r>
          </w:p>
        </w:tc>
        <w:tc>
          <w:tcPr>
            <w:tcW w:w="900" w:type="dxa"/>
          </w:tcPr>
          <w:p w14:paraId="1A2B3E2E" w14:textId="77777777" w:rsidR="00A1B2C3" w:rsidRDefault="00A1B2C3">
            <w:r w:rsidRPr="00C4D5E6">
              <w:rPr>
                <w:rFonts w:ascii="Times New Roman" w:hAnsi="Times New Roman" w:eastAsia="宋体"/>
                <w:sz w:val="24"/>
                <w:szCs w:val="24"/>
              </w:rPr>
              <w:t xml:space="preserve">33.3</w:t>
            </w:r>
          </w:p>
        </w:tc>
        <w:tc>
          <w:tcPr>
            <w:tcW w:w="900" w:type="dxa"/>
          </w:tcPr>
          <w:p w14:paraId="1A2B3E2F" w14:textId="77777777" w:rsidR="00A1B2C3" w:rsidRDefault="00A1B2C3">
            <w:r w:rsidRPr="00C4D5E6">
              <w:rPr>
                <w:rFonts w:ascii="Times New Roman" w:hAnsi="Times New Roman" w:eastAsia="宋体"/>
                <w:sz w:val="24"/>
                <w:szCs w:val="24"/>
              </w:rPr>
              <w:t xml:space="preserve">0.818</w:t>
            </w:r>
          </w:p>
        </w:tc>
      </w:tr>
      <w:tr>
        <w:tc>
          <w:tcPr>
            <w:tcW w:w="900" w:type="dxa"/>
          </w:tcPr>
          <w:p w14:paraId="1A2B3E30" w14:textId="77777777" w:rsidR="00A1B2C3" w:rsidRDefault="00A1B2C3">
            <w:r w:rsidRPr="00C4D5E6">
              <w:rPr>
                <w:rFonts w:ascii="Times New Roman" w:hAnsi="Times New Roman" w:eastAsia="宋体"/>
                <w:sz w:val="24"/>
                <w:szCs w:val="24"/>
              </w:rPr>
              <w:t xml:space="preserve">cN stage</w:t>
            </w:r>
          </w:p>
        </w:tc>
        <w:tc>
          <w:tcPr>
            <w:tcW w:w="900" w:type="dxa"/>
          </w:tcPr>
          <w:p w14:paraId="1A2B3E31" w14:textId="77777777" w:rsidR="00A1B2C3" w:rsidRDefault="00A1B2C3"/>
        </w:tc>
        <w:tc>
          <w:tcPr>
            <w:tcW w:w="900" w:type="dxa"/>
          </w:tcPr>
          <w:p w14:paraId="1A2B3E32" w14:textId="77777777" w:rsidR="00A1B2C3" w:rsidRDefault="00A1B2C3"/>
        </w:tc>
        <w:tc>
          <w:tcPr>
            <w:tcW w:w="900" w:type="dxa"/>
          </w:tcPr>
          <w:p w14:paraId="1A2B3E33" w14:textId="77777777" w:rsidR="00A1B2C3" w:rsidRDefault="00A1B2C3"/>
        </w:tc>
        <w:tc>
          <w:tcPr>
            <w:tcW w:w="900" w:type="dxa"/>
          </w:tcPr>
          <w:p w14:paraId="1A2B3E34" w14:textId="77777777" w:rsidR="00A1B2C3" w:rsidRDefault="00A1B2C3"/>
        </w:tc>
        <w:tc>
          <w:tcPr>
            <w:tcW w:w="900" w:type="dxa"/>
          </w:tcPr>
          <w:p w14:paraId="1A2B3E35" w14:textId="77777777" w:rsidR="00A1B2C3" w:rsidRDefault="00A1B2C3"/>
        </w:tc>
        <w:tc>
          <w:tcPr>
            <w:tcW w:w="900" w:type="dxa"/>
          </w:tcPr>
          <w:p w14:paraId="1A2B3E36" w14:textId="77777777" w:rsidR="00A1B2C3" w:rsidRDefault="00A1B2C3"/>
        </w:tc>
        <w:tc>
          <w:tcPr>
            <w:tcW w:w="900" w:type="dxa"/>
          </w:tcPr>
          <w:p w14:paraId="1A2B3E37" w14:textId="77777777" w:rsidR="00A1B2C3" w:rsidRDefault="00A1B2C3"/>
        </w:tc>
        <w:tc>
          <w:tcPr>
            <w:tcW w:w="900" w:type="dxa"/>
          </w:tcPr>
          <w:p w14:paraId="1A2B3E38" w14:textId="77777777" w:rsidR="00A1B2C3" w:rsidRDefault="00A1B2C3"/>
        </w:tc>
        <w:tc>
          <w:tcPr>
            <w:tcW w:w="900" w:type="dxa"/>
          </w:tcPr>
          <w:p w14:paraId="1A2B3E39" w14:textId="77777777" w:rsidR="00A1B2C3" w:rsidRDefault="00A1B2C3"/>
        </w:tc>
      </w:tr>
      <w:tr>
        <w:tc>
          <w:tcPr>
            <w:tcW w:w="900" w:type="dxa"/>
          </w:tcPr>
          <w:p w14:paraId="1A2B3E3A" w14:textId="77777777" w:rsidR="00A1B2C3" w:rsidRDefault="00A1B2C3">
            <w:r w:rsidRPr="00C4D5E6">
              <w:rPr>
                <w:rFonts w:ascii="Times New Roman" w:hAnsi="Times New Roman" w:eastAsia="宋体"/>
                <w:sz w:val="24"/>
                <w:szCs w:val="24"/>
              </w:rPr>
              <w:t xml:space="preserve">N0</w:t>
            </w:r>
          </w:p>
        </w:tc>
        <w:tc>
          <w:tcPr>
            <w:tcW w:w="900" w:type="dxa"/>
          </w:tcPr>
          <w:p w14:paraId="1A2B3E3B" w14:textId="77777777" w:rsidR="00A1B2C3" w:rsidRDefault="00A1B2C3">
            <w:r w:rsidRPr="00C4D5E6">
              <w:rPr>
                <w:rFonts w:ascii="Times New Roman" w:hAnsi="Times New Roman" w:eastAsia="宋体"/>
                <w:sz w:val="24"/>
                <w:szCs w:val="24"/>
              </w:rPr>
              <w:t xml:space="preserve">91.7</w:t>
            </w:r>
          </w:p>
        </w:tc>
        <w:tc>
          <w:tcPr>
            <w:tcW w:w="900" w:type="dxa"/>
          </w:tcPr>
          <w:p w14:paraId="1A2B3E3C" w14:textId="77777777" w:rsidR="00A1B2C3" w:rsidRDefault="00A1B2C3">
            <w:r w:rsidRPr="00C4D5E6">
              <w:rPr>
                <w:rFonts w:ascii="Times New Roman" w:hAnsi="Times New Roman" w:eastAsia="宋体"/>
                <w:sz w:val="24"/>
                <w:szCs w:val="24"/>
              </w:rPr>
              <w:t xml:space="preserve">100.0</w:t>
            </w:r>
          </w:p>
        </w:tc>
        <w:tc>
          <w:tcPr>
            <w:tcW w:w="900" w:type="dxa"/>
          </w:tcPr>
          <w:p w14:paraId="1A2B3E3D" w14:textId="77777777" w:rsidR="00A1B2C3" w:rsidRDefault="00A1B2C3">
            <w:r w:rsidRPr="00C4D5E6">
              <w:rPr>
                <w:rFonts w:ascii="Times New Roman" w:hAnsi="Times New Roman" w:eastAsia="宋体"/>
                <w:sz w:val="24"/>
                <w:szCs w:val="24"/>
              </w:rPr>
              <w:t xml:space="preserve">48.6</w:t>
            </w:r>
          </w:p>
        </w:tc>
        <w:tc>
          <w:tcPr>
            <w:tcW w:w="900" w:type="dxa"/>
          </w:tcPr>
          <w:p w14:paraId="1A2B3E3E" w14:textId="77777777" w:rsidR="00A1B2C3" w:rsidRDefault="00A1B2C3">
            <w:r w:rsidRPr="00C4D5E6">
              <w:rPr>
                <w:rFonts w:ascii="Times New Roman" w:hAnsi="Times New Roman" w:eastAsia="宋体"/>
                <w:sz w:val="24"/>
                <w:szCs w:val="24"/>
              </w:rPr>
              <w:t xml:space="preserve">54.5</w:t>
            </w:r>
          </w:p>
        </w:tc>
        <w:tc>
          <w:tcPr>
            <w:tcW w:w="900" w:type="dxa"/>
          </w:tcPr>
          <w:p w14:paraId="1A2B3E3F" w14:textId="77777777" w:rsidR="00A1B2C3" w:rsidRDefault="00A1B2C3">
            <w:r w:rsidRPr="00C4D5E6">
              <w:rPr>
                <w:rFonts w:ascii="Times New Roman" w:hAnsi="Times New Roman" w:eastAsia="宋体"/>
                <w:sz w:val="24"/>
                <w:szCs w:val="24"/>
              </w:rPr>
              <w:t xml:space="preserve">38.9</w:t>
            </w:r>
          </w:p>
        </w:tc>
        <w:tc>
          <w:tcPr>
            <w:tcW w:w="900" w:type="dxa"/>
          </w:tcPr>
          <w:p w14:paraId="1A2B3E40" w14:textId="77777777" w:rsidR="00A1B2C3" w:rsidRDefault="00A1B2C3">
            <w:r w:rsidRPr="00C4D5E6">
              <w:rPr>
                <w:rFonts w:ascii="Times New Roman" w:hAnsi="Times New Roman" w:eastAsia="宋体"/>
                <w:sz w:val="24"/>
                <w:szCs w:val="24"/>
              </w:rPr>
              <w:t xml:space="preserve">24.2</w:t>
            </w:r>
          </w:p>
        </w:tc>
        <w:tc>
          <w:tcPr>
            <w:tcW w:w="900" w:type="dxa"/>
          </w:tcPr>
          <w:p w14:paraId="1A2B3E41" w14:textId="77777777" w:rsidR="00A1B2C3" w:rsidRDefault="00A1B2C3">
            <w:r w:rsidRPr="00C4D5E6">
              <w:rPr>
                <w:rFonts w:ascii="Times New Roman" w:hAnsi="Times New Roman" w:eastAsia="宋体"/>
                <w:sz w:val="24"/>
                <w:szCs w:val="24"/>
              </w:rPr>
              <w:t xml:space="preserve">38.9</w:t>
            </w:r>
          </w:p>
        </w:tc>
        <w:tc>
          <w:tcPr>
            <w:tcW w:w="900" w:type="dxa"/>
          </w:tcPr>
          <w:p w14:paraId="1A2B3E42" w14:textId="77777777" w:rsidR="00A1B2C3" w:rsidRDefault="00A1B2C3">
            <w:r w:rsidRPr="00C4D5E6">
              <w:rPr>
                <w:rFonts w:ascii="Times New Roman" w:hAnsi="Times New Roman" w:eastAsia="宋体"/>
                <w:sz w:val="24"/>
                <w:szCs w:val="24"/>
              </w:rPr>
              <w:t xml:space="preserve">24.2</w:t>
            </w:r>
          </w:p>
        </w:tc>
        <w:tc>
          <w:tcPr>
            <w:tcW w:w="900" w:type="dxa"/>
          </w:tcPr>
          <w:p w14:paraId="1A2B3E43" w14:textId="77777777" w:rsidR="00A1B2C3" w:rsidRDefault="00A1B2C3">
            <w:r w:rsidRPr="00C4D5E6">
              <w:rPr>
                <w:rFonts w:ascii="Times New Roman" w:hAnsi="Times New Roman" w:eastAsia="宋体"/>
                <w:sz w:val="24"/>
                <w:szCs w:val="24"/>
              </w:rPr>
              <w:t xml:space="preserve">0.601</w:t>
            </w:r>
          </w:p>
        </w:tc>
      </w:tr>
      <w:tr>
        <w:tc>
          <w:tcPr>
            <w:tcW w:w="900" w:type="dxa"/>
          </w:tcPr>
          <w:p w14:paraId="1A2B3E44" w14:textId="77777777" w:rsidR="00A1B2C3" w:rsidRDefault="00A1B2C3">
            <w:r w:rsidRPr="00C4D5E6">
              <w:rPr>
                <w:rFonts w:ascii="Times New Roman" w:hAnsi="Times New Roman" w:eastAsia="宋体"/>
                <w:sz w:val="24"/>
                <w:szCs w:val="24"/>
              </w:rPr>
              <w:t xml:space="preserve">N+</w:t>
            </w:r>
          </w:p>
        </w:tc>
        <w:tc>
          <w:tcPr>
            <w:tcW w:w="900" w:type="dxa"/>
          </w:tcPr>
          <w:p w14:paraId="1A2B3E45" w14:textId="77777777" w:rsidR="00A1B2C3" w:rsidRDefault="00A1B2C3">
            <w:r w:rsidRPr="00C4D5E6">
              <w:rPr>
                <w:rFonts w:ascii="Times New Roman" w:hAnsi="Times New Roman" w:eastAsia="宋体"/>
                <w:sz w:val="24"/>
                <w:szCs w:val="24"/>
              </w:rPr>
              <w:t xml:space="preserve">81.1</w:t>
            </w:r>
          </w:p>
        </w:tc>
        <w:tc>
          <w:tcPr>
            <w:tcW w:w="900" w:type="dxa"/>
          </w:tcPr>
          <w:p w14:paraId="1A2B3E46" w14:textId="77777777" w:rsidR="00A1B2C3" w:rsidRDefault="00A1B2C3">
            <w:r w:rsidRPr="00C4D5E6">
              <w:rPr>
                <w:rFonts w:ascii="Times New Roman" w:hAnsi="Times New Roman" w:eastAsia="宋体"/>
                <w:sz w:val="24"/>
                <w:szCs w:val="24"/>
              </w:rPr>
              <w:t xml:space="preserve">86.8</w:t>
            </w:r>
          </w:p>
        </w:tc>
        <w:tc>
          <w:tcPr>
            <w:tcW w:w="900" w:type="dxa"/>
          </w:tcPr>
          <w:p w14:paraId="1A2B3E47" w14:textId="77777777" w:rsidR="00A1B2C3" w:rsidRDefault="00A1B2C3">
            <w:r w:rsidRPr="00C4D5E6">
              <w:rPr>
                <w:rFonts w:ascii="Times New Roman" w:hAnsi="Times New Roman" w:eastAsia="宋体"/>
                <w:sz w:val="24"/>
                <w:szCs w:val="24"/>
              </w:rPr>
              <w:t xml:space="preserve">48.5</w:t>
            </w:r>
          </w:p>
        </w:tc>
        <w:tc>
          <w:tcPr>
            <w:tcW w:w="900" w:type="dxa"/>
          </w:tcPr>
          <w:p w14:paraId="1A2B3E48" w14:textId="77777777" w:rsidR="00A1B2C3" w:rsidRDefault="00A1B2C3">
            <w:r w:rsidRPr="00C4D5E6">
              <w:rPr>
                <w:rFonts w:ascii="Times New Roman" w:hAnsi="Times New Roman" w:eastAsia="宋体"/>
                <w:sz w:val="24"/>
                <w:szCs w:val="24"/>
              </w:rPr>
              <w:t xml:space="preserve">51.9</w:t>
            </w:r>
          </w:p>
        </w:tc>
        <w:tc>
          <w:tcPr>
            <w:tcW w:w="900" w:type="dxa"/>
          </w:tcPr>
          <w:p w14:paraId="1A2B3E49" w14:textId="77777777" w:rsidR="00A1B2C3" w:rsidRDefault="00A1B2C3">
            <w:r w:rsidRPr="00C4D5E6">
              <w:rPr>
                <w:rFonts w:ascii="Times New Roman" w:hAnsi="Times New Roman" w:eastAsia="宋体"/>
                <w:sz w:val="24"/>
                <w:szCs w:val="24"/>
              </w:rPr>
              <w:t xml:space="preserve">38.8</w:t>
            </w:r>
          </w:p>
        </w:tc>
        <w:tc>
          <w:tcPr>
            <w:tcW w:w="900" w:type="dxa"/>
          </w:tcPr>
          <w:p w14:paraId="1A2B3E4A" w14:textId="77777777" w:rsidR="00A1B2C3" w:rsidRDefault="00A1B2C3">
            <w:r w:rsidRPr="00C4D5E6">
              <w:rPr>
                <w:rFonts w:ascii="Times New Roman" w:hAnsi="Times New Roman" w:eastAsia="宋体"/>
                <w:sz w:val="24"/>
                <w:szCs w:val="24"/>
              </w:rPr>
              <w:t xml:space="preserve">41.9</w:t>
            </w:r>
          </w:p>
        </w:tc>
        <w:tc>
          <w:tcPr>
            <w:tcW w:w="900" w:type="dxa"/>
          </w:tcPr>
          <w:p w14:paraId="1A2B3E4B" w14:textId="77777777" w:rsidR="00A1B2C3" w:rsidRDefault="00A1B2C3">
            <w:r w:rsidRPr="00C4D5E6">
              <w:rPr>
                <w:rFonts w:ascii="Times New Roman" w:hAnsi="Times New Roman" w:eastAsia="宋体"/>
                <w:sz w:val="24"/>
                <w:szCs w:val="24"/>
              </w:rPr>
              <w:t xml:space="preserve">27.6</w:t>
            </w:r>
          </w:p>
        </w:tc>
        <w:tc>
          <w:tcPr>
            <w:tcW w:w="900" w:type="dxa"/>
          </w:tcPr>
          <w:p w14:paraId="1A2B3E4C" w14:textId="77777777" w:rsidR="00A1B2C3" w:rsidRDefault="00A1B2C3">
            <w:r w:rsidRPr="00C4D5E6">
              <w:rPr>
                <w:rFonts w:ascii="Times New Roman" w:hAnsi="Times New Roman" w:eastAsia="宋体"/>
                <w:sz w:val="24"/>
                <w:szCs w:val="24"/>
              </w:rPr>
              <w:t xml:space="preserve">26.9</w:t>
            </w:r>
          </w:p>
        </w:tc>
        <w:tc>
          <w:tcPr>
            <w:tcW w:w="900" w:type="dxa"/>
          </w:tcPr>
          <w:p w14:paraId="1A2B3E4D" w14:textId="77777777" w:rsidR="00A1B2C3" w:rsidRDefault="00A1B2C3">
            <w:r w:rsidRPr="00C4D5E6">
              <w:rPr>
                <w:rFonts w:ascii="Times New Roman" w:hAnsi="Times New Roman" w:eastAsia="宋体"/>
                <w:sz w:val="24"/>
                <w:szCs w:val="24"/>
              </w:rPr>
              <w:t xml:space="preserve">0.722</w:t>
            </w:r>
          </w:p>
        </w:tc>
      </w:tr>
      <w:tr>
        <w:tc>
          <w:tcPr>
            <w:tcW w:w="900" w:type="dxa"/>
          </w:tcPr>
          <w:p w14:paraId="1A2B3E4E" w14:textId="77777777" w:rsidR="00A1B2C3" w:rsidRDefault="00A1B2C3">
            <w:r w:rsidRPr="00C4D5E6">
              <w:rPr>
                <w:rFonts w:ascii="Times New Roman" w:hAnsi="Times New Roman" w:eastAsia="宋体"/>
                <w:sz w:val="24"/>
                <w:szCs w:val="24"/>
              </w:rPr>
              <w:t xml:space="preserve">8th AJCC stage</w:t>
            </w:r>
          </w:p>
        </w:tc>
        <w:tc>
          <w:tcPr>
            <w:tcW w:w="900" w:type="dxa"/>
          </w:tcPr>
          <w:p w14:paraId="1A2B3E4F" w14:textId="77777777" w:rsidR="00A1B2C3" w:rsidRDefault="00A1B2C3"/>
        </w:tc>
        <w:tc>
          <w:tcPr>
            <w:tcW w:w="900" w:type="dxa"/>
          </w:tcPr>
          <w:p w14:paraId="1A2B3E50" w14:textId="77777777" w:rsidR="00A1B2C3" w:rsidRDefault="00A1B2C3"/>
        </w:tc>
        <w:tc>
          <w:tcPr>
            <w:tcW w:w="900" w:type="dxa"/>
          </w:tcPr>
          <w:p w14:paraId="1A2B3E51" w14:textId="77777777" w:rsidR="00A1B2C3" w:rsidRDefault="00A1B2C3"/>
        </w:tc>
        <w:tc>
          <w:tcPr>
            <w:tcW w:w="900" w:type="dxa"/>
          </w:tcPr>
          <w:p w14:paraId="1A2B3E52" w14:textId="77777777" w:rsidR="00A1B2C3" w:rsidRDefault="00A1B2C3"/>
        </w:tc>
        <w:tc>
          <w:tcPr>
            <w:tcW w:w="900" w:type="dxa"/>
          </w:tcPr>
          <w:p w14:paraId="1A2B3E53" w14:textId="77777777" w:rsidR="00A1B2C3" w:rsidRDefault="00A1B2C3"/>
        </w:tc>
        <w:tc>
          <w:tcPr>
            <w:tcW w:w="900" w:type="dxa"/>
          </w:tcPr>
          <w:p w14:paraId="1A2B3E54" w14:textId="77777777" w:rsidR="00A1B2C3" w:rsidRDefault="00A1B2C3"/>
        </w:tc>
        <w:tc>
          <w:tcPr>
            <w:tcW w:w="900" w:type="dxa"/>
          </w:tcPr>
          <w:p w14:paraId="1A2B3E55" w14:textId="77777777" w:rsidR="00A1B2C3" w:rsidRDefault="00A1B2C3"/>
        </w:tc>
        <w:tc>
          <w:tcPr>
            <w:tcW w:w="900" w:type="dxa"/>
          </w:tcPr>
          <w:p w14:paraId="1A2B3E56" w14:textId="77777777" w:rsidR="00A1B2C3" w:rsidRDefault="00A1B2C3"/>
        </w:tc>
        <w:tc>
          <w:tcPr>
            <w:tcW w:w="900" w:type="dxa"/>
          </w:tcPr>
          <w:p w14:paraId="1A2B3E57" w14:textId="77777777" w:rsidR="00A1B2C3" w:rsidRDefault="00A1B2C3"/>
        </w:tc>
      </w:tr>
      <w:tr>
        <w:tc>
          <w:tcPr>
            <w:tcW w:w="900" w:type="dxa"/>
          </w:tcPr>
          <w:p w14:paraId="1A2B3E58" w14:textId="77777777" w:rsidR="00A1B2C3" w:rsidRDefault="00A1B2C3">
            <w:r w:rsidRPr="00C4D5E6">
              <w:rPr>
                <w:rFonts w:ascii="Times New Roman" w:hAnsi="Times New Roman" w:eastAsia="宋体"/>
                <w:sz w:val="24"/>
                <w:szCs w:val="24"/>
              </w:rPr>
              <w:t xml:space="preserve">II–III</w:t>
            </w:r>
          </w:p>
        </w:tc>
        <w:tc>
          <w:tcPr>
            <w:tcW w:w="900" w:type="dxa"/>
          </w:tcPr>
          <w:p w14:paraId="1A2B3E59" w14:textId="77777777" w:rsidR="00A1B2C3" w:rsidRDefault="00A1B2C3">
            <w:r w:rsidRPr="00C4D5E6">
              <w:rPr>
                <w:rFonts w:ascii="Times New Roman" w:hAnsi="Times New Roman" w:eastAsia="宋体"/>
                <w:sz w:val="24"/>
                <w:szCs w:val="24"/>
              </w:rPr>
              <w:t xml:space="preserve">85.4</w:t>
            </w:r>
          </w:p>
        </w:tc>
        <w:tc>
          <w:tcPr>
            <w:tcW w:w="900" w:type="dxa"/>
          </w:tcPr>
          <w:p w14:paraId="1A2B3E5A" w14:textId="77777777" w:rsidR="00A1B2C3" w:rsidRDefault="00A1B2C3">
            <w:r w:rsidRPr="00C4D5E6">
              <w:rPr>
                <w:rFonts w:ascii="Times New Roman" w:hAnsi="Times New Roman" w:eastAsia="宋体"/>
                <w:sz w:val="24"/>
                <w:szCs w:val="24"/>
              </w:rPr>
              <w:t xml:space="preserve">87.8</w:t>
            </w:r>
          </w:p>
        </w:tc>
        <w:tc>
          <w:tcPr>
            <w:tcW w:w="900" w:type="dxa"/>
          </w:tcPr>
          <w:p w14:paraId="1A2B3E5B" w14:textId="77777777" w:rsidR="00A1B2C3" w:rsidRDefault="00A1B2C3">
            <w:r w:rsidRPr="00C4D5E6">
              <w:rPr>
                <w:rFonts w:ascii="Times New Roman" w:hAnsi="Times New Roman" w:eastAsia="宋体"/>
                <w:sz w:val="24"/>
                <w:szCs w:val="24"/>
              </w:rPr>
              <w:t xml:space="preserve">48.0</w:t>
            </w:r>
          </w:p>
        </w:tc>
        <w:tc>
          <w:tcPr>
            <w:tcW w:w="900" w:type="dxa"/>
          </w:tcPr>
          <w:p w14:paraId="1A2B3E5C" w14:textId="77777777" w:rsidR="00A1B2C3" w:rsidRDefault="00A1B2C3">
            <w:r w:rsidRPr="00C4D5E6">
              <w:rPr>
                <w:rFonts w:ascii="Times New Roman" w:hAnsi="Times New Roman" w:eastAsia="宋体"/>
                <w:sz w:val="24"/>
                <w:szCs w:val="24"/>
              </w:rPr>
              <w:t xml:space="preserve">55.8</w:t>
            </w:r>
          </w:p>
        </w:tc>
        <w:tc>
          <w:tcPr>
            <w:tcW w:w="900" w:type="dxa"/>
          </w:tcPr>
          <w:p w14:paraId="1A2B3E5D" w14:textId="77777777" w:rsidR="00A1B2C3" w:rsidRDefault="00A1B2C3">
            <w:r w:rsidRPr="00C4D5E6">
              <w:rPr>
                <w:rFonts w:ascii="Times New Roman" w:hAnsi="Times New Roman" w:eastAsia="宋体"/>
                <w:sz w:val="24"/>
                <w:szCs w:val="24"/>
              </w:rPr>
              <w:t xml:space="preserve">39.0</w:t>
            </w:r>
          </w:p>
        </w:tc>
        <w:tc>
          <w:tcPr>
            <w:tcW w:w="900" w:type="dxa"/>
          </w:tcPr>
          <w:p w14:paraId="1A2B3E5E" w14:textId="77777777" w:rsidR="00A1B2C3" w:rsidRDefault="00A1B2C3">
            <w:r w:rsidRPr="00C4D5E6">
              <w:rPr>
                <w:rFonts w:ascii="Times New Roman" w:hAnsi="Times New Roman" w:eastAsia="宋体"/>
                <w:sz w:val="24"/>
                <w:szCs w:val="24"/>
              </w:rPr>
              <w:t xml:space="preserve">38.1</w:t>
            </w:r>
          </w:p>
        </w:tc>
        <w:tc>
          <w:tcPr>
            <w:tcW w:w="900" w:type="dxa"/>
          </w:tcPr>
          <w:p w14:paraId="1A2B3E5F" w14:textId="77777777" w:rsidR="00A1B2C3" w:rsidRDefault="00A1B2C3">
            <w:r w:rsidRPr="00C4D5E6">
              <w:rPr>
                <w:rFonts w:ascii="Times New Roman" w:hAnsi="Times New Roman" w:eastAsia="宋体"/>
                <w:sz w:val="24"/>
                <w:szCs w:val="24"/>
              </w:rPr>
              <w:t xml:space="preserve">29.3</w:t>
            </w:r>
          </w:p>
        </w:tc>
        <w:tc>
          <w:tcPr>
            <w:tcW w:w="900" w:type="dxa"/>
          </w:tcPr>
          <w:p w14:paraId="1A2B3E60" w14:textId="77777777" w:rsidR="00A1B2C3" w:rsidRDefault="00A1B2C3">
            <w:r w:rsidRPr="00C4D5E6">
              <w:rPr>
                <w:rFonts w:ascii="Times New Roman" w:hAnsi="Times New Roman" w:eastAsia="宋体"/>
                <w:sz w:val="24"/>
                <w:szCs w:val="24"/>
              </w:rPr>
              <w:t xml:space="preserve">25.4</w:t>
            </w:r>
          </w:p>
        </w:tc>
        <w:tc>
          <w:tcPr>
            <w:tcW w:w="900" w:type="dxa"/>
          </w:tcPr>
          <w:p w14:paraId="1A2B3E61" w14:textId="77777777" w:rsidR="00A1B2C3" w:rsidRDefault="00A1B2C3">
            <w:r w:rsidRPr="00C4D5E6">
              <w:rPr>
                <w:rFonts w:ascii="Times New Roman" w:hAnsi="Times New Roman" w:eastAsia="宋体"/>
                <w:sz w:val="24"/>
                <w:szCs w:val="24"/>
              </w:rPr>
              <w:t xml:space="preserve">0.892</w:t>
            </w:r>
          </w:p>
        </w:tc>
      </w:tr>
      <w:tr>
        <w:tc>
          <w:tcPr>
            <w:tcW w:w="900" w:type="dxa"/>
          </w:tcPr>
          <w:p w14:paraId="1A2B3E62" w14:textId="77777777" w:rsidR="00A1B2C3" w:rsidRDefault="00A1B2C3">
            <w:r w:rsidRPr="00C4D5E6">
              <w:rPr>
                <w:rFonts w:ascii="Times New Roman" w:hAnsi="Times New Roman" w:eastAsia="宋体"/>
                <w:sz w:val="24"/>
                <w:szCs w:val="24"/>
              </w:rPr>
              <w:t xml:space="preserve">IV</w:t>
            </w:r>
          </w:p>
        </w:tc>
        <w:tc>
          <w:tcPr>
            <w:tcW w:w="900" w:type="dxa"/>
          </w:tcPr>
          <w:p w14:paraId="1A2B3E63" w14:textId="77777777" w:rsidR="00A1B2C3" w:rsidRDefault="00A1B2C3">
            <w:r w:rsidRPr="00C4D5E6">
              <w:rPr>
                <w:rFonts w:ascii="Times New Roman" w:hAnsi="Times New Roman" w:eastAsia="宋体"/>
                <w:sz w:val="24"/>
                <w:szCs w:val="24"/>
              </w:rPr>
              <w:t xml:space="preserve">75.0</w:t>
            </w:r>
          </w:p>
        </w:tc>
        <w:tc>
          <w:tcPr>
            <w:tcW w:w="900" w:type="dxa"/>
          </w:tcPr>
          <w:p w14:paraId="1A2B3E64" w14:textId="77777777" w:rsidR="00A1B2C3" w:rsidRDefault="00A1B2C3">
            <w:r w:rsidRPr="00C4D5E6">
              <w:rPr>
                <w:rFonts w:ascii="Times New Roman" w:hAnsi="Times New Roman" w:eastAsia="宋体"/>
                <w:sz w:val="24"/>
                <w:szCs w:val="24"/>
              </w:rPr>
              <w:t xml:space="preserve">100.0</w:t>
            </w:r>
          </w:p>
        </w:tc>
        <w:tc>
          <w:tcPr>
            <w:tcW w:w="900" w:type="dxa"/>
          </w:tcPr>
          <w:p w14:paraId="1A2B3E65" w14:textId="77777777" w:rsidR="00A1B2C3" w:rsidRDefault="00A1B2C3">
            <w:r w:rsidRPr="00C4D5E6">
              <w:rPr>
                <w:rFonts w:ascii="Times New Roman" w:hAnsi="Times New Roman" w:eastAsia="宋体"/>
                <w:sz w:val="24"/>
                <w:szCs w:val="24"/>
              </w:rPr>
              <w:t xml:space="preserve">50.0</w:t>
            </w:r>
          </w:p>
        </w:tc>
        <w:tc>
          <w:tcPr>
            <w:tcW w:w="900" w:type="dxa"/>
          </w:tcPr>
          <w:p w14:paraId="1A2B3E66" w14:textId="77777777" w:rsidR="00A1B2C3" w:rsidRDefault="00A1B2C3">
            <w:r w:rsidRPr="00C4D5E6">
              <w:rPr>
                <w:rFonts w:ascii="Times New Roman" w:hAnsi="Times New Roman" w:eastAsia="宋体"/>
                <w:sz w:val="24"/>
                <w:szCs w:val="24"/>
              </w:rPr>
              <w:t xml:space="preserve">33.3</w:t>
            </w:r>
          </w:p>
        </w:tc>
        <w:tc>
          <w:tcPr>
            <w:tcW w:w="900" w:type="dxa"/>
          </w:tcPr>
          <w:p w14:paraId="1A2B3E67" w14:textId="77777777" w:rsidR="00A1B2C3" w:rsidRDefault="00A1B2C3">
            <w:r w:rsidRPr="00C4D5E6">
              <w:rPr>
                <w:rFonts w:ascii="Times New Roman" w:hAnsi="Times New Roman" w:eastAsia="宋体"/>
                <w:sz w:val="24"/>
                <w:szCs w:val="24"/>
              </w:rPr>
              <w:t xml:space="preserve">37.5</w:t>
            </w:r>
          </w:p>
        </w:tc>
        <w:tc>
          <w:tcPr>
            <w:tcW w:w="900" w:type="dxa"/>
          </w:tcPr>
          <w:p w14:paraId="1A2B3E68" w14:textId="77777777" w:rsidR="00A1B2C3" w:rsidRDefault="00A1B2C3">
            <w:r w:rsidRPr="00C4D5E6">
              <w:rPr>
                <w:rFonts w:ascii="Times New Roman" w:hAnsi="Times New Roman" w:eastAsia="宋体"/>
                <w:sz w:val="24"/>
                <w:szCs w:val="24"/>
              </w:rPr>
              <w:t xml:space="preserve">33.3</w:t>
            </w:r>
          </w:p>
        </w:tc>
        <w:tc>
          <w:tcPr>
            <w:tcW w:w="900" w:type="dxa"/>
          </w:tcPr>
          <w:p w14:paraId="1A2B3E69" w14:textId="77777777" w:rsidR="00A1B2C3" w:rsidRDefault="00A1B2C3">
            <w:r w:rsidRPr="00C4D5E6">
              <w:rPr>
                <w:rFonts w:ascii="Times New Roman" w:hAnsi="Times New Roman" w:eastAsia="宋体"/>
                <w:sz w:val="24"/>
                <w:szCs w:val="24"/>
              </w:rPr>
              <w:t xml:space="preserve">–</w:t>
            </w:r>
          </w:p>
        </w:tc>
        <w:tc>
          <w:tcPr>
            <w:tcW w:w="900" w:type="dxa"/>
          </w:tcPr>
          <w:p w14:paraId="1A2B3E6A" w14:textId="77777777" w:rsidR="00A1B2C3" w:rsidRDefault="00A1B2C3">
            <w:r w:rsidRPr="00C4D5E6">
              <w:rPr>
                <w:rFonts w:ascii="Times New Roman" w:hAnsi="Times New Roman" w:eastAsia="宋体"/>
                <w:sz w:val="24"/>
                <w:szCs w:val="24"/>
              </w:rPr>
              <w:t xml:space="preserve">33.3</w:t>
            </w:r>
          </w:p>
        </w:tc>
        <w:tc>
          <w:tcPr>
            <w:tcW w:w="900" w:type="dxa"/>
          </w:tcPr>
          <w:p w14:paraId="1A2B3E6B" w14:textId="77777777" w:rsidR="00A1B2C3" w:rsidRDefault="00A1B2C3">
            <w:r w:rsidRPr="00C4D5E6">
              <w:rPr>
                <w:rFonts w:ascii="Times New Roman" w:hAnsi="Times New Roman" w:eastAsia="宋体"/>
                <w:sz w:val="24"/>
                <w:szCs w:val="24"/>
              </w:rPr>
              <w:t xml:space="preserve">0.818</w:t>
            </w:r>
          </w:p>
        </w:tc>
      </w:tr>
      <w:tr>
        <w:tc>
          <w:tcPr>
            <w:tcW w:w="900" w:type="dxa"/>
          </w:tcPr>
          <w:p w14:paraId="1A2B3E6C" w14:textId="77777777" w:rsidR="00A1B2C3" w:rsidRDefault="00A1B2C3">
            <w:r w:rsidRPr="00C4D5E6">
              <w:rPr>
                <w:rFonts w:ascii="Times New Roman" w:hAnsi="Times New Roman" w:eastAsia="宋体"/>
                <w:sz w:val="24"/>
                <w:szCs w:val="24"/>
              </w:rPr>
              <w:t xml:space="preserve">Radiation dose (Gy)</w:t>
            </w:r>
          </w:p>
        </w:tc>
        <w:tc>
          <w:tcPr>
            <w:tcW w:w="900" w:type="dxa"/>
          </w:tcPr>
          <w:p w14:paraId="1A2B3E6D" w14:textId="77777777" w:rsidR="00A1B2C3" w:rsidRDefault="00A1B2C3"/>
        </w:tc>
        <w:tc>
          <w:tcPr>
            <w:tcW w:w="900" w:type="dxa"/>
          </w:tcPr>
          <w:p w14:paraId="1A2B3E6E" w14:textId="77777777" w:rsidR="00A1B2C3" w:rsidRDefault="00A1B2C3"/>
        </w:tc>
        <w:tc>
          <w:tcPr>
            <w:tcW w:w="900" w:type="dxa"/>
          </w:tcPr>
          <w:p w14:paraId="1A2B3E6F" w14:textId="77777777" w:rsidR="00A1B2C3" w:rsidRDefault="00A1B2C3"/>
        </w:tc>
        <w:tc>
          <w:tcPr>
            <w:tcW w:w="900" w:type="dxa"/>
          </w:tcPr>
          <w:p w14:paraId="1A2B3E70" w14:textId="77777777" w:rsidR="00A1B2C3" w:rsidRDefault="00A1B2C3"/>
        </w:tc>
        <w:tc>
          <w:tcPr>
            <w:tcW w:w="900" w:type="dxa"/>
          </w:tcPr>
          <w:p w14:paraId="1A2B3E71" w14:textId="77777777" w:rsidR="00A1B2C3" w:rsidRDefault="00A1B2C3"/>
        </w:tc>
        <w:tc>
          <w:tcPr>
            <w:tcW w:w="900" w:type="dxa"/>
          </w:tcPr>
          <w:p w14:paraId="1A2B3E72" w14:textId="77777777" w:rsidR="00A1B2C3" w:rsidRDefault="00A1B2C3"/>
        </w:tc>
        <w:tc>
          <w:tcPr>
            <w:tcW w:w="900" w:type="dxa"/>
          </w:tcPr>
          <w:p w14:paraId="1A2B3E73" w14:textId="77777777" w:rsidR="00A1B2C3" w:rsidRDefault="00A1B2C3"/>
        </w:tc>
        <w:tc>
          <w:tcPr>
            <w:tcW w:w="900" w:type="dxa"/>
          </w:tcPr>
          <w:p w14:paraId="1A2B3E74" w14:textId="77777777" w:rsidR="00A1B2C3" w:rsidRDefault="00A1B2C3"/>
        </w:tc>
        <w:tc>
          <w:tcPr>
            <w:tcW w:w="900" w:type="dxa"/>
          </w:tcPr>
          <w:p w14:paraId="1A2B3E75" w14:textId="77777777" w:rsidR="00A1B2C3" w:rsidRDefault="00A1B2C3"/>
        </w:tc>
      </w:tr>
      <w:tr>
        <w:tc>
          <w:tcPr>
            <w:tcW w:w="900" w:type="dxa"/>
          </w:tcPr>
          <w:p w14:paraId="1A2B3E76" w14:textId="77777777" w:rsidR="00A1B2C3" w:rsidRDefault="00A1B2C3">
            <w:r w:rsidRPr="00C4D5E6">
              <w:rPr>
                <w:rFonts w:ascii="Times New Roman" w:hAnsi="Times New Roman" w:eastAsia="宋体"/>
                <w:sz w:val="24"/>
                <w:szCs w:val="24"/>
              </w:rPr>
              <w:t xml:space="preserve">≥ 50 Gy, ≤ 59.4 Gy</w:t>
            </w:r>
          </w:p>
        </w:tc>
        <w:tc>
          <w:tcPr>
            <w:tcW w:w="900" w:type="dxa"/>
          </w:tcPr>
          <w:p w14:paraId="1A2B3E77" w14:textId="77777777" w:rsidR="00A1B2C3" w:rsidRDefault="00A1B2C3">
            <w:r w:rsidRPr="00C4D5E6">
              <w:rPr>
                <w:rFonts w:ascii="Times New Roman" w:hAnsi="Times New Roman" w:eastAsia="宋体"/>
                <w:sz w:val="24"/>
                <w:szCs w:val="24"/>
              </w:rPr>
              <w:t xml:space="preserve">80.0</w:t>
            </w:r>
          </w:p>
        </w:tc>
        <w:tc>
          <w:tcPr>
            <w:tcW w:w="900" w:type="dxa"/>
          </w:tcPr>
          <w:p w14:paraId="1A2B3E78" w14:textId="77777777" w:rsidR="00A1B2C3" w:rsidRDefault="00A1B2C3">
            <w:r w:rsidRPr="00C4D5E6">
              <w:rPr>
                <w:rFonts w:ascii="Times New Roman" w:hAnsi="Times New Roman" w:eastAsia="宋体"/>
                <w:sz w:val="24"/>
                <w:szCs w:val="24"/>
              </w:rPr>
              <w:t xml:space="preserve">86.7</w:t>
            </w:r>
          </w:p>
        </w:tc>
        <w:tc>
          <w:tcPr>
            <w:tcW w:w="900" w:type="dxa"/>
          </w:tcPr>
          <w:p w14:paraId="1A2B3E79" w14:textId="77777777" w:rsidR="00A1B2C3" w:rsidRDefault="00A1B2C3">
            <w:r w:rsidRPr="00C4D5E6">
              <w:rPr>
                <w:rFonts w:ascii="Times New Roman" w:hAnsi="Times New Roman" w:eastAsia="宋体"/>
                <w:sz w:val="24"/>
                <w:szCs w:val="24"/>
              </w:rPr>
              <w:t xml:space="preserve">58.3</w:t>
            </w:r>
          </w:p>
        </w:tc>
        <w:tc>
          <w:tcPr>
            <w:tcW w:w="900" w:type="dxa"/>
          </w:tcPr>
          <w:p w14:paraId="1A2B3E7A" w14:textId="77777777" w:rsidR="00A1B2C3" w:rsidRDefault="00A1B2C3">
            <w:r w:rsidRPr="00C4D5E6">
              <w:rPr>
                <w:rFonts w:ascii="Times New Roman" w:hAnsi="Times New Roman" w:eastAsia="宋体"/>
                <w:sz w:val="24"/>
                <w:szCs w:val="24"/>
              </w:rPr>
              <w:t xml:space="preserve">35.6</w:t>
            </w:r>
          </w:p>
        </w:tc>
        <w:tc>
          <w:tcPr>
            <w:tcW w:w="900" w:type="dxa"/>
          </w:tcPr>
          <w:p w14:paraId="1A2B3E7B" w14:textId="77777777" w:rsidR="00A1B2C3" w:rsidRDefault="00A1B2C3">
            <w:r w:rsidRPr="00C4D5E6">
              <w:rPr>
                <w:rFonts w:ascii="Times New Roman" w:hAnsi="Times New Roman" w:eastAsia="宋体"/>
                <w:sz w:val="24"/>
                <w:szCs w:val="24"/>
              </w:rPr>
              <w:t xml:space="preserve">36.5</w:t>
            </w:r>
          </w:p>
        </w:tc>
        <w:tc>
          <w:tcPr>
            <w:tcW w:w="900" w:type="dxa"/>
          </w:tcPr>
          <w:p w14:paraId="1A2B3E7C" w14:textId="77777777" w:rsidR="00A1B2C3" w:rsidRDefault="00A1B2C3">
            <w:r w:rsidRPr="00C4D5E6">
              <w:rPr>
                <w:rFonts w:ascii="Times New Roman" w:hAnsi="Times New Roman" w:eastAsia="宋体"/>
                <w:sz w:val="24"/>
                <w:szCs w:val="24"/>
              </w:rPr>
              <w:t xml:space="preserve">23.7</w:t>
            </w:r>
          </w:p>
        </w:tc>
        <w:tc>
          <w:tcPr>
            <w:tcW w:w="900" w:type="dxa"/>
          </w:tcPr>
          <w:p w14:paraId="1A2B3E7D" w14:textId="77777777" w:rsidR="00A1B2C3" w:rsidRDefault="00A1B2C3">
            <w:r w:rsidRPr="00C4D5E6">
              <w:rPr>
                <w:rFonts w:ascii="Times New Roman" w:hAnsi="Times New Roman" w:eastAsia="宋体"/>
                <w:sz w:val="24"/>
                <w:szCs w:val="24"/>
              </w:rPr>
              <w:t xml:space="preserve">–</w:t>
            </w:r>
          </w:p>
        </w:tc>
        <w:tc>
          <w:tcPr>
            <w:tcW w:w="900" w:type="dxa"/>
          </w:tcPr>
          <w:p w14:paraId="1A2B3E7E" w14:textId="77777777" w:rsidR="00A1B2C3" w:rsidRDefault="00A1B2C3">
            <w:r w:rsidRPr="00C4D5E6">
              <w:rPr>
                <w:rFonts w:ascii="Times New Roman" w:hAnsi="Times New Roman" w:eastAsia="宋体"/>
                <w:sz w:val="24"/>
                <w:szCs w:val="24"/>
              </w:rPr>
              <w:t xml:space="preserve">23.7</w:t>
            </w:r>
          </w:p>
        </w:tc>
        <w:tc>
          <w:tcPr>
            <w:tcW w:w="900" w:type="dxa"/>
          </w:tcPr>
          <w:p w14:paraId="1A2B3E7F" w14:textId="77777777" w:rsidR="00A1B2C3" w:rsidRDefault="00A1B2C3">
            <w:r w:rsidRPr="00C4D5E6">
              <w:rPr>
                <w:rFonts w:ascii="Times New Roman" w:hAnsi="Times New Roman" w:eastAsia="宋体"/>
                <w:sz w:val="24"/>
                <w:szCs w:val="24"/>
              </w:rPr>
              <w:t xml:space="preserve">0.551</w:t>
            </w:r>
          </w:p>
        </w:tc>
      </w:tr>
      <w:tr>
        <w:tc>
          <w:tcPr>
            <w:tcW w:w="900" w:type="dxa"/>
          </w:tcPr>
          <w:p w14:paraId="1A2B3E80" w14:textId="77777777" w:rsidR="00A1B2C3" w:rsidRDefault="00A1B2C3">
            <w:r w:rsidRPr="00C4D5E6">
              <w:rPr>
                <w:rFonts w:ascii="Times New Roman" w:hAnsi="Times New Roman" w:eastAsia="宋体"/>
                <w:sz w:val="24"/>
                <w:szCs w:val="24"/>
              </w:rPr>
              <w:t xml:space="preserve">&gt; 59.4 Gy, ≤ 66 Gy</w:t>
            </w:r>
          </w:p>
        </w:tc>
        <w:tc>
          <w:tcPr>
            <w:tcW w:w="900" w:type="dxa"/>
          </w:tcPr>
          <w:p w14:paraId="1A2B3E81" w14:textId="77777777" w:rsidR="00A1B2C3" w:rsidRDefault="00A1B2C3">
            <w:r w:rsidRPr="00C4D5E6">
              <w:rPr>
                <w:rFonts w:ascii="Times New Roman" w:hAnsi="Times New Roman" w:eastAsia="宋体"/>
                <w:sz w:val="24"/>
                <w:szCs w:val="24"/>
              </w:rPr>
              <w:t xml:space="preserve">85.3</w:t>
            </w:r>
          </w:p>
        </w:tc>
        <w:tc>
          <w:tcPr>
            <w:tcW w:w="900" w:type="dxa"/>
          </w:tcPr>
          <w:p w14:paraId="1A2B3E82" w14:textId="77777777" w:rsidR="00A1B2C3" w:rsidRDefault="00A1B2C3">
            <w:r w:rsidRPr="00C4D5E6">
              <w:rPr>
                <w:rFonts w:ascii="Times New Roman" w:hAnsi="Times New Roman" w:eastAsia="宋体"/>
                <w:sz w:val="24"/>
                <w:szCs w:val="24"/>
              </w:rPr>
              <w:t xml:space="preserve">91.2</w:t>
            </w:r>
          </w:p>
        </w:tc>
        <w:tc>
          <w:tcPr>
            <w:tcW w:w="900" w:type="dxa"/>
          </w:tcPr>
          <w:p w14:paraId="1A2B3E83" w14:textId="77777777" w:rsidR="00A1B2C3" w:rsidRDefault="00A1B2C3">
            <w:r w:rsidRPr="00C4D5E6">
              <w:rPr>
                <w:rFonts w:ascii="Times New Roman" w:hAnsi="Times New Roman" w:eastAsia="宋体"/>
                <w:sz w:val="24"/>
                <w:szCs w:val="24"/>
              </w:rPr>
              <w:t xml:space="preserve">43.7</w:t>
            </w:r>
          </w:p>
        </w:tc>
        <w:tc>
          <w:tcPr>
            <w:tcW w:w="900" w:type="dxa"/>
          </w:tcPr>
          <w:p w14:paraId="1A2B3E84" w14:textId="77777777" w:rsidR="00A1B2C3" w:rsidRDefault="00A1B2C3">
            <w:r w:rsidRPr="00C4D5E6">
              <w:rPr>
                <w:rFonts w:ascii="Times New Roman" w:hAnsi="Times New Roman" w:eastAsia="宋体"/>
                <w:sz w:val="24"/>
                <w:szCs w:val="24"/>
              </w:rPr>
              <w:t xml:space="preserve">58.8</w:t>
            </w:r>
          </w:p>
        </w:tc>
        <w:tc>
          <w:tcPr>
            <w:tcW w:w="900" w:type="dxa"/>
          </w:tcPr>
          <w:p w14:paraId="1A2B3E85" w14:textId="77777777" w:rsidR="00A1B2C3" w:rsidRDefault="00A1B2C3">
            <w:r w:rsidRPr="00C4D5E6">
              <w:rPr>
                <w:rFonts w:ascii="Times New Roman" w:hAnsi="Times New Roman" w:eastAsia="宋体"/>
                <w:sz w:val="24"/>
                <w:szCs w:val="24"/>
              </w:rPr>
              <w:t xml:space="preserve">37.5</w:t>
            </w:r>
          </w:p>
        </w:tc>
        <w:tc>
          <w:tcPr>
            <w:tcW w:w="900" w:type="dxa"/>
          </w:tcPr>
          <w:p w14:paraId="1A2B3E86" w14:textId="77777777" w:rsidR="00A1B2C3" w:rsidRDefault="00A1B2C3">
            <w:r w:rsidRPr="00C4D5E6">
              <w:rPr>
                <w:rFonts w:ascii="Times New Roman" w:hAnsi="Times New Roman" w:eastAsia="宋体"/>
                <w:sz w:val="24"/>
                <w:szCs w:val="24"/>
              </w:rPr>
              <w:t xml:space="preserve">42.9</w:t>
            </w:r>
          </w:p>
        </w:tc>
        <w:tc>
          <w:tcPr>
            <w:tcW w:w="900" w:type="dxa"/>
          </w:tcPr>
          <w:p w14:paraId="1A2B3E87" w14:textId="77777777" w:rsidR="00A1B2C3" w:rsidRDefault="00A1B2C3">
            <w:r w:rsidRPr="00C4D5E6">
              <w:rPr>
                <w:rFonts w:ascii="Times New Roman" w:hAnsi="Times New Roman" w:eastAsia="宋体"/>
                <w:sz w:val="24"/>
                <w:szCs w:val="24"/>
              </w:rPr>
              <w:t xml:space="preserve">33.7</w:t>
            </w:r>
          </w:p>
        </w:tc>
        <w:tc>
          <w:tcPr>
            <w:tcW w:w="900" w:type="dxa"/>
          </w:tcPr>
          <w:p w14:paraId="1A2B3E88" w14:textId="77777777" w:rsidR="00A1B2C3" w:rsidRDefault="00A1B2C3">
            <w:r w:rsidRPr="00C4D5E6">
              <w:rPr>
                <w:rFonts w:ascii="Times New Roman" w:hAnsi="Times New Roman" w:eastAsia="宋体"/>
                <w:sz w:val="24"/>
                <w:szCs w:val="24"/>
              </w:rPr>
              <w:t xml:space="preserve">28.8</w:t>
            </w:r>
          </w:p>
        </w:tc>
        <w:tc>
          <w:tcPr>
            <w:tcW w:w="900" w:type="dxa"/>
          </w:tcPr>
          <w:p w14:paraId="1A2B3E89" w14:textId="77777777" w:rsidR="00A1B2C3" w:rsidRDefault="00A1B2C3">
            <w:r w:rsidRPr="00C4D5E6">
              <w:rPr>
                <w:rFonts w:ascii="Times New Roman" w:hAnsi="Times New Roman" w:eastAsia="宋体"/>
                <w:sz w:val="24"/>
                <w:szCs w:val="24"/>
              </w:rPr>
              <w:t xml:space="preserve">0.637</w:t>
            </w:r>
          </w:p>
        </w:tc>
      </w:tr>
    </w:tbl>
    <w:p w14:paraId="1A2B3E8A" w14:textId="77777777" w:rsidR="00A1B2C3" w:rsidRDefault="00A1B2C3">
      <w:pPr>
        <w:pStyle w:val="Heading3"/>
      </w:pPr>
      <w:r w:rsidRPr="00C4D5E6">
        <w:rPr>
          <w:rFonts w:ascii="Times New Roman" w:hAnsi="Times New Roman" w:eastAsia="宋体"/>
          <w:sz w:val="24"/>
          <w:szCs w:val="24"/>
        </w:rPr>
        <w:t xml:space="preserve">Patterns of failure</w:t>
      </w:r>
    </w:p>
    <w:p w14:paraId="1A2B3E8B" w14:textId="77777777" w:rsidR="00A1B2C3" w:rsidRDefault="00A1B2C3">
      <w:pPr>
        <w:spacing w:line="480" w:lineRule="auto"/>
        <w:ind w:firstLine="480"/>
        <w:jc w:val="both"/>
      </w:pPr>
      <w:r w:rsidRPr="00C4D5E6">
        <w:rPr>
          <w:rFonts w:ascii="Times New Roman" w:hAnsi="Times New Roman" w:eastAsia="宋体"/>
          <w:sz w:val="24"/>
          <w:szCs w:val="24"/>
        </w:rPr>
        <w:t xml:space="preserve">At the last follow-up visit, a total of 51 patients had treatment failure. The patterns of first failure are shown in Table 4. The incidence of local failure, regional failure and distant failure was 22.4% versus 26.5%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0.815), 14.3% versus 4.1%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0.159) and 18.4% versus 22.4%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0.803) respectively in ENI group and IFI group. For the regional failure pattern, six out of seven patients experienced out-of-field nodal recurrence and one patient was in-filed recurrence in ENI group. Two patients occurred out-of-field nodal recurrence in IFI group. Among the 18 patients with local failure or regional failure in ENI group, 14 (77.8%) underwent salvage radiotherapy and chemotherapy, 2 (9%) chemotherapy, and 2 (9%) best supportive care only. Among the 15 patients with local failure or regional failure in IFI group, 13 (86.7%) underwent salvage radiotherapy and chemotherapy, 2 (13.3%) underwent chemotherapy.</w:t>
      </w:r>
    </w:p>
    <w:p w14:paraId="1A2B3E8C" w14:textId="77777777" w:rsidR="00A1B2C3" w:rsidRDefault="00A1B2C3">
      <w:pPr>
        <w:spacing w:line="480" w:lineRule="auto"/>
        <w:ind w:firstLine="480"/>
        <w:jc w:val="both"/>
      </w:pPr>
      <w:r w:rsidRPr="00C4D5E6">
        <w:rPr>
          <w:b/>
          <w:rFonts w:ascii="Times New Roman" w:hAnsi="Times New Roman" w:eastAsia="宋体"/>
          <w:sz w:val="24"/>
          <w:szCs w:val="24"/>
        </w:rPr>
        <w:t xml:space="preserve">Table 4.</w:t>
      </w:r>
      <w:r w:rsidRPr="00C4D5E6">
        <w:rPr>
          <w:rFonts w:ascii="Times New Roman" w:hAnsi="Times New Roman" w:eastAsia="宋体"/>
          <w:sz w:val="24"/>
          <w:szCs w:val="24"/>
        </w:rPr>
        <w:t xml:space="preserve"> Patterns of first failure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800"/>
        <w:gridCol w:w="1800"/>
        <w:gridCol w:w="1800"/>
        <w:gridCol w:w="1800"/>
        <w:gridCol w:w="1800"/>
      </w:tblGrid>
      <w:tr>
        <w:trPr>
          <w:tblHeader/>
        </w:trPr>
        <w:tc>
          <w:tcPr>
            <w:tcW w:w="1800" w:type="dxa"/>
          </w:tcPr>
          <w:p w14:paraId="1A2B3E8D" w14:textId="77777777" w:rsidR="00A1B2C3" w:rsidRDefault="00A1B2C3"/>
        </w:tc>
        <w:tc>
          <w:tcPr>
            <w:tcW w:w="1800" w:type="dxa"/>
          </w:tcPr>
          <w:p w14:paraId="1A2B3E8E" w14:textId="77777777" w:rsidR="00A1B2C3" w:rsidRDefault="00A1B2C3">
            <w:r w:rsidRPr="00C4D5E6">
              <w:rPr>
                <w:rFonts w:ascii="Times New Roman" w:hAnsi="Times New Roman" w:eastAsia="宋体"/>
                <w:sz w:val="24"/>
                <w:szCs w:val="24"/>
              </w:rPr>
              <w:t xml:space="preserve">ENI (n = 49)</w:t>
            </w:r>
          </w:p>
        </w:tc>
        <w:tc>
          <w:tcPr>
            <w:tcW w:w="1800" w:type="dxa"/>
          </w:tcPr>
          <w:p w14:paraId="1A2B3E8F" w14:textId="77777777" w:rsidR="00A1B2C3" w:rsidRDefault="00A1B2C3"/>
        </w:tc>
        <w:tc>
          <w:tcPr>
            <w:tcW w:w="1800" w:type="dxa"/>
          </w:tcPr>
          <w:p w14:paraId="1A2B3E90" w14:textId="77777777" w:rsidR="00A1B2C3" w:rsidRDefault="00A1B2C3">
            <w:r w:rsidRPr="00C4D5E6">
              <w:rPr>
                <w:rFonts w:ascii="Times New Roman" w:hAnsi="Times New Roman" w:eastAsia="宋体"/>
                <w:sz w:val="24"/>
                <w:szCs w:val="24"/>
              </w:rPr>
              <w:t xml:space="preserve">IFI (n = 49)</w:t>
            </w:r>
          </w:p>
        </w:tc>
        <w:tc>
          <w:tcPr>
            <w:tcW w:w="1800" w:type="dxa"/>
          </w:tcPr>
          <w:p w14:paraId="1A2B3E91" w14:textId="77777777" w:rsidR="00A1B2C3" w:rsidRDefault="00A1B2C3"/>
        </w:tc>
      </w:tr>
      <w:tr>
        <w:tc>
          <w:tcPr>
            <w:tcW w:w="1800" w:type="dxa"/>
          </w:tcPr>
          <w:p w14:paraId="1A2B3E92" w14:textId="77777777" w:rsidR="00A1B2C3" w:rsidRDefault="00A1B2C3"/>
        </w:tc>
        <w:tc>
          <w:tcPr>
            <w:tcW w:w="1800" w:type="dxa"/>
          </w:tcPr>
          <w:p w14:paraId="1A2B3E93" w14:textId="77777777" w:rsidR="00A1B2C3" w:rsidRDefault="00A1B2C3">
            <w:r w:rsidRPr="00C4D5E6">
              <w:rPr>
                <w:rFonts w:ascii="Times New Roman" w:hAnsi="Times New Roman" w:eastAsia="宋体"/>
                <w:sz w:val="24"/>
                <w:szCs w:val="24"/>
              </w:rPr>
              <w:t xml:space="preserve">No.</w:t>
            </w:r>
          </w:p>
        </w:tc>
        <w:tc>
          <w:tcPr>
            <w:tcW w:w="1800" w:type="dxa"/>
          </w:tcPr>
          <w:p w14:paraId="1A2B3E94" w14:textId="77777777" w:rsidR="00A1B2C3" w:rsidRDefault="00A1B2C3">
            <w:r w:rsidRPr="00C4D5E6">
              <w:rPr>
                <w:rFonts w:ascii="Times New Roman" w:hAnsi="Times New Roman" w:eastAsia="宋体"/>
                <w:sz w:val="24"/>
                <w:szCs w:val="24"/>
              </w:rPr>
              <w:t xml:space="preserve">%</w:t>
            </w:r>
          </w:p>
        </w:tc>
        <w:tc>
          <w:tcPr>
            <w:tcW w:w="1800" w:type="dxa"/>
          </w:tcPr>
          <w:p w14:paraId="1A2B3E95" w14:textId="77777777" w:rsidR="00A1B2C3" w:rsidRDefault="00A1B2C3">
            <w:r w:rsidRPr="00C4D5E6">
              <w:rPr>
                <w:rFonts w:ascii="Times New Roman" w:hAnsi="Times New Roman" w:eastAsia="宋体"/>
                <w:sz w:val="24"/>
                <w:szCs w:val="24"/>
              </w:rPr>
              <w:t xml:space="preserve">No.</w:t>
            </w:r>
          </w:p>
        </w:tc>
        <w:tc>
          <w:tcPr>
            <w:tcW w:w="1800" w:type="dxa"/>
          </w:tcPr>
          <w:p w14:paraId="1A2B3E96" w14:textId="77777777" w:rsidR="00A1B2C3" w:rsidRDefault="00A1B2C3">
            <w:r w:rsidRPr="00C4D5E6">
              <w:rPr>
                <w:rFonts w:ascii="Times New Roman" w:hAnsi="Times New Roman" w:eastAsia="宋体"/>
                <w:sz w:val="24"/>
                <w:szCs w:val="24"/>
              </w:rPr>
              <w:t xml:space="preserve">%</w:t>
            </w:r>
          </w:p>
        </w:tc>
      </w:tr>
      <w:tr>
        <w:tc>
          <w:tcPr>
            <w:tcW w:w="1800" w:type="dxa"/>
          </w:tcPr>
          <w:p w14:paraId="1A2B3E97" w14:textId="77777777" w:rsidR="00A1B2C3" w:rsidRDefault="00A1B2C3">
            <w:r w:rsidRPr="00C4D5E6">
              <w:rPr>
                <w:rFonts w:ascii="Times New Roman" w:hAnsi="Times New Roman" w:eastAsia="宋体"/>
                <w:sz w:val="24"/>
                <w:szCs w:val="24"/>
              </w:rPr>
              <w:t xml:space="preserve">Local failure</w:t>
            </w:r>
          </w:p>
        </w:tc>
        <w:tc>
          <w:tcPr>
            <w:tcW w:w="1800" w:type="dxa"/>
          </w:tcPr>
          <w:p w14:paraId="1A2B3E98" w14:textId="77777777" w:rsidR="00A1B2C3" w:rsidRDefault="00A1B2C3">
            <w:r w:rsidRPr="00C4D5E6">
              <w:rPr>
                <w:rFonts w:ascii="Times New Roman" w:hAnsi="Times New Roman" w:eastAsia="宋体"/>
                <w:sz w:val="24"/>
                <w:szCs w:val="24"/>
              </w:rPr>
              <w:t xml:space="preserve">11</w:t>
            </w:r>
          </w:p>
        </w:tc>
        <w:tc>
          <w:tcPr>
            <w:tcW w:w="1800" w:type="dxa"/>
          </w:tcPr>
          <w:p w14:paraId="1A2B3E99" w14:textId="77777777" w:rsidR="00A1B2C3" w:rsidRDefault="00A1B2C3">
            <w:r w:rsidRPr="00C4D5E6">
              <w:rPr>
                <w:rFonts w:ascii="Times New Roman" w:hAnsi="Times New Roman" w:eastAsia="宋体"/>
                <w:sz w:val="24"/>
                <w:szCs w:val="24"/>
              </w:rPr>
              <w:t xml:space="preserve">22.4</w:t>
            </w:r>
          </w:p>
        </w:tc>
        <w:tc>
          <w:tcPr>
            <w:tcW w:w="1800" w:type="dxa"/>
          </w:tcPr>
          <w:p w14:paraId="1A2B3E9A" w14:textId="77777777" w:rsidR="00A1B2C3" w:rsidRDefault="00A1B2C3">
            <w:r w:rsidRPr="00C4D5E6">
              <w:rPr>
                <w:rFonts w:ascii="Times New Roman" w:hAnsi="Times New Roman" w:eastAsia="宋体"/>
                <w:sz w:val="24"/>
                <w:szCs w:val="24"/>
              </w:rPr>
              <w:t xml:space="preserve">13</w:t>
            </w:r>
          </w:p>
        </w:tc>
        <w:tc>
          <w:tcPr>
            <w:tcW w:w="1800" w:type="dxa"/>
          </w:tcPr>
          <w:p w14:paraId="1A2B3E9B" w14:textId="77777777" w:rsidR="00A1B2C3" w:rsidRDefault="00A1B2C3">
            <w:r w:rsidRPr="00C4D5E6">
              <w:rPr>
                <w:rFonts w:ascii="Times New Roman" w:hAnsi="Times New Roman" w:eastAsia="宋体"/>
                <w:sz w:val="24"/>
                <w:szCs w:val="24"/>
              </w:rPr>
              <w:t xml:space="preserve">26.5</w:t>
            </w:r>
          </w:p>
        </w:tc>
      </w:tr>
      <w:tr>
        <w:tc>
          <w:tcPr>
            <w:tcW w:w="1800" w:type="dxa"/>
          </w:tcPr>
          <w:p w14:paraId="1A2B3E9C" w14:textId="77777777" w:rsidR="00A1B2C3" w:rsidRDefault="00A1B2C3">
            <w:r w:rsidRPr="00C4D5E6">
              <w:rPr>
                <w:rFonts w:ascii="Times New Roman" w:hAnsi="Times New Roman" w:eastAsia="宋体"/>
                <w:sz w:val="24"/>
                <w:szCs w:val="24"/>
              </w:rPr>
              <w:t xml:space="preserve">Regional failure</w:t>
            </w:r>
          </w:p>
        </w:tc>
        <w:tc>
          <w:tcPr>
            <w:tcW w:w="1800" w:type="dxa"/>
          </w:tcPr>
          <w:p w14:paraId="1A2B3E9D" w14:textId="77777777" w:rsidR="00A1B2C3" w:rsidRDefault="00A1B2C3">
            <w:r w:rsidRPr="00C4D5E6">
              <w:rPr>
                <w:rFonts w:ascii="Times New Roman" w:hAnsi="Times New Roman" w:eastAsia="宋体"/>
                <w:sz w:val="24"/>
                <w:szCs w:val="24"/>
              </w:rPr>
              <w:t xml:space="preserve">7</w:t>
            </w:r>
          </w:p>
        </w:tc>
        <w:tc>
          <w:tcPr>
            <w:tcW w:w="1800" w:type="dxa"/>
          </w:tcPr>
          <w:p w14:paraId="1A2B3E9E" w14:textId="77777777" w:rsidR="00A1B2C3" w:rsidRDefault="00A1B2C3">
            <w:r w:rsidRPr="00C4D5E6">
              <w:rPr>
                <w:rFonts w:ascii="Times New Roman" w:hAnsi="Times New Roman" w:eastAsia="宋体"/>
                <w:sz w:val="24"/>
                <w:szCs w:val="24"/>
              </w:rPr>
              <w:t xml:space="preserve">14.3</w:t>
            </w:r>
          </w:p>
        </w:tc>
        <w:tc>
          <w:tcPr>
            <w:tcW w:w="1800" w:type="dxa"/>
          </w:tcPr>
          <w:p w14:paraId="1A2B3E9F" w14:textId="77777777" w:rsidR="00A1B2C3" w:rsidRDefault="00A1B2C3">
            <w:r w:rsidRPr="00C4D5E6">
              <w:rPr>
                <w:rFonts w:ascii="Times New Roman" w:hAnsi="Times New Roman" w:eastAsia="宋体"/>
                <w:sz w:val="24"/>
                <w:szCs w:val="24"/>
              </w:rPr>
              <w:t xml:space="preserve">2</w:t>
            </w:r>
          </w:p>
        </w:tc>
        <w:tc>
          <w:tcPr>
            <w:tcW w:w="1800" w:type="dxa"/>
          </w:tcPr>
          <w:p w14:paraId="1A2B3EA0" w14:textId="77777777" w:rsidR="00A1B2C3" w:rsidRDefault="00A1B2C3">
            <w:r w:rsidRPr="00C4D5E6">
              <w:rPr>
                <w:rFonts w:ascii="Times New Roman" w:hAnsi="Times New Roman" w:eastAsia="宋体"/>
                <w:sz w:val="24"/>
                <w:szCs w:val="24"/>
              </w:rPr>
              <w:t xml:space="preserve">4.1</w:t>
            </w:r>
          </w:p>
        </w:tc>
      </w:tr>
      <w:tr>
        <w:tc>
          <w:tcPr>
            <w:tcW w:w="1800" w:type="dxa"/>
          </w:tcPr>
          <w:p w14:paraId="1A2B3EA1" w14:textId="77777777" w:rsidR="00A1B2C3" w:rsidRDefault="00A1B2C3">
            <w:r w:rsidRPr="00C4D5E6">
              <w:rPr>
                <w:rFonts w:ascii="Times New Roman" w:hAnsi="Times New Roman" w:eastAsia="宋体"/>
                <w:sz w:val="24"/>
                <w:szCs w:val="24"/>
              </w:rPr>
              <w:t xml:space="preserve">Distant metastasis</w:t>
            </w:r>
          </w:p>
        </w:tc>
        <w:tc>
          <w:tcPr>
            <w:tcW w:w="1800" w:type="dxa"/>
          </w:tcPr>
          <w:p w14:paraId="1A2B3EA2" w14:textId="77777777" w:rsidR="00A1B2C3" w:rsidRDefault="00A1B2C3">
            <w:r w:rsidRPr="00C4D5E6">
              <w:rPr>
                <w:rFonts w:ascii="Times New Roman" w:hAnsi="Times New Roman" w:eastAsia="宋体"/>
                <w:sz w:val="24"/>
                <w:szCs w:val="24"/>
              </w:rPr>
              <w:t xml:space="preserve">9</w:t>
            </w:r>
          </w:p>
        </w:tc>
        <w:tc>
          <w:tcPr>
            <w:tcW w:w="1800" w:type="dxa"/>
          </w:tcPr>
          <w:p w14:paraId="1A2B3EA3" w14:textId="77777777" w:rsidR="00A1B2C3" w:rsidRDefault="00A1B2C3">
            <w:r w:rsidRPr="00C4D5E6">
              <w:rPr>
                <w:rFonts w:ascii="Times New Roman" w:hAnsi="Times New Roman" w:eastAsia="宋体"/>
                <w:sz w:val="24"/>
                <w:szCs w:val="24"/>
              </w:rPr>
              <w:t xml:space="preserve">18.4</w:t>
            </w:r>
          </w:p>
        </w:tc>
        <w:tc>
          <w:tcPr>
            <w:tcW w:w="1800" w:type="dxa"/>
          </w:tcPr>
          <w:p w14:paraId="1A2B3EA4" w14:textId="77777777" w:rsidR="00A1B2C3" w:rsidRDefault="00A1B2C3">
            <w:r w:rsidRPr="00C4D5E6">
              <w:rPr>
                <w:rFonts w:ascii="Times New Roman" w:hAnsi="Times New Roman" w:eastAsia="宋体"/>
                <w:sz w:val="24"/>
                <w:szCs w:val="24"/>
              </w:rPr>
              <w:t xml:space="preserve">11</w:t>
            </w:r>
          </w:p>
        </w:tc>
        <w:tc>
          <w:tcPr>
            <w:tcW w:w="1800" w:type="dxa"/>
          </w:tcPr>
          <w:p w14:paraId="1A2B3EA5" w14:textId="77777777" w:rsidR="00A1B2C3" w:rsidRDefault="00A1B2C3">
            <w:r w:rsidRPr="00C4D5E6">
              <w:rPr>
                <w:rFonts w:ascii="Times New Roman" w:hAnsi="Times New Roman" w:eastAsia="宋体"/>
                <w:sz w:val="24"/>
                <w:szCs w:val="24"/>
              </w:rPr>
              <w:t xml:space="preserve">22.4</w:t>
            </w:r>
          </w:p>
        </w:tc>
      </w:tr>
    </w:tbl>
    <w:p w14:paraId="1A2B3EA6" w14:textId="77777777" w:rsidR="00A1B2C3" w:rsidRDefault="00A1B2C3">
      <w:pPr>
        <w:pStyle w:val="Heading3"/>
      </w:pPr>
      <w:r w:rsidRPr="00C4D5E6">
        <w:rPr>
          <w:rFonts w:ascii="Times New Roman" w:hAnsi="Times New Roman" w:eastAsia="宋体"/>
          <w:sz w:val="24"/>
          <w:szCs w:val="24"/>
        </w:rPr>
        <w:t xml:space="preserve">Acute treatment-related toxicities</w:t>
      </w:r>
    </w:p>
    <w:p w14:paraId="1A2B3EA7" w14:textId="77777777" w:rsidR="00A1B2C3" w:rsidRDefault="00A1B2C3">
      <w:pPr>
        <w:spacing w:line="480" w:lineRule="auto"/>
        <w:ind w:firstLine="480"/>
        <w:jc w:val="both"/>
      </w:pPr>
      <w:r w:rsidRPr="00C4D5E6">
        <w:rPr>
          <w:rFonts w:ascii="Times New Roman" w:hAnsi="Times New Roman" w:eastAsia="宋体"/>
          <w:sz w:val="24"/>
          <w:szCs w:val="24"/>
        </w:rPr>
        <w:t xml:space="preserve">Among 98 patients, the most common acute toxicities were in grade 1 and 2. None experienced grade 5 acute toxicity. There were 32 patients (65.3%) with ≥ grade 2 acute radiation esophagitis in ENI group and 28 patients (57.1%) in IFI group respectively. Eight patients (16.3%) in ENI group had ≥ grade 2 upper gastrointestinal reaction and five (10.2%) in IFI group. Twenty-nine patients (59.2%) experienced any grade leukocytopenia in ENI group and nineteen patients (38.8%) in IFI group (59.2% vs. 38.8%;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0.068). Twenty patients (40.8%) in ENI group and 12 patients (24.5%) in IFI experienced ≥ grade 2 leukocytopenia (40.8% vs. 24.5%;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0.131). Fifteen patients (30.6%) had any grade neutropenia in ENI group and seven (14.3%) in IFI group (30.6%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0.089). Six patients (12.2%) receiving ENI experienced ≥ grade 2 neutropenia and seven (14.3%) in IFI group (12.2% vs. 14.3%;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1.000). One patient (2.0%) experienced ≥ grade 2 anemia in ENI group and IFI group respectively. Two patients (4.1%) had thrombocytopenia in IFI group (Additional file 1: Table.A.1).</w:t>
      </w:r>
    </w:p>
    <w:p w14:paraId="1A2B3EA8" w14:textId="77777777" w:rsidR="00A1B2C3" w:rsidRDefault="00A1B2C3">
      <w:pPr>
        <w:pStyle w:val="Heading2"/>
      </w:pPr>
      <w:r w:rsidRPr="00C4D5E6">
        <w:rPr>
          <w:rFonts w:ascii="Times New Roman" w:hAnsi="Times New Roman" w:eastAsia="宋体"/>
          <w:sz w:val="24"/>
          <w:szCs w:val="24"/>
        </w:rPr>
        <w:t xml:space="preserve">Discussion</w:t>
      </w:r>
    </w:p>
    <w:p w14:paraId="1A2B3EA9" w14:textId="77777777" w:rsidR="00A1B2C3" w:rsidRDefault="00A1B2C3">
      <w:pPr>
        <w:spacing w:line="480" w:lineRule="auto"/>
        <w:ind w:firstLine="480"/>
        <w:jc w:val="both"/>
      </w:pPr>
      <w:r w:rsidRPr="00C4D5E6">
        <w:rPr>
          <w:rFonts w:ascii="Times New Roman" w:hAnsi="Times New Roman" w:eastAsia="宋体"/>
          <w:sz w:val="24"/>
          <w:szCs w:val="24"/>
        </w:rPr>
        <w:t xml:space="preserve">To the best of our knowledge, our retrospective study had the largest sample size to compare the efficacy of ENI versus IFI in dCCRT for CESCC. The long-term survival of 8 years was reported in our study. No differences were found in 1-, 3-, 5-, 8-year OS between the ENI group and IFI group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0.966; HR 0.99, 95% CI 0.61–1.61). More patients had leukocytopenia (59.2% vs. 38.8%) and neutropenia (30.6% vs. 14.3%) in ENI group than IFI group, and no statistical difference in G2 or higher toxicities. Similar locoregional control was obtained in both groups.</w:t>
      </w:r>
    </w:p>
    <w:p w14:paraId="1A2B3EAA" w14:textId="77777777" w:rsidR="00A1B2C3" w:rsidRDefault="00A1B2C3">
      <w:pPr>
        <w:spacing w:line="480" w:lineRule="auto"/>
        <w:ind w:firstLine="480"/>
        <w:jc w:val="both"/>
      </w:pPr>
      <w:r w:rsidRPr="00C4D5E6">
        <w:rPr>
          <w:rFonts w:ascii="Times New Roman" w:hAnsi="Times New Roman" w:eastAsia="宋体"/>
          <w:sz w:val="24"/>
          <w:szCs w:val="24"/>
        </w:rPr>
        <w:t xml:space="preserve">The RTOG 85 − 01 trial has demonstrated that dCCRT was superior to radiation alone, with a favorable long-term survival for unresectable thoracic esophageal cancer patients (5-year OS: 26%) [[13]]. Thereafter, dCCRT has been the standard modality for inoperable esophageal cancer patients. In consideration of the location of cervical esophageal cancer and the destructiveness of surgery, dCCRT is usually the first choice. Even so, some surgeons have explored radical resection techniques in this challenging field, including pharyngo-laryngo-esophagectomy (PLE), larynx-preserving limited resection, robot-assisted cervical esophagectomy and so on [[14]–[16]]. Surgical treatment still has a great risk of major complications and a high morbidity and mortality rate [[17], [18]]. Recently, a retrospective study including 347 cervical esophageal cancer patients from the National Cancer Institute’s Surveillance, Epidemiology, and End Results (SEER) database was done to investigate the survival and prognostic factors of different treatment modalities [[19]]. The study showed that no significant survival benefit was obtained from triple therapy with surgery over double therapy (median OS time: 31 months vs. 20 months; </w:t>
      </w:r>
      <w:r w:rsidRPr="00C4D5E6">
        <w:rPr>
          <w:i/>
          <w:rFonts w:ascii="Times New Roman" w:hAnsi="Times New Roman" w:eastAsia="宋体"/>
          <w:sz w:val="24"/>
          <w:szCs w:val="24"/>
        </w:rPr>
        <w:t xml:space="preserve">P</w:t>
      </w:r>
      <w:r w:rsidRPr="00C4D5E6">
        <w:rPr>
          <w:rFonts w:ascii="Times New Roman" w:hAnsi="Times New Roman" w:eastAsia="宋体"/>
          <w:sz w:val="24"/>
          <w:szCs w:val="24"/>
        </w:rPr>
        <w:t xml:space="preserve"> = 0.184). Similar survival outcomes after curative esophagectomy and radiotherapy were obtained in another retrospective study including 500 Chinese cervical esophageal cancer patients [[20]]. Among them, only 66 (13.2%) patients with squamous cell carcinoma received chemoradiotherapy. In our study, the 5- and 8-year OS rates of the overall population were 38.3%, and 27.2%, respectively. The OS was satisfactory. With respect to organ preservation and better quality of life, chemoradiotherapy was still recommended as the initial treatment for CESCC.</w:t>
      </w:r>
    </w:p>
    <w:p w14:paraId="1A2B3EAB" w14:textId="77777777" w:rsidR="00A1B2C3" w:rsidRDefault="00A1B2C3">
      <w:pPr>
        <w:spacing w:line="480" w:lineRule="auto"/>
        <w:ind w:firstLine="480"/>
        <w:jc w:val="both"/>
      </w:pPr>
      <w:r>
        <w:rPr>
          <w:rFonts w:ascii="Times New Roman" w:hAnsi="Times New Roman" w:eastAsia="宋体"/>
          <w:sz w:val="24"/>
          <w:szCs w:val="24"/>
        </w:rPr>
        <w:t xml:space="preserve">In our study, N stage was a significant prognostic factor for OS. However, subgroup analysis showed that patients with regional nodal metastasis did not benefit from ENI. It has been suggested that ionizing radiation can provoke tumor-specific immune responses and favorably reshape the immunological tumor microenvironment [[21]]; moreover, irradiation of lymph nodes may affect the immune system. It has also been reported that ENI could attenuate chemokine expression, restrain immune infiltration and adversely affect survival [[22]]. In clinical practice, the irradiation field for patients with lymph node metastasis usually includes the positive nodal area, whereas for patients without regional lymph node metastasis it may be necessary to balance potential benefits against potential risks. In our study, local recurrence and distant metastasis remained the major challenges in the treatment of CESCC with dCCRT. As for the pattern of regional failure, six of seven patients in the ENI group experienced out-of-field nodal recurrence and one had an in-field recurrence, whereas two patients in the IFI group developed out-of-field nodal recurrence (4.1% vs. 14.3%, </w:t>
      </w:r>
      <w:r>
        <w:rPr>
          <w:rFonts w:ascii="Times New Roman" w:hAnsi="Times New Roman" w:eastAsia="宋体"/>
          <w:i/>
          <w:sz w:val="24"/>
          <w:szCs w:val="24"/>
        </w:rPr>
        <w:t xml:space="preserve">P</w:t>
      </w:r>
      <w:r>
        <w:rPr>
          <w:rFonts w:ascii="Times New Roman" w:hAnsi="Times New Roman" w:eastAsia="宋体"/>
          <w:sz w:val="24"/>
          <w:szCs w:val="24"/>
        </w:rPr>
        <w:t xml:space="preserve"> = 0.159). McDowell et al. [[23]] analyzed the failure patterns of 81 CESCC patients receiving RT or CRT and observed 34 local (42%) and 34 distant (42%) failures, respectively. Zhao et al. [[24]] evaluated the failure patterns of CESCC treated with definitive radiotherapy with or without concurrent chemotherapy, and found that eight patients had regional failures, two within the CTV and six outside the CTV. In our study, the 1-, 3-, 5-, and 8-year OS rates of patients with N0 disease receiving IFI were 100.0%, 54.5%, 24.2%, and 24.2%, respectively, which were comparable to those of patients receiving ENI (Additional file 1: Fig.A.2). Given that chemotherapy, as a systemic treatment modality, might contribute to the control of micrometastasis, this conclusion may not be applicable to patients treated with radiotherapy alone.</w:t>
      </w:r>
    </w:p>
    <w:p w14:paraId="1A2B3EAC" w14:textId="77777777" w:rsidR="00A1B2C3" w:rsidRDefault="00A1B2C3">
      <w:pPr>
        <w:spacing w:line="480" w:lineRule="auto"/>
        <w:ind w:firstLine="480"/>
        <w:jc w:val="both"/>
      </w:pPr>
      <w:r w:rsidRPr="00C4D5E6">
        <w:rPr>
          <w:rFonts w:ascii="Times New Roman" w:hAnsi="Times New Roman" w:eastAsia="宋体"/>
          <w:sz w:val="24"/>
          <w:szCs w:val="24"/>
        </w:rPr>
        <w:t xml:space="preserve">There are some limitations to this study. It was a retrospective, non-randomized and single-institutional study. Potential confounding factors such as patient social economic status, bodyweight loss, biomarkers, and chemotherapy regimens might affect the final survival. Clinical data of our study was from a long large time span of 14 years, in which selection treatment bias may exist, particularly clinician’s and patient’s preference. Regretfully, the treatment selection bias was difficult to avoid for this retrospective study even if we had carried out propensity score matching. In addition, PET was not available for all patients. Accurate diagnosis before treatment is especially important to determine the location of the primary tumor and lymph node metastasis. Therefore, well-designed, larger multi-center prospective trials are necessary for better insight into the effect of ENI on CESCC.</w:t>
      </w:r>
    </w:p>
    <w:p w14:paraId="1A2B3EAD" w14:textId="77777777" w:rsidR="00A1B2C3" w:rsidRDefault="00A1B2C3">
      <w:pPr>
        <w:spacing w:line="480" w:lineRule="auto"/>
        <w:ind w:firstLine="480"/>
        <w:jc w:val="both"/>
      </w:pPr>
      <w:r w:rsidRPr="00C4D5E6">
        <w:rPr>
          <w:rFonts w:ascii="Times New Roman" w:hAnsi="Times New Roman" w:eastAsia="宋体"/>
          <w:sz w:val="24"/>
          <w:szCs w:val="24"/>
        </w:rPr>
        <w:t xml:space="preserve">In conclusion, cervical esophageal squamous cell carcinoma patients undergoing definitive concurrent chemoradiotherapy has a satisfactory prognosis with organ conservation. N + stage and male have worse prognosis. The patients with regional nodal metastasis cannot benefit from ENI in select cases, the involved-field irradiation might be a better alternative in the treatment of CESCC.</w:t>
      </w:r>
    </w:p>
    <w:p w14:paraId="1A2B3EAE" w14:textId="77777777" w:rsidR="00A1B2C3" w:rsidRDefault="00A1B2C3">
      <w:pPr>
        <w:pStyle w:val="Heading2"/>
      </w:pPr>
      <w:r w:rsidRPr="00C4D5E6">
        <w:rPr>
          <w:rFonts w:ascii="Times New Roman" w:hAnsi="Times New Roman" w:eastAsia="宋体"/>
          <w:sz w:val="24"/>
          <w:szCs w:val="24"/>
        </w:rPr>
        <w:t xml:space="preserve">References</w:t>
      </w:r>
    </w:p>
    <w:p w14:paraId="1A2B3EA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Lee DJ, Harris A, Gillette A, Munoz L, Kashima H. Carcinoma of the cervical esophagus: diagnosis, management, and results. South Med J. 1984;77(11):1365-7. doi:10.1097/00007611-198411000-00004</w:t>
      </w:r>
    </w:p>
    <w:p w14:paraId="1A2B3EB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doi:10.1016/S0140-6736(17)31462-9</w:t>
      </w:r>
    </w:p>
    <w:p w14:paraId="1A2B3EB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Van De Voorde L, Larue RT, Pijls M. A qualitative synthesis of the evidence behind elective lymph node irradiation in oesophageal cancer. Radiother Oncol. 2014;113(2):166-74. doi:10.1016/j.radonc.2014.11.010</w:t>
      </w:r>
    </w:p>
    <w:p w14:paraId="1A2B3EB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Tachibana M, Kinugasa S, Yoshimura H. Clinical outcomes of extended esophagectomy with three-field lymph node dissection for esophageal squamous cell carcinoma. Am J Surg. 2005;189(1):98-109. doi:10.1016/j.amjsurg.2004.10.001</w:t>
      </w:r>
    </w:p>
    <w:p w14:paraId="1A2B3EB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 Yisikandaer A, Li T. Comparison between the effects of elective nodal irradiation and involved-field irradiation on long-term survival in thoracic esophageal squamous cell carcinoma patients: a prospective, multicenter, randomized, controlled study in China. Cancer Med. 2020;9(20):7460-8. doi:10.1002/cam4.3409</w:t>
      </w:r>
    </w:p>
    <w:p w14:paraId="1A2B3EB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Cheng YJ, Jing SW, Zhu LL. Comparison of elective nodal irradiation and involved-field irradiation in esophageal squamous cell carcinoma: a meta-analysis. J Radiat Res. 2018;59(5):604-15. doi:10.1093/jrr/rry055</w:t>
      </w:r>
    </w:p>
    <w:p w14:paraId="1A2B3EB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 M, Liu Y, Xu L. Computed tomography-based distribution of involved lymph nodes in patients with upper esophageal cancer. Curr Oncol. 2015;22(3):e178-182. doi:10.3747/co.22.2365</w:t>
      </w:r>
    </w:p>
    <w:p w14:paraId="1A2B3EB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 K, Zhao L, Yang C, Meng M, Wang P. Three-dimensional conformal radiation for esophageal squamous cell carcinoma with involved-field irradiation may deliver considerable doses of incidental nodal irradiation. Radiat Oncol. 2012;7:200. doi:10.1186/1748-717X-7-200</w:t>
      </w:r>
    </w:p>
    <w:p w14:paraId="1A2B3EB7"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Lyu JH, Abulimiti Y, Li T. Involved field irradiation (IFI) versus elective nodal irradiation (ENI) in combination with concurrent chemotherapy for esophageal thoracic squamous cell cancer: a prospective, randomized, multicenter, controlled study. Chin J Radiat Oncol. 2018;7(3):245-9.</w:t>
      </w:r>
    </w:p>
    <w:p w14:paraId="1A2B3EB8"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 JB, Song YP, Yu JM. Feasibility of involved-field conformal radiotherapy for cervical and upper-thoracic esophageal cancer. Onkologie. 2011;34(11):599-604. doi:10.1159/000334194</w:t>
      </w:r>
    </w:p>
    <w:p w14:paraId="1A2B3EB9"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Liu M, Zhao K, Chen Y, Jiang GL. Evaluation of the value of ENI in radiotherapy for cervical and upper thoracic esophageal cancer: a retrospective analysis. Radiat Oncol. 2014;9:232. doi:10.1186/s13014-014-0232-4</w:t>
      </w:r>
    </w:p>
    <w:p w14:paraId="1A2B3EBA"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Yamashita H, Takenaka R, Omori M. Involved-field radiotherapy (IFRT) versus elective nodal irradiation (ENI) in combination with concurrent chemotherapy for 239 esophageal cancers: a single institutional retrospective study. Radiat Oncol. 2015;10:171. doi:10.1186/s13014-015-0482-9</w:t>
      </w:r>
    </w:p>
    <w:p w14:paraId="1A2B3EBB"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Cooper JS, Guo MD, Herskovic A. Chemoradiotherapy of locally advanced esophageal cancer: long-term follow-up of a prospective randomized trial (RTOG 85-01). Radiat Therapy Oncol Group JAMA. 1999;281:1623-7. doi:10.1001/jama.281.17.1623</w:t>
      </w:r>
    </w:p>
    <w:p w14:paraId="1A2B3EBC"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Archibald S, Young JE, Thoma A. Pharyngo-cervical esophageal reconstruction. Clin Plast Surg. 2005;32(3):339-346. doi:10.1016/j.cps.2005.01.002</w:t>
      </w:r>
    </w:p>
    <w:p w14:paraId="1A2B3EBD"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Miyata H, Yamasaki M, Takahashi T. Larynx-preserving limited resection and free jejunal graft for carcinoma of the cervical esophagus. World J Surg. 2013;37(3):551-7. doi:10.1007/s00268-012-1875-7</w:t>
      </w:r>
    </w:p>
    <w:p w14:paraId="1A2B3EBE"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Chiu PW, de Groot EM, Yip HC. Robot-assisted cervical esophagectomy: first clinical experiences and review of the literature. Dis Esophagus. 2020;33(Supplement2):doaa052. doi:10.1093/dote/doaa052</w:t>
      </w:r>
    </w:p>
    <w:p w14:paraId="1A2B3EBF"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Daiko H, Hayashi R, Saikawa M. Surgical management of carcinoma of the cervical esophagus. J Surg Oncol. 2007;96:166-72. doi:10.1002/jso.20795</w:t>
      </w:r>
    </w:p>
    <w:p w14:paraId="1A2B3EC0"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Jiang M, He X, Wu D, Han Y, Zhang H, Wang M. Reconstruction techniques for hypopharyngeal and cervical esophageal carcinoma. J Thorac Dis. 2015;7(3):449-54. doi:10.3978/j.issn.2072-1439.2015.02.12</w:t>
      </w:r>
    </w:p>
    <w:p w14:paraId="1A2B3EC1"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Lu Y, Xu C, Wang H. Long-term survival outcomes and comparison of different treatment modalities for stage I-III cervical esophageal carcinoma. Front Med. 2021;8:714619. doi:10.3389/fmed.2021.714619</w:t>
      </w:r>
    </w:p>
    <w:p w14:paraId="1A2B3EC2"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Chen P, Zhao X, Zhou F. Characterization of 500 Chinese patients with cervical esophageal cancer by clinicopathological and treatment outcomes. Cancer Biol Med. 2020;17(1):219-26. doi:10.20892/j.issn.2095-3941.2019.0268</w:t>
      </w:r>
    </w:p>
    <w:p w14:paraId="1A2B3EC3"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Arina A, Gutiontov SI, Weichselbaum RR. Radiotherapy and immunotherapy for cancer: from “systemic” to “multi-site”. Clin Cancer Res. 2020;26(12):2777-82. doi:10.1158/1078-0432</w:t>
      </w:r>
    </w:p>
    <w:p w14:paraId="1A2B3EC4"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Marciscano AE, Ghasemzadeh A, Nirschl TR. Elective nodal irradiation attenuates the combinatorial efficacy of stereotactic radiation therapy and immunotherapy. Clin Cancer Res. 2018;24(20):5058-71. doi:10.1158/1078-0432</w:t>
      </w:r>
    </w:p>
    <w:p w14:paraId="1A2B3EC5"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McDowell LJ, Huang SH, Xu W. Impact of intensity-modulated Radiotherapy with concurrent chemotherapy on survival for patients with cervical esophageal carcinoma. Int J Radiat Oncol Biol Phys. 2017. doi:10.1016/j.ijrobp.2017.01.003</w:t>
      </w:r>
    </w:p>
    <w:p w14:paraId="1A2B3EC6" w14:textId="77777777" w:rsidR="00A1B2C3" w:rsidRDefault="00A1B2C3">
      <w:pPr>
        <w:spacing w:line="480" w:lineRule="auto"/>
        <w:ind w:firstLine="480"/>
        <w:jc w:val="both"/>
        <w:pStyle w:val="ListParagraph"/>
        <w:numPr>
          <w:ilvl w:val="0"/>
          <w:numId w:val="9001"/>
        </w:numPr>
      </w:pPr>
      <w:r w:rsidRPr="00C4D5E6">
        <w:rPr>
          <w:rFonts w:ascii="Times New Roman" w:hAnsi="Times New Roman" w:eastAsia="宋体"/>
          <w:sz w:val="24"/>
          <w:szCs w:val="24"/>
        </w:rPr>
        <w:t xml:space="preserve">Zhao L, Zhou Y, Mu Y. Patterns of failure and clinical outcomes of definitive radiotherapy for cervical esophageal cancer. Oncotarget. 2017;8(13):21852-60. doi:10.18632/oncotarget.15665</w:t>
      </w:r>
    </w:p>
    <w:sectPr>
      <w:pgSz w:w="11906" w:h="16838"/>
      <w:pgMar w:top="1440" w:right="1440" w:bottom="1440" w:left="1440" w:header="851" w:footer="992" w:gutter="0"/>
    </w:sectPr>
  </w:body>
</w:document>
</file>

<file path=word/numbering.xml><?xml version="1.0" encoding="utf-8"?>
<w:numbering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abstractNum w:abstractNumId="9001">
    <w:multiLevelType w:val="hybridMultilevel"/>
    <w:lvl w:ilvl="0">
      <w:start w:val="1"/>
      <w:numFmt w:val="bullet"/>
      <w:lvlText w:val="•"/>
      <w:lvlJc w:val="left"/>
      <w:pPr>
        <w:ind w:left="420" w:hanging="420"/>
      </w:pPr>
    </w:lvl>
    <w:lvl w:ilvl="1">
      <w:start w:val="1"/>
      <w:numFmt w:val="bullet"/>
      <w:lvlText w:val="◦"/>
      <w:lvlJc w:val="left"/>
      <w:pPr>
        <w:ind w:left="840" w:hanging="420"/>
      </w:pPr>
    </w:lvl>
    <w:lvl w:ilvl="2">
      <w:start w:val="1"/>
      <w:numFmt w:val="bullet"/>
      <w:lvlText w:val="▪"/>
      <w:lvlJc w:val="left"/>
      <w:pPr>
        <w:ind w:left="1260" w:hanging="420"/>
      </w:pPr>
    </w:lvl>
    <w:lvl w:ilvl="3">
      <w:start w:val="1"/>
      <w:numFmt w:val="bullet"/>
      <w:lvlText w:val="•"/>
      <w:lvlJc w:val="left"/>
      <w:pPr>
        <w:ind w:left="1680" w:hanging="420"/>
      </w:pPr>
    </w:lvl>
    <w:lvl w:ilvl="4">
      <w:start w:val="1"/>
      <w:numFmt w:val="bullet"/>
      <w:lvlText w:val="◦"/>
      <w:lvlJc w:val="left"/>
      <w:pPr>
        <w:ind w:left="2100" w:hanging="420"/>
      </w:pPr>
    </w:lvl>
    <w:lvl w:ilvl="5">
      <w:start w:val="1"/>
      <w:numFmt w:val="bullet"/>
      <w:lvlText w:val="▪"/>
      <w:lvlJc w:val="left"/>
      <w:pPr>
        <w:ind w:left="2520" w:hanging="420"/>
      </w:pPr>
    </w:lvl>
    <w:lvl w:ilvl="6">
      <w:start w:val="1"/>
      <w:numFmt w:val="bullet"/>
      <w:lvlText w:val="•"/>
      <w:lvlJc w:val="left"/>
      <w:pPr>
        <w:ind w:left="2940" w:hanging="420"/>
      </w:pPr>
    </w:lvl>
    <w:lvl w:ilvl="7">
      <w:start w:val="1"/>
      <w:numFmt w:val="bullet"/>
      <w:lvlText w:val="◦"/>
      <w:lvlJc w:val="left"/>
      <w:pPr>
        <w:ind w:left="3360" w:hanging="420"/>
      </w:pPr>
    </w:lvl>
    <w:lvl w:ilvl="8">
      <w:start w:val="1"/>
      <w:numFmt w:val="bullet"/>
      <w:lvlText w:val="▪"/>
      <w:lvlJc w:val="left"/>
      <w:pPr>
        <w:ind w:left="3780" w:hanging="420"/>
      </w:pPr>
    </w:lvl>
  </w:abstractNum>
  <w:abstractNum w:abstractNumId="9002">
    <w:multiLevelType w:val="hybridMultilevel"/>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lef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lef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left"/>
      <w:pPr>
        <w:ind w:left="3780" w:hanging="420"/>
      </w:pPr>
    </w:lvl>
  </w:abstractNum>
  <w:num w:numId="9001">
    <w:abstractNumId w:val="9002"/>
    <w:lvlOverride w:ilvl="0">
      <w:startOverride w:val="1"/>
    </w:lvlOverride>
  </w:num>
</w:numbering>
</file>

<file path=word/styles.xml><?xml version="1.0" encoding="utf-8"?>
<w:styles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docDefaults>
    <w:rPrDefault>
      <w:rPr>
        <w:rFonts w:ascii="Times New Roman" w:hAnsi="Times New Roman" w:eastAsia="宋体" w:cs="Times New Roman"/>
        <w:sz w:val="24"/>
        <w:lang w:val="en-US" w:eastAsia="zh-CN"/>
      </w:rPr>
    </w:rPrDefault>
    <w:pPrDefault>
      <w:pPr>
        <w:spacing w:after="120" w:line="360"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6"/>
    </w:rPr>
  </w:style>
  <w:style w:type="paragraph" w:styleId="Heading2">
    <w:name w:val="heading 2"/>
    <w:basedOn w:val="Normal"/>
    <w:next w:val="Normal"/>
    <w:qFormat/>
    <w:pPr>
      <w:keepNext/>
      <w:spacing w:before="240" w:after="120"/>
      <w:outlineLvl w:val="1"/>
    </w:pPr>
    <w:rPr>
      <w:b/>
      <w:sz w:val="32"/>
    </w:rPr>
  </w:style>
  <w:style w:type="paragraph" w:styleId="Heading3">
    <w:name w:val="heading 3"/>
    <w:basedOn w:val="Normal"/>
    <w:next w:val="Normal"/>
    <w:qFormat/>
    <w:pPr>
      <w:keepNext/>
      <w:spacing w:before="240" w:after="120"/>
      <w:outlineLvl w:val="2"/>
    </w:pPr>
    <w:rPr>
      <w:b/>
      <w:sz w:val="28"/>
    </w:rPr>
  </w:style>
  <w:style w:type="paragraph" w:styleId="Heading4">
    <w:name w:val="heading 4"/>
    <w:basedOn w:val="Normal"/>
    <w:next w:val="Normal"/>
    <w:qFormat/>
    <w:pPr>
      <w:keepNext/>
      <w:spacing w:before="240" w:after="120"/>
      <w:outlineLvl w:val="3"/>
    </w:pPr>
    <w:rPr>
      <w:b/>
      <w:sz w:val="26"/>
    </w:rPr>
  </w:style>
  <w:style w:type="paragraph" w:styleId="Heading5">
    <w:name w:val="heading 5"/>
    <w:basedOn w:val="Normal"/>
    <w:next w:val="Normal"/>
    <w:qFormat/>
    <w:pPr>
      <w:keepNext/>
      <w:spacing w:before="240" w:after="120"/>
      <w:outlineLvl w:val="4"/>
    </w:pPr>
    <w:rPr>
      <w:b/>
      <w:sz w:val="24"/>
    </w:rPr>
  </w:style>
  <w:style w:type="paragraph" w:styleId="Heading6">
    <w:name w:val="heading 6"/>
    <w:basedOn w:val="Normal"/>
    <w:next w:val="Normal"/>
    <w:qFormat/>
    <w:pPr>
      <w:keepNext/>
      <w:spacing w:before="240" w:after="120"/>
      <w:outlineLvl w:val="5"/>
    </w:pPr>
    <w:rPr>
      <w:b/>
      <w:sz w:val="24"/>
    </w:rPr>
  </w:style>
  <w:style w:type="paragraph" w:styleId="Title">
    <w:name w:val="Title"/>
    <w:basedOn w:val="Normal"/>
    <w:pPr>
      <w:jc w:val="center"/>
    </w:pPr>
    <w:rPr>
      <w:b/>
      <w:sz w:val="40"/>
    </w:rPr>
  </w:style>
  <w:style w:type="paragraph" w:styleId="ListParagraph">
    <w:name w:val="List Paragraph"/>
    <w:basedOn w:val="Normal"/>
    <w:pPr>
      <w:ind w:left="720"/>
    </w:pPr>
  </w:style>
  <w:style w:type="paragraph" w:styleId="Quote">
    <w:name w:val="Quote"/>
    <w:basedOn w:val="Normal"/>
    <w:pPr>
      <w:ind w:left="720"/>
    </w:pPr>
    <w:rPr>
      <w:i/>
    </w:rPr>
  </w:style>
  <w:style w:type="paragraph" w:styleId="Caption">
    <w:name w:val="caption"/>
    <w:basedOn w:val="Normal"/>
    <w:pPr>
      <w:jc w:val="center"/>
    </w:pPr>
    <w:rPr>
      <w:sz w:val="20"/>
    </w:rPr>
  </w:style>
  <w:style w:type="character" w:styleId="Hyperlink">
    <w:name w:val="Hyperlink"/>
    <w:rPr>
      <w:color w:val="0563C1"/>
      <w:u w:val="single"/>
    </w:rPr>
  </w:style>
  <w:style w:type="character" w:styleId="CommentReference">
    <w:name w:val="annotation reference"/>
    <w:rPr>
      <w:sz w:val="16"/>
    </w:r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1001" Type="http://schemas.openxmlformats.org/officeDocument/2006/relationships/numbering" Target="numbering.xml"/></Relationships>
</file>