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BMI（kg/m²）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27.1 ± 4.3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26.8 ± 4.5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