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rsidR="00A1B2C3" w:rsidRDefault="00A1B2C3">
            <w:r w:rsidRPr="00C4D5E6">
              <w:rPr>
                <w:rFonts w:ascii="Times New Roman" w:hAnsi="Times New Roman" w:eastAsia="宋体"/>
                <w:sz w:val="24"/>
                <w:szCs w:val="24"/>
              </w:rPr>
              <w:t xml:space="preserve">BMI, median (IQR)</w:t>
            </w:r>
          </w:p>
        </w:tc>
        <w:tc>
          <w:tcPr>
            <w:tcW w:w="900" w:type="dxa"/>
          </w:tcPr>
          <w:p w:rsidR="00A1B2C3" w:rsidRDefault="00A1B2C3"/>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