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Definitive concurrent chemoradiotherapy with docetaxel plus cisplatin versus 5-fluorouracil plus cisplatin in patients with esophageal squamous cell carcinoma: long-term follow-up results of a phase II randomized controlled trial</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Background:</w:t>
      </w:r>
      <w:r w:rsidRPr="00C4D5E6">
        <w:rPr>
          <w:rFonts w:ascii="Times New Roman" w:hAnsi="Times New Roman" w:eastAsia="宋体"/>
          <w:sz w:val="24"/>
          <w:szCs w:val="24"/>
        </w:rPr>
        <w:t xml:space="preserve"> Definitive radiotherapy plus concurrent chemotherapy has been a standard treatment for esophagus patients who are unfit to undergo surgery. However, there are a variety of concurrent chemotherapy regimens with varying efficacy. In this phase II prospective study, we compared the efficacy and toxicity of DP (docetaxel and cisplatin) and PF (cisplatin and 5-fluorouracil) regimens with concurrent chemoradiotherapy (CCRT) in patients with esophageal squamous cell carcinoma (ESCC) and analyzed the 5-year overall survival (OS) and progression free survival (PFS). We also summarized the salvage treatments and late toxicities.</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Methods:</w:t>
      </w:r>
      <w:r w:rsidRPr="00C4D5E6">
        <w:rPr>
          <w:rFonts w:ascii="Times New Roman" w:hAnsi="Times New Roman" w:eastAsia="宋体"/>
          <w:sz w:val="24"/>
          <w:szCs w:val="24"/>
        </w:rPr>
        <w:t xml:space="preserve"> We enrolled 86 patients with clinical stage II-IVA from the Sun Yat-sen University Cancer Center. The patients were divided into two groups: PF group (41) and DP group (45). Statistics were analyzed using SPSS version 19.0.</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The 5-year OS rates were 62.9% ± 7.6% in PF group, and 52.7% ± 7.5% in DP group (P = 0.131), respectively. The 5-year PFS rates were 43.9% ± 7.8% for PF group, and 40.0% ± 7.3% for DP group (P = 0.398), respectively. Sixteen patients in the DP group and thirteen in the PF group received salvage treatment. For those patients with local residual or local recurrent disease, the median survival time after salvage treatment was 13.5 months and the 1, 2, and 3-year survival rates were 79.0%, 50.3%, and 43.1%, respectively. For all patients, thirteen (15.1%) had Grade 2 late cardiac toxicities. One patient had Grade 2 pleural effusion and required diuretic. Most patients with pneumonia are mild, and only one patient in PF group had Grade 2 pneumonia. One patient in the DP group developed tracheoesophageal fistula.</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Conclusions:</w:t>
      </w:r>
      <w:r w:rsidRPr="00C4D5E6">
        <w:rPr>
          <w:rFonts w:ascii="Times New Roman" w:hAnsi="Times New Roman" w:eastAsia="宋体"/>
          <w:sz w:val="24"/>
          <w:szCs w:val="24"/>
        </w:rPr>
        <w:t xml:space="preserve"> The 5-year follow-up confirmed that definitive CCRT with the DP regimen did not improve the treatment response, OS, or PFS in patients with ESCC compared to the PF regimen. The PF regimen remains the standard regimen for definitive CCRT for patients with locally advanced ESCC. Long-term follow-up also suggested that appropriate and active salvage treatment has a survival benefit for some patients, and late cardiopulmonary toxicities should be noticed during follow-up.</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Trial registration:</w:t>
      </w:r>
      <w:r w:rsidRPr="00C4D5E6">
        <w:rPr>
          <w:rFonts w:ascii="Times New Roman" w:hAnsi="Times New Roman" w:eastAsia="宋体"/>
          <w:sz w:val="24"/>
          <w:szCs w:val="24"/>
        </w:rPr>
        <w:t xml:space="preserve"> The trial was registered at https://clinicaltrials.gov (ClinicalTrials.gov Identifier: NCT 02969473, October 2010).</w:t>
      </w:r>
    </w:p>
    <w:p w14:paraId="1A2B3C08" w14:textId="77777777" w:rsidR="00A1B2C3" w:rsidRDefault="00A1B2C3">
      <w:pPr>
        <w:pStyle w:val="Heading2"/>
      </w:pPr>
      <w:r w:rsidRPr="00C4D5E6">
        <w:rPr>
          <w:rFonts w:ascii="Times New Roman" w:hAnsi="Times New Roman" w:eastAsia="宋体"/>
          <w:sz w:val="24"/>
          <w:szCs w:val="24"/>
        </w:rPr>
        <w:t xml:space="preserve">Introduction</w:t>
      </w:r>
    </w:p>
    <w:p w14:paraId="1A2B3C09" w14:textId="77777777" w:rsidR="00A1B2C3" w:rsidRDefault="00A1B2C3">
      <w:pPr>
        <w:spacing w:line="480" w:lineRule="auto"/>
        <w:ind w:firstLine="480"/>
        <w:jc w:val="both"/>
      </w:pPr>
      <w:r>
        <w:rPr>
          <w:rFonts w:ascii="Times New Roman" w:hAnsi="Times New Roman" w:eastAsia="宋体"/>
          <w:sz w:val="24"/>
          <w:szCs w:val="24"/>
        </w:rPr>
        <w:t xml:space="preserve">Esophageal carcinoma (EC) is the ninth most prevalent cancer and the sixth-highest cancer-related mortality in the world [[1]]. The incidence of EC in China is the highest in the world, accounting for over 50% of mortality and morbidity. About 90% of EC patients in East Asia have esophageal squamous cell carcinoma (ESCC) [[2]]. As the standard treatment option for patients not eligible for surgery, definitive radiotherapy with concurrent chemotherapy has been established [[3]–[7]]. For EC patients, 5-fluorouracil plus cisplatin (CDDP) (PF regimen) has been the most widely used chemotherapy regimen since the 1980s [[3]–[8]]. However, the toxicity and the survival of definitive concurrent chemoradiotherapy (CCRT) with cisplatin plus fluorouracil regimen have hitherto not been satisfactory. It was associated with 42.5% grade 3 acute toxicity, 25.5% grade 3 late toxicity, and 26.5% 5-year overall survival (OS) [[6]]. A great deal of effort has been invested into improving the OS and locoregional control through the combination of different chemotherapy medications. Unfortunately, when compared to the PF regimen, many trials have not shown a statistically significant benefit [[3], [9], [10]]. China bears a disproportionate share of this burden: cancer accounts for about one fifth of all deaths in the country and one quarter of all cancer deaths worldwide, and the national cancer registry programme had expanded coverage to more than 200 million people (over 15% of the population) by 2012 </w:t>
      </w:r>
      <w:r>
        <w:rPr>
          <w:rFonts w:ascii="Times New Roman" w:hAnsi="Times New Roman" w:eastAsia="宋体"/>
          <w:sz w:val="24"/>
          <w:szCs w:val="24"/>
          <w:vertAlign w:val="superscript"/>
        </w:rPr>
        <w:t>[1]</w:t>
      </w:r>
      <w:r>
        <w:rPr>
          <w:rFonts w:ascii="Times New Roman" w:hAnsi="Times New Roman" w:eastAsia="宋体"/>
          <w:sz w:val="24"/>
          <w:szCs w:val="24"/>
        </w:rPr>
        <w:t xml:space="preserve">.</w:t>
      </w:r>
    </w:p>
    <w:p w14:paraId="1A2B3C0A" w14:textId="77777777" w:rsidR="00A1B2C3" w:rsidRDefault="00A1B2C3">
      <w:pPr>
        <w:spacing w:line="480" w:lineRule="auto"/>
        <w:ind w:firstLine="480"/>
        <w:jc w:val="both"/>
      </w:pPr>
      <w:r w:rsidRPr="00C4D5E6">
        <w:rPr>
          <w:rFonts w:ascii="Times New Roman" w:hAnsi="Times New Roman" w:eastAsia="宋体"/>
          <w:sz w:val="24"/>
          <w:szCs w:val="24"/>
        </w:rPr>
        <w:t xml:space="preserve">In some preclinical studies, it has been improved that, as a kind of semi-synthetic taxane, docetaxel was a radiation sensitizer [[11]–[13]]. Clinical studies have shown that docetaxel has notable therapeutic effect on head and neck squamous cell carcinoma [[14], [15]]. According to some studies, docetaxel and cisplatin chemotherapy administered concurrently with radiotherapy was highly effective in treating unresectable localized ESCC with tolerable toxicities, which has been hailed as promising [[16], [17]]. Therefore, in order to provide strong evidence for the efficacy of the DP regimen, it is necessary to obtain high-quality data from prospective randomized controlled trials.</w:t>
      </w:r>
    </w:p>
    <w:p w14:paraId="1A2B3C0B" w14:textId="77777777" w:rsidR="00A1B2C3" w:rsidRDefault="00A1B2C3">
      <w:pPr>
        <w:spacing w:line="480" w:lineRule="auto"/>
        <w:ind w:firstLine="480"/>
        <w:jc w:val="both"/>
      </w:pPr>
      <w:r w:rsidRPr="00C4D5E6">
        <w:rPr>
          <w:rFonts w:ascii="Times New Roman" w:hAnsi="Times New Roman" w:eastAsia="宋体"/>
          <w:sz w:val="24"/>
          <w:szCs w:val="24"/>
        </w:rPr>
        <w:t xml:space="preserve">This phase II prospective randomized study compared the efficacy and toxicity of DP and PF regimens with CCRT in ESCC patients. From October 2010 to March 2015, 86 patients from Sun Yat-sen University Cancer Center (SYSUCC) participated in this study. The preliminary outcomes were published in 2017 after 24 months of follow-up (median 25.1 months) [[18]]. We additionally investigated the consistency of long-term results with our earlier findings and analyzed the 5-year OS and progression free survival (PFS). We also summarized the late adverse events and post-relapse treatments of some patients, which provides a reference for clinicians.</w:t>
      </w:r>
    </w:p>
    <w:p w14:paraId="1A2B3C0C" w14:textId="77777777" w:rsidR="00A1B2C3" w:rsidRDefault="00A1B2C3">
      <w:pPr>
        <w:pStyle w:val="Heading2"/>
      </w:pPr>
      <w:r w:rsidRPr="00C4D5E6">
        <w:rPr>
          <w:rFonts w:ascii="Times New Roman" w:hAnsi="Times New Roman" w:eastAsia="宋体"/>
          <w:sz w:val="24"/>
          <w:szCs w:val="24"/>
        </w:rPr>
        <w:t xml:space="preserve">Materials and methods</w:t>
      </w:r>
    </w:p>
    <w:p w14:paraId="1A2B3C0D" w14:textId="77777777" w:rsidR="00A1B2C3" w:rsidRDefault="00A1B2C3">
      <w:pPr>
        <w:pStyle w:val="Heading3"/>
      </w:pPr>
      <w:r w:rsidRPr="00C4D5E6">
        <w:rPr>
          <w:rFonts w:ascii="Times New Roman" w:hAnsi="Times New Roman" w:eastAsia="宋体"/>
          <w:sz w:val="24"/>
          <w:szCs w:val="24"/>
        </w:rPr>
        <w:t xml:space="preserve">Patients</w:t>
      </w:r>
    </w:p>
    <w:p w14:paraId="1A2B3C0E"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inclusion criteria and the procedures of this prospective, single-center, randomized phase II trial have previously been reported. Eligible patients were aged between 18 and 70 years; had adequate bone marrow, hepatic, and renal function; a Karnofsky performance status (KPS) score ≥ 70; and had no history of other malignancies. Only patients with locally advanced (clinical stage II to IVA, including metastatic celiac or cervical nodes, according to the 6th edition of the American Joint Committee on Cancer [AJCC] staging system for esophagus cancer), histologically proven, and potentially curable ESCC, were eligible for inclusion. Primary exclusion criteria were the presence of distant metastasis (except for those confined to the celiac or cervical nodes) before treatment, a history of hypersensitivity to CDDP, 5-fluorouracil and docetaxel, and patients who were pregnant or breastfeeding. Our study protocol was reviewed by the SYSUCC Ethics Committee and approved. All patients gave their written informed consent to participate in the study.</w:t>
      </w:r>
    </w:p>
    <w:p w14:paraId="1A2B3C0F" w14:textId="77777777" w:rsidR="00A1B2C3" w:rsidRDefault="00A1B2C3">
      <w:pPr>
        <w:pStyle w:val="Heading3"/>
      </w:pPr>
      <w:r w:rsidRPr="00C4D5E6">
        <w:rPr>
          <w:rFonts w:ascii="Times New Roman" w:hAnsi="Times New Roman" w:eastAsia="宋体"/>
          <w:sz w:val="24"/>
          <w:szCs w:val="24"/>
        </w:rPr>
        <w:t xml:space="preserve">Randomization</w:t>
      </w:r>
    </w:p>
    <w:p w14:paraId="1A2B3C10" w14:textId="77777777" w:rsidR="00A1B2C3" w:rsidRDefault="00A1B2C3">
      <w:pPr>
        <w:spacing w:line="480" w:lineRule="auto"/>
        <w:ind w:firstLine="480"/>
        <w:jc w:val="both"/>
      </w:pPr>
      <w:r w:rsidRPr="00C4D5E6">
        <w:rPr>
          <w:rFonts w:ascii="Times New Roman" w:hAnsi="Times New Roman" w:eastAsia="宋体"/>
          <w:sz w:val="24"/>
          <w:szCs w:val="24"/>
        </w:rPr>
        <w:t xml:space="preserve">After confirming the eligibility criteria, using a computerized randomization program, patients were divided into either the PF (41 patients) or DP (45 patients) treatment group. Trial registration was completed with the US National Institute of Health (ClinicalTrials. gov, Identifier NCT 02969473).</w:t>
      </w:r>
    </w:p>
    <w:p w14:paraId="1A2B3C11" w14:textId="77777777" w:rsidR="00A1B2C3" w:rsidRDefault="00A1B2C3">
      <w:pPr>
        <w:pStyle w:val="Heading3"/>
      </w:pPr>
      <w:r w:rsidRPr="00C4D5E6">
        <w:rPr>
          <w:rFonts w:ascii="Times New Roman" w:hAnsi="Times New Roman" w:eastAsia="宋体"/>
          <w:sz w:val="24"/>
          <w:szCs w:val="24"/>
        </w:rPr>
        <w:t xml:space="preserve">Procedures</w:t>
      </w:r>
    </w:p>
    <w:p w14:paraId="1A2B3C12" w14:textId="77777777" w:rsidR="00A1B2C3" w:rsidRDefault="00A1B2C3">
      <w:pPr>
        <w:spacing w:line="480" w:lineRule="auto"/>
        <w:ind w:firstLine="480"/>
        <w:jc w:val="both"/>
      </w:pPr>
      <w:r w:rsidRPr="00C4D5E6">
        <w:rPr>
          <w:rFonts w:ascii="Times New Roman" w:hAnsi="Times New Roman" w:eastAsia="宋体"/>
          <w:sz w:val="24"/>
          <w:szCs w:val="24"/>
        </w:rPr>
        <w:t xml:space="preserve">All patients underwent pretreatment evaluations, including a complete medical history and physical examination; complete blood count and chemistry profile of the serum; urine test; test of pulmonary function; electrocardiogram; examination of the barium swallow; neck, chest, and upper abdomen computed tomography (CT) scan with contrast; and ultrasonography by endoscopy. The patient underwent bronchoscopy if the diagnosis of bronchial invasion was suspected. Radionuclide bone scans and co-registered 18 F-labeled fluoro-2-deoxy-D-glucose positron emission tomography (PET/CT) scans were also performed when clinically indicated.</w:t>
      </w:r>
    </w:p>
    <w:p w14:paraId="1A2B3C13" w14:textId="77777777" w:rsidR="00A1B2C3" w:rsidRDefault="00A1B2C3">
      <w:pPr>
        <w:spacing w:line="480" w:lineRule="auto"/>
        <w:ind w:firstLine="480"/>
        <w:jc w:val="both"/>
      </w:pPr>
      <w:r w:rsidRPr="00C4D5E6">
        <w:rPr>
          <w:rFonts w:ascii="Times New Roman" w:hAnsi="Times New Roman" w:eastAsia="宋体"/>
          <w:sz w:val="24"/>
          <w:szCs w:val="24"/>
        </w:rPr>
        <w:t xml:space="preserve">The treatment plan is illustrated in Fig. 1. Two cycles of chemotherapy were administered with CCRT to all patients. For patients assigned to receive CCRT with the DP regimen, docetaxel (60 mg/m2 delivered on day 1) and cisplatin (80 mg/m2 delivered on day 1) were intravenously administered at 3-week intervals. For patients assigned to receive CCRT with the PF regimen, 5-fluorouracil (1000 mg/m2 continuous infusion over 24 h daily on days 1–4) and cisplatin (80 mg/m2 delivered on day 1) were intravenously administered at 3-week intervals. Linear accelerators with a power of 6-MV or 8-MV were used to treat all patients. All patients received conventional radiotherapy at 1.8-2.0 Gy per fraction and five fractions per week. The total concurrent radiation dose was 60–64 Gy, from the first day of the first chemotherapy cycle onwards. Gross tumor volume (GTV) encompassed primary mass and metastatic regional lymph nodes observed on imaging examinations. Emerging evidence has demonstrated that involved field irradiation (IFI) is an acceptable treatment for locally advanced ESCC. In line with this notion, our trial employed IFI as well. The clinical target volume (CTV) included the primary tumour plus a 3.0-cm craniocaudal margin and a 1.0-cm margin in other directions, as well as the metastatic lymph nodes plus a 1.0-cm margin. The planning target volume (PTV1) included the GTV with a 5-mm margin in all directions, and the PTV2 generally included the CTV with a 5-mm margin in all directions. The prescribed dose was 60 to 64 Gy for PTV1 and 50 Gy for PTV2. The patients received either intensity-modulated radiation therapy (IMRT) or three-dimensional conformal radiotherapy (3D-CRT). We use the Monacle planning system (Monacle version 5.11, ELEKTA, US) to calculate the IMRT treatment plans, while 3D-CRT treatment plans were calculated using the Pinnacle planning system (Pinnacle3 version 8.0 m; Philips Medical Systems, Fitchburg, WI, USA). In some cases of severe hematologic or non-hematologic toxicity, dose adjustment was performed in the subsequent chemotherapy cycle. The following section outlines commonly implemented adjustments in chemotherapeutic drug regimens. In the presence of grade 3 thrombocytopenia, febrile grade 3 neutropenia, grade 4 neutropenia, or grade 3 non-hematologic toxicities, drugs are reduced to 75% of the initial dose. In cases of grade 4 thrombocytopenia, febrile grade 4 neutropenia, or grade 4 non-hematologic toxicities, drugs are adjusted to 50% of the original dose. Following dose reduction, if the same grade or higher toxicity recurs, drugs are further adjusted to 50% of the initial dose. In the event of grade 4 toxicity occurring subsequent to dose adjustment for grade 4, treatment is discontinued. The first follow-up took place in the fifth or sixth week after the end of treatment, and every three months thereafter for up to two years. It was planned to follow up every six months for up to five years or when clinically necessary.</w:t>
      </w:r>
    </w:p>
    <w:p w14:paraId="1A2B3C14" w14:textId="77777777" w:rsidR="00A1B2C3" w:rsidRDefault="00A1B2C3">
      <w:pPr>
        <w:pStyle w:val="Heading3"/>
      </w:pPr>
      <w:r w:rsidRPr="00C4D5E6">
        <w:rPr>
          <w:rFonts w:ascii="Times New Roman" w:hAnsi="Times New Roman" w:eastAsia="宋体"/>
          <w:sz w:val="24"/>
          <w:szCs w:val="24"/>
        </w:rPr>
        <w:t xml:space="preserve">Outcomes</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The primary endpoint was the OS, which was defined as the time from randomization to death from any cause or the last follow-up date. Secondary endpoints included treatment response rate, PFS, patterns of treatment failure, completion rate of the protocol, and late toxicities associated with the treatment. PFS meant the time from randomization to progression, relapse, death from any cause, or last follow-up date.</w:t>
      </w:r>
    </w:p>
    <w:p w14:paraId="1A2B3C16" w14:textId="77777777" w:rsidR="00A1B2C3" w:rsidRDefault="00A1B2C3">
      <w:pPr>
        <w:pStyle w:val="Heading3"/>
      </w:pPr>
      <w:r w:rsidRPr="00C4D5E6">
        <w:rPr>
          <w:rFonts w:ascii="Times New Roman" w:hAnsi="Times New Roman" w:eastAsia="宋体"/>
          <w:sz w:val="24"/>
          <w:szCs w:val="24"/>
        </w:rPr>
        <w:t xml:space="preserve">Statistical analysis</w:t>
      </w:r>
    </w:p>
    <w:p w14:paraId="1A2B3C17" w14:textId="77777777" w:rsidR="00A1B2C3" w:rsidRDefault="00A1B2C3">
      <w:pPr>
        <w:spacing w:line="480" w:lineRule="auto"/>
        <w:ind w:firstLine="480"/>
        <w:jc w:val="both"/>
      </w:pPr>
      <w:r w:rsidRPr="00C4D5E6">
        <w:rPr>
          <w:rFonts w:ascii="Times New Roman" w:hAnsi="Times New Roman" w:eastAsia="宋体"/>
          <w:sz w:val="24"/>
          <w:szCs w:val="24"/>
        </w:rPr>
        <w:t xml:space="preserve">Intention-to-treat analysis was used to analyze the data. The sample size was calculated using Power and Sample Size Calculations software (Version 3.0, 2009, USA). On the basis of previous study, the current study was estimated to detect an improvement in the median OS of 35 months for the DP group to 20 months for the PF group with a two-sided test with alpha level 0.05 and 80% statistical power. An estimated sample of 182 participants (91 per group) was required. Because recruitment in this trial was slower than expected, we performed an interim analysis in March 2015, after 86 patients had been enrolled. The Kaplan-Meier method was used to estimate survival, and the log-rank test was used to determine significance. It was considered significant only if the P-value was &lt; 0.05 on two sides. Comparing baseline characteristics of the treatment groups was done using the t-test or Mann-Whitney U-test for continuous variables, and the Fisher’s exact test for categorical variables. Statistics were analyzed using SPSS version 19.0.</w:t>
      </w:r>
    </w:p>
    <w:p w14:paraId="1A2B3C18" w14:textId="77777777" w:rsidR="00A1B2C3" w:rsidRDefault="00A1B2C3">
      <w:pPr>
        <w:pStyle w:val="Heading2"/>
      </w:pPr>
      <w:r w:rsidRPr="00C4D5E6">
        <w:rPr>
          <w:rFonts w:ascii="Times New Roman" w:hAnsi="Times New Roman" w:eastAsia="宋体"/>
          <w:sz w:val="24"/>
          <w:szCs w:val="24"/>
        </w:rPr>
        <w:t xml:space="preserve">Results</w:t>
      </w:r>
    </w:p>
    <w:p w14:paraId="1A2B3C19" w14:textId="77777777" w:rsidR="00A1B2C3" w:rsidRDefault="00A1B2C3">
      <w:pPr>
        <w:spacing w:line="480" w:lineRule="auto"/>
        <w:ind w:firstLine="480"/>
        <w:jc w:val="both"/>
      </w:pPr>
      <w:r w:rsidRPr="00C4D5E6">
        <w:rPr>
          <w:rFonts w:ascii="Times New Roman" w:hAnsi="Times New Roman" w:eastAsia="宋体"/>
          <w:sz w:val="24"/>
          <w:szCs w:val="24"/>
        </w:rPr>
        <w:t xml:space="preserve">From 2010 to 2015, we enrolled 86 patients in this trial, PF group had 41 participants and DP group had 45 (Fig. 2). Due to the slow enrollment, we terminate early. There was a good balance between the two groups in terms of demographics and characteristics of tumor (Table 1). The treatment compliance details for the patients are listed in Table 2. All patients in the two groups completed radiotherapy as planned, with 35 (85.4%) receiving IMRT and 6 (14.6%) patients receiving 3D-CRT in the PF group versus 33 (73.3%) receiving IMRT and 12 (26.7%) patients receiving 3D-CRT in the DP group (P = 0.171). As for chemotherapy, PF group had 40 (96.7%) patients complete full doses for two cycles, while the DP group had 32 (71.1%) patients complete full doses for two cycles (P = 0.002). Due to the early treatment-induced toxicity, one (2.4% of the PF patients) required an altered chemotherapy regimen during the second cycle. However, in the DP patients, eight (17.8%) received dose reduction, three (6.7%) received an altered regimen, and two (4.4%) canceled chemotherapy during the second cycle. According to the evaluation criteria for clinical efficacy, in the PF group, 12 patients obtained complete remission (CR), 24 patients achieved partial remission (PR), four patients experienced stable disease (SD), and one suffered progressive disease (PD). In the DP group, there were 14, 24, 5, and 2 patients with CR, PR, SD, and PD, respectively. The overall response rate (ORR: CR + PR) was 87.8% in the PF group and 84.4% in the DP group (P = 0.653) [[18]].</w:t>
      </w:r>
    </w:p>
    <w:p w14:paraId="1A2B3C1A"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Baseline clinical characteristics of the PF group and the DP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50"/>
        <w:gridCol w:w="2250"/>
        <w:gridCol w:w="2250"/>
        <w:gridCol w:w="2250"/>
      </w:tblGrid>
      <w:tr>
        <w:trPr>
          <w:tblHeader/>
        </w:trPr>
        <w:tc>
          <w:tcPr>
            <w:tcW w:w="2250" w:type="dxa"/>
          </w:tcPr>
          <w:p w14:paraId="1A2B3C1B" w14:textId="77777777" w:rsidR="00A1B2C3" w:rsidRDefault="00A1B2C3">
            <w:r w:rsidRPr="00C4D5E6">
              <w:rPr>
                <w:rFonts w:ascii="Times New Roman" w:hAnsi="Times New Roman" w:eastAsia="宋体"/>
                <w:sz w:val="24"/>
                <w:szCs w:val="24"/>
              </w:rPr>
              <w:t xml:space="preserve">Variable</w:t>
            </w:r>
          </w:p>
        </w:tc>
        <w:tc>
          <w:tcPr>
            <w:tcW w:w="2250" w:type="dxa"/>
          </w:tcPr>
          <w:p w14:paraId="1A2B3C1C" w14:textId="77777777" w:rsidR="00A1B2C3" w:rsidRDefault="00A1B2C3">
            <w:r w:rsidRPr="00C4D5E6">
              <w:rPr>
                <w:rFonts w:ascii="Times New Roman" w:hAnsi="Times New Roman" w:eastAsia="宋体"/>
                <w:sz w:val="24"/>
                <w:szCs w:val="24"/>
              </w:rPr>
              <w:t xml:space="preserve">PF group(N = 41) n%</w:t>
            </w:r>
          </w:p>
        </w:tc>
        <w:tc>
          <w:tcPr>
            <w:tcW w:w="2250" w:type="dxa"/>
          </w:tcPr>
          <w:p w14:paraId="1A2B3C1D" w14:textId="77777777" w:rsidR="00A1B2C3" w:rsidRDefault="00A1B2C3">
            <w:r w:rsidRPr="00C4D5E6">
              <w:rPr>
                <w:rFonts w:ascii="Times New Roman" w:hAnsi="Times New Roman" w:eastAsia="宋体"/>
                <w:sz w:val="24"/>
                <w:szCs w:val="24"/>
              </w:rPr>
              <w:t xml:space="preserve">DP group(N = 45) n%</w:t>
            </w:r>
          </w:p>
        </w:tc>
        <w:tc>
          <w:tcPr>
            <w:tcW w:w="2250" w:type="dxa"/>
          </w:tcPr>
          <w:p w14:paraId="1A2B3C1E" w14:textId="77777777" w:rsidR="00A1B2C3" w:rsidRDefault="00A1B2C3">
            <w:r w:rsidRPr="00C4D5E6">
              <w:rPr>
                <w:rFonts w:ascii="Times New Roman" w:hAnsi="Times New Roman" w:eastAsia="宋体"/>
                <w:sz w:val="24"/>
                <w:szCs w:val="24"/>
              </w:rPr>
              <w:t xml:space="preserve">P-value</w:t>
            </w:r>
          </w:p>
        </w:tc>
      </w:tr>
      <w:tr>
        <w:tc>
          <w:tcPr>
            <w:tcW w:w="2250" w:type="dxa"/>
          </w:tcPr>
          <w:p w14:paraId="1A2B3C1F" w14:textId="77777777" w:rsidR="00A1B2C3" w:rsidRDefault="00A1B2C3">
            <w:r w:rsidRPr="00C4D5E6">
              <w:rPr>
                <w:rFonts w:ascii="Times New Roman" w:hAnsi="Times New Roman" w:eastAsia="宋体"/>
                <w:sz w:val="24"/>
                <w:szCs w:val="24"/>
              </w:rPr>
              <w:t xml:space="preserve">Gender</w:t>
            </w:r>
          </w:p>
        </w:tc>
        <w:tc>
          <w:tcPr>
            <w:tcW w:w="2250" w:type="dxa"/>
          </w:tcPr>
          <w:p w14:paraId="1A2B3C20" w14:textId="77777777" w:rsidR="00A1B2C3" w:rsidRDefault="00A1B2C3"/>
        </w:tc>
        <w:tc>
          <w:tcPr>
            <w:tcW w:w="2250" w:type="dxa"/>
          </w:tcPr>
          <w:p w14:paraId="1A2B3C21" w14:textId="77777777" w:rsidR="00A1B2C3" w:rsidRDefault="00A1B2C3"/>
        </w:tc>
        <w:tc>
          <w:tcPr>
            <w:tcW w:w="2250" w:type="dxa"/>
          </w:tcPr>
          <w:p w14:paraId="1A2B3C22" w14:textId="77777777" w:rsidR="00A1B2C3" w:rsidRDefault="00A1B2C3"/>
        </w:tc>
      </w:tr>
      <w:tr>
        <w:tc>
          <w:tcPr>
            <w:tcW w:w="2250" w:type="dxa"/>
          </w:tcPr>
          <w:p w14:paraId="1A2B3C23" w14:textId="77777777" w:rsidR="00A1B2C3" w:rsidRDefault="00A1B2C3">
            <w:r w:rsidRPr="00C4D5E6">
              <w:rPr>
                <w:rFonts w:ascii="Times New Roman" w:hAnsi="Times New Roman" w:eastAsia="宋体"/>
                <w:sz w:val="24"/>
                <w:szCs w:val="24"/>
              </w:rPr>
              <w:t xml:space="preserve">Male</w:t>
            </w:r>
          </w:p>
        </w:tc>
        <w:tc>
          <w:tcPr>
            <w:tcW w:w="2250" w:type="dxa"/>
          </w:tcPr>
          <w:p w14:paraId="1A2B3C24" w14:textId="77777777" w:rsidR="00A1B2C3" w:rsidRDefault="00A1B2C3">
            <w:r w:rsidRPr="00C4D5E6">
              <w:rPr>
                <w:rFonts w:ascii="Times New Roman" w:hAnsi="Times New Roman" w:eastAsia="宋体"/>
                <w:sz w:val="24"/>
                <w:szCs w:val="24"/>
              </w:rPr>
              <w:t xml:space="preserve">29(70.7)</w:t>
            </w:r>
          </w:p>
        </w:tc>
        <w:tc>
          <w:tcPr>
            <w:tcW w:w="2250" w:type="dxa"/>
          </w:tcPr>
          <w:p w14:paraId="1A2B3C25" w14:textId="77777777" w:rsidR="00A1B2C3" w:rsidRDefault="00A1B2C3">
            <w:r w:rsidRPr="00C4D5E6">
              <w:rPr>
                <w:rFonts w:ascii="Times New Roman" w:hAnsi="Times New Roman" w:eastAsia="宋体"/>
                <w:sz w:val="24"/>
                <w:szCs w:val="24"/>
              </w:rPr>
              <w:t xml:space="preserve">31(68.9)</w:t>
            </w:r>
          </w:p>
        </w:tc>
        <w:tc>
          <w:tcPr>
            <w:tcW w:w="2250" w:type="dxa"/>
          </w:tcPr>
          <w:p w14:paraId="1A2B3C26" w14:textId="77777777" w:rsidR="00A1B2C3" w:rsidRDefault="00A1B2C3">
            <w:r w:rsidRPr="00C4D5E6">
              <w:rPr>
                <w:rFonts w:ascii="Times New Roman" w:hAnsi="Times New Roman" w:eastAsia="宋体"/>
                <w:sz w:val="24"/>
                <w:szCs w:val="24"/>
              </w:rPr>
              <w:t xml:space="preserve">0.853</w:t>
            </w:r>
          </w:p>
        </w:tc>
      </w:tr>
      <w:tr>
        <w:tc>
          <w:tcPr>
            <w:tcW w:w="2250" w:type="dxa"/>
          </w:tcPr>
          <w:p w14:paraId="1A2B3C27" w14:textId="77777777" w:rsidR="00A1B2C3" w:rsidRDefault="00A1B2C3">
            <w:r w:rsidRPr="00C4D5E6">
              <w:rPr>
                <w:rFonts w:ascii="Times New Roman" w:hAnsi="Times New Roman" w:eastAsia="宋体"/>
                <w:sz w:val="24"/>
                <w:szCs w:val="24"/>
              </w:rPr>
              <w:t xml:space="preserve">Female</w:t>
            </w:r>
          </w:p>
        </w:tc>
        <w:tc>
          <w:tcPr>
            <w:tcW w:w="2250" w:type="dxa"/>
          </w:tcPr>
          <w:p w14:paraId="1A2B3C28" w14:textId="77777777" w:rsidR="00A1B2C3" w:rsidRDefault="00A1B2C3">
            <w:r w:rsidRPr="00C4D5E6">
              <w:rPr>
                <w:rFonts w:ascii="Times New Roman" w:hAnsi="Times New Roman" w:eastAsia="宋体"/>
                <w:sz w:val="24"/>
                <w:szCs w:val="24"/>
              </w:rPr>
              <w:t xml:space="preserve">12(29.3)</w:t>
            </w:r>
          </w:p>
        </w:tc>
        <w:tc>
          <w:tcPr>
            <w:tcW w:w="2250" w:type="dxa"/>
          </w:tcPr>
          <w:p w14:paraId="1A2B3C29" w14:textId="77777777" w:rsidR="00A1B2C3" w:rsidRDefault="00A1B2C3">
            <w:r w:rsidRPr="00C4D5E6">
              <w:rPr>
                <w:rFonts w:ascii="Times New Roman" w:hAnsi="Times New Roman" w:eastAsia="宋体"/>
                <w:sz w:val="24"/>
                <w:szCs w:val="24"/>
              </w:rPr>
              <w:t xml:space="preserve">14(31.1)</w:t>
            </w:r>
          </w:p>
        </w:tc>
        <w:tc>
          <w:tcPr>
            <w:tcW w:w="2250" w:type="dxa"/>
          </w:tcPr>
          <w:p w14:paraId="1A2B3C2A" w14:textId="77777777" w:rsidR="00A1B2C3" w:rsidRDefault="00A1B2C3"/>
        </w:tc>
      </w:tr>
      <w:tr>
        <w:tc>
          <w:tcPr>
            <w:tcW w:w="2250" w:type="dxa"/>
          </w:tcPr>
          <w:p w14:paraId="1A2B3C2B" w14:textId="77777777" w:rsidR="00A1B2C3" w:rsidRDefault="00A1B2C3">
            <w:r w:rsidRPr="00C4D5E6">
              <w:rPr>
                <w:rFonts w:ascii="Times New Roman" w:hAnsi="Times New Roman" w:eastAsia="宋体"/>
                <w:sz w:val="24"/>
                <w:szCs w:val="24"/>
              </w:rPr>
              <w:t xml:space="preserve">Age (years)</w:t>
            </w:r>
          </w:p>
        </w:tc>
        <w:tc>
          <w:tcPr>
            <w:tcW w:w="2250" w:type="dxa"/>
          </w:tcPr>
          <w:p w14:paraId="1A2B3C2C" w14:textId="77777777" w:rsidR="00A1B2C3" w:rsidRDefault="00A1B2C3"/>
        </w:tc>
        <w:tc>
          <w:tcPr>
            <w:tcW w:w="2250" w:type="dxa"/>
          </w:tcPr>
          <w:p w14:paraId="1A2B3C2D" w14:textId="77777777" w:rsidR="00A1B2C3" w:rsidRDefault="00A1B2C3"/>
        </w:tc>
        <w:tc>
          <w:tcPr>
            <w:tcW w:w="2250" w:type="dxa"/>
          </w:tcPr>
          <w:p w14:paraId="1A2B3C2E" w14:textId="77777777" w:rsidR="00A1B2C3" w:rsidRDefault="00A1B2C3"/>
        </w:tc>
      </w:tr>
      <w:tr>
        <w:tc>
          <w:tcPr>
            <w:tcW w:w="2250" w:type="dxa"/>
          </w:tcPr>
          <w:p w14:paraId="1A2B3C2F" w14:textId="77777777" w:rsidR="00A1B2C3" w:rsidRDefault="00A1B2C3">
            <w:r w:rsidRPr="00C4D5E6">
              <w:rPr>
                <w:rFonts w:ascii="Times New Roman" w:hAnsi="Times New Roman" w:eastAsia="宋体"/>
                <w:sz w:val="24"/>
                <w:szCs w:val="24"/>
              </w:rPr>
              <w:t xml:space="preserve">Median (range)</w:t>
            </w:r>
          </w:p>
        </w:tc>
        <w:tc>
          <w:tcPr>
            <w:tcW w:w="2250" w:type="dxa"/>
          </w:tcPr>
          <w:p w14:paraId="1A2B3C30" w14:textId="77777777" w:rsidR="00A1B2C3" w:rsidRDefault="00A1B2C3">
            <w:r w:rsidRPr="00C4D5E6">
              <w:rPr>
                <w:rFonts w:ascii="Times New Roman" w:hAnsi="Times New Roman" w:eastAsia="宋体"/>
                <w:sz w:val="24"/>
                <w:szCs w:val="24"/>
              </w:rPr>
              <w:t xml:space="preserve">59(45–69)</w:t>
            </w:r>
          </w:p>
        </w:tc>
        <w:tc>
          <w:tcPr>
            <w:tcW w:w="2250" w:type="dxa"/>
          </w:tcPr>
          <w:p w14:paraId="1A2B3C31" w14:textId="77777777" w:rsidR="00A1B2C3" w:rsidRDefault="00A1B2C3">
            <w:r w:rsidRPr="00C4D5E6">
              <w:rPr>
                <w:rFonts w:ascii="Times New Roman" w:hAnsi="Times New Roman" w:eastAsia="宋体"/>
                <w:sz w:val="24"/>
                <w:szCs w:val="24"/>
              </w:rPr>
              <w:t xml:space="preserve">58(40–73)</w:t>
            </w:r>
          </w:p>
        </w:tc>
        <w:tc>
          <w:tcPr>
            <w:tcW w:w="2250" w:type="dxa"/>
          </w:tcPr>
          <w:p w14:paraId="1A2B3C32" w14:textId="77777777" w:rsidR="00A1B2C3" w:rsidRDefault="00A1B2C3"/>
        </w:tc>
      </w:tr>
      <w:tr>
        <w:tc>
          <w:tcPr>
            <w:tcW w:w="2250" w:type="dxa"/>
          </w:tcPr>
          <w:p w14:paraId="1A2B3C33" w14:textId="77777777" w:rsidR="00A1B2C3" w:rsidRDefault="00A1B2C3">
            <w:r w:rsidRPr="00C4D5E6">
              <w:rPr>
                <w:rFonts w:ascii="Times New Roman" w:hAnsi="Times New Roman" w:eastAsia="宋体"/>
                <w:sz w:val="24"/>
                <w:szCs w:val="24"/>
              </w:rPr>
              <w:t xml:space="preserve">&lt; 60</w:t>
            </w:r>
          </w:p>
        </w:tc>
        <w:tc>
          <w:tcPr>
            <w:tcW w:w="2250" w:type="dxa"/>
          </w:tcPr>
          <w:p w14:paraId="1A2B3C34" w14:textId="77777777" w:rsidR="00A1B2C3" w:rsidRDefault="00A1B2C3">
            <w:r w:rsidRPr="00C4D5E6">
              <w:rPr>
                <w:rFonts w:ascii="Times New Roman" w:hAnsi="Times New Roman" w:eastAsia="宋体"/>
                <w:sz w:val="24"/>
                <w:szCs w:val="24"/>
              </w:rPr>
              <w:t xml:space="preserve">25(61.0)</w:t>
            </w:r>
          </w:p>
        </w:tc>
        <w:tc>
          <w:tcPr>
            <w:tcW w:w="2250" w:type="dxa"/>
          </w:tcPr>
          <w:p w14:paraId="1A2B3C35" w14:textId="77777777" w:rsidR="00A1B2C3" w:rsidRDefault="00A1B2C3">
            <w:r w:rsidRPr="00C4D5E6">
              <w:rPr>
                <w:rFonts w:ascii="Times New Roman" w:hAnsi="Times New Roman" w:eastAsia="宋体"/>
                <w:sz w:val="24"/>
                <w:szCs w:val="24"/>
              </w:rPr>
              <w:t xml:space="preserve">27(60.0)</w:t>
            </w:r>
          </w:p>
        </w:tc>
        <w:tc>
          <w:tcPr>
            <w:tcW w:w="2250" w:type="dxa"/>
          </w:tcPr>
          <w:p w14:paraId="1A2B3C36" w14:textId="77777777" w:rsidR="00A1B2C3" w:rsidRDefault="00A1B2C3">
            <w:r w:rsidRPr="00C4D5E6">
              <w:rPr>
                <w:rFonts w:ascii="Times New Roman" w:hAnsi="Times New Roman" w:eastAsia="宋体"/>
                <w:sz w:val="24"/>
                <w:szCs w:val="24"/>
              </w:rPr>
              <w:t xml:space="preserve">0.926</w:t>
            </w:r>
          </w:p>
        </w:tc>
      </w:tr>
      <w:tr>
        <w:tc>
          <w:tcPr>
            <w:tcW w:w="2250" w:type="dxa"/>
          </w:tcPr>
          <w:p w14:paraId="1A2B3C37" w14:textId="77777777" w:rsidR="00A1B2C3" w:rsidRDefault="00A1B2C3">
            <w:r w:rsidRPr="00C4D5E6">
              <w:rPr>
                <w:rFonts w:ascii="Times New Roman" w:hAnsi="Times New Roman" w:eastAsia="宋体"/>
                <w:sz w:val="24"/>
                <w:szCs w:val="24"/>
              </w:rPr>
              <w:t xml:space="preserve">≥ 60</w:t>
            </w:r>
          </w:p>
        </w:tc>
        <w:tc>
          <w:tcPr>
            <w:tcW w:w="2250" w:type="dxa"/>
          </w:tcPr>
          <w:p w14:paraId="1A2B3C38" w14:textId="77777777" w:rsidR="00A1B2C3" w:rsidRDefault="00A1B2C3">
            <w:r w:rsidRPr="00C4D5E6">
              <w:rPr>
                <w:rFonts w:ascii="Times New Roman" w:hAnsi="Times New Roman" w:eastAsia="宋体"/>
                <w:sz w:val="24"/>
                <w:szCs w:val="24"/>
              </w:rPr>
              <w:t xml:space="preserve">16(39.0)</w:t>
            </w:r>
          </w:p>
        </w:tc>
        <w:tc>
          <w:tcPr>
            <w:tcW w:w="2250" w:type="dxa"/>
          </w:tcPr>
          <w:p w14:paraId="1A2B3C39" w14:textId="77777777" w:rsidR="00A1B2C3" w:rsidRDefault="00A1B2C3">
            <w:r w:rsidRPr="00C4D5E6">
              <w:rPr>
                <w:rFonts w:ascii="Times New Roman" w:hAnsi="Times New Roman" w:eastAsia="宋体"/>
                <w:sz w:val="24"/>
                <w:szCs w:val="24"/>
              </w:rPr>
              <w:t xml:space="preserve">18(40.0)</w:t>
            </w:r>
          </w:p>
        </w:tc>
        <w:tc>
          <w:tcPr>
            <w:tcW w:w="2250" w:type="dxa"/>
          </w:tcPr>
          <w:p w14:paraId="1A2B3C3A" w14:textId="77777777" w:rsidR="00A1B2C3" w:rsidRDefault="00A1B2C3"/>
        </w:tc>
      </w:tr>
      <w:tr>
        <w:tc>
          <w:tcPr>
            <w:tcW w:w="2250" w:type="dxa"/>
          </w:tcPr>
          <w:p w14:paraId="1A2B3C3B" w14:textId="77777777" w:rsidR="00A1B2C3" w:rsidRDefault="00A1B2C3">
            <w:r w:rsidRPr="00C4D5E6">
              <w:rPr>
                <w:rFonts w:ascii="Times New Roman" w:hAnsi="Times New Roman" w:eastAsia="宋体"/>
                <w:sz w:val="24"/>
                <w:szCs w:val="24"/>
              </w:rPr>
              <w:t xml:space="preserve">KPS</w:t>
            </w:r>
          </w:p>
        </w:tc>
        <w:tc>
          <w:tcPr>
            <w:tcW w:w="2250" w:type="dxa"/>
          </w:tcPr>
          <w:p w14:paraId="1A2B3C3C" w14:textId="77777777" w:rsidR="00A1B2C3" w:rsidRDefault="00A1B2C3"/>
        </w:tc>
        <w:tc>
          <w:tcPr>
            <w:tcW w:w="2250" w:type="dxa"/>
          </w:tcPr>
          <w:p w14:paraId="1A2B3C3D" w14:textId="77777777" w:rsidR="00A1B2C3" w:rsidRDefault="00A1B2C3"/>
        </w:tc>
        <w:tc>
          <w:tcPr>
            <w:tcW w:w="2250" w:type="dxa"/>
          </w:tcPr>
          <w:p w14:paraId="1A2B3C3E" w14:textId="77777777" w:rsidR="00A1B2C3" w:rsidRDefault="00A1B2C3"/>
        </w:tc>
      </w:tr>
      <w:tr>
        <w:tc>
          <w:tcPr>
            <w:tcW w:w="2250" w:type="dxa"/>
          </w:tcPr>
          <w:p w14:paraId="1A2B3C3F" w14:textId="77777777" w:rsidR="00A1B2C3" w:rsidRDefault="00A1B2C3">
            <w:r w:rsidRPr="00C4D5E6">
              <w:rPr>
                <w:rFonts w:ascii="Times New Roman" w:hAnsi="Times New Roman" w:eastAsia="宋体"/>
                <w:sz w:val="24"/>
                <w:szCs w:val="24"/>
              </w:rPr>
              <w:t xml:space="preserve">90</w:t>
            </w:r>
          </w:p>
        </w:tc>
        <w:tc>
          <w:tcPr>
            <w:tcW w:w="2250" w:type="dxa"/>
          </w:tcPr>
          <w:p w14:paraId="1A2B3C40" w14:textId="77777777" w:rsidR="00A1B2C3" w:rsidRDefault="00A1B2C3">
            <w:r w:rsidRPr="00C4D5E6">
              <w:rPr>
                <w:rFonts w:ascii="Times New Roman" w:hAnsi="Times New Roman" w:eastAsia="宋体"/>
                <w:sz w:val="24"/>
                <w:szCs w:val="24"/>
              </w:rPr>
              <w:t xml:space="preserve">33(85.0)</w:t>
            </w:r>
          </w:p>
        </w:tc>
        <w:tc>
          <w:tcPr>
            <w:tcW w:w="2250" w:type="dxa"/>
          </w:tcPr>
          <w:p w14:paraId="1A2B3C41" w14:textId="77777777" w:rsidR="00A1B2C3" w:rsidRDefault="00A1B2C3">
            <w:r w:rsidRPr="00C4D5E6">
              <w:rPr>
                <w:rFonts w:ascii="Times New Roman" w:hAnsi="Times New Roman" w:eastAsia="宋体"/>
                <w:sz w:val="24"/>
                <w:szCs w:val="24"/>
              </w:rPr>
              <w:t xml:space="preserve">39(86.7)</w:t>
            </w:r>
          </w:p>
        </w:tc>
        <w:tc>
          <w:tcPr>
            <w:tcW w:w="2250" w:type="dxa"/>
          </w:tcPr>
          <w:p w14:paraId="1A2B3C42" w14:textId="77777777" w:rsidR="00A1B2C3" w:rsidRDefault="00A1B2C3">
            <w:r w:rsidRPr="00C4D5E6">
              <w:rPr>
                <w:rFonts w:ascii="Times New Roman" w:hAnsi="Times New Roman" w:eastAsia="宋体"/>
                <w:sz w:val="24"/>
                <w:szCs w:val="24"/>
              </w:rPr>
              <w:t xml:space="preserve">0.370</w:t>
            </w:r>
          </w:p>
        </w:tc>
      </w:tr>
      <w:tr>
        <w:tc>
          <w:tcPr>
            <w:tcW w:w="2250" w:type="dxa"/>
          </w:tcPr>
          <w:p w14:paraId="1A2B3C43" w14:textId="77777777" w:rsidR="00A1B2C3" w:rsidRDefault="00A1B2C3">
            <w:r w:rsidRPr="00C4D5E6">
              <w:rPr>
                <w:rFonts w:ascii="Times New Roman" w:hAnsi="Times New Roman" w:eastAsia="宋体"/>
                <w:sz w:val="24"/>
                <w:szCs w:val="24"/>
              </w:rPr>
              <w:t xml:space="preserve">80</w:t>
            </w:r>
          </w:p>
        </w:tc>
        <w:tc>
          <w:tcPr>
            <w:tcW w:w="2250" w:type="dxa"/>
          </w:tcPr>
          <w:p w14:paraId="1A2B3C44" w14:textId="77777777" w:rsidR="00A1B2C3" w:rsidRDefault="00A1B2C3">
            <w:r w:rsidRPr="00C4D5E6">
              <w:rPr>
                <w:rFonts w:ascii="Times New Roman" w:hAnsi="Times New Roman" w:eastAsia="宋体"/>
                <w:sz w:val="24"/>
                <w:szCs w:val="24"/>
              </w:rPr>
              <w:t xml:space="preserve">8(19.5)</w:t>
            </w:r>
          </w:p>
        </w:tc>
        <w:tc>
          <w:tcPr>
            <w:tcW w:w="2250" w:type="dxa"/>
          </w:tcPr>
          <w:p w14:paraId="1A2B3C45" w14:textId="77777777" w:rsidR="00A1B2C3" w:rsidRDefault="00A1B2C3">
            <w:r w:rsidRPr="00C4D5E6">
              <w:rPr>
                <w:rFonts w:ascii="Times New Roman" w:hAnsi="Times New Roman" w:eastAsia="宋体"/>
                <w:sz w:val="24"/>
                <w:szCs w:val="24"/>
              </w:rPr>
              <w:t xml:space="preserve">5(11.1)</w:t>
            </w:r>
          </w:p>
        </w:tc>
        <w:tc>
          <w:tcPr>
            <w:tcW w:w="2250" w:type="dxa"/>
          </w:tcPr>
          <w:p w14:paraId="1A2B3C46" w14:textId="77777777" w:rsidR="00A1B2C3" w:rsidRDefault="00A1B2C3"/>
        </w:tc>
      </w:tr>
      <w:tr>
        <w:tc>
          <w:tcPr>
            <w:tcW w:w="2250" w:type="dxa"/>
          </w:tcPr>
          <w:p w14:paraId="1A2B3C47" w14:textId="77777777" w:rsidR="00A1B2C3" w:rsidRDefault="00A1B2C3">
            <w:r w:rsidRPr="00C4D5E6">
              <w:rPr>
                <w:rFonts w:ascii="Times New Roman" w:hAnsi="Times New Roman" w:eastAsia="宋体"/>
                <w:sz w:val="24"/>
                <w:szCs w:val="24"/>
              </w:rPr>
              <w:t xml:space="preserve">70</w:t>
            </w:r>
          </w:p>
        </w:tc>
        <w:tc>
          <w:tcPr>
            <w:tcW w:w="2250" w:type="dxa"/>
          </w:tcPr>
          <w:p w14:paraId="1A2B3C48" w14:textId="77777777" w:rsidR="00A1B2C3" w:rsidRDefault="00A1B2C3">
            <w:r w:rsidRPr="00C4D5E6">
              <w:rPr>
                <w:rFonts w:ascii="Times New Roman" w:hAnsi="Times New Roman" w:eastAsia="宋体"/>
                <w:sz w:val="24"/>
                <w:szCs w:val="24"/>
              </w:rPr>
              <w:t xml:space="preserve">0(0)</w:t>
            </w:r>
          </w:p>
        </w:tc>
        <w:tc>
          <w:tcPr>
            <w:tcW w:w="2250" w:type="dxa"/>
          </w:tcPr>
          <w:p w14:paraId="1A2B3C49" w14:textId="77777777" w:rsidR="00A1B2C3" w:rsidRDefault="00A1B2C3">
            <w:r w:rsidRPr="00C4D5E6">
              <w:rPr>
                <w:rFonts w:ascii="Times New Roman" w:hAnsi="Times New Roman" w:eastAsia="宋体"/>
                <w:sz w:val="24"/>
                <w:szCs w:val="24"/>
              </w:rPr>
              <w:t xml:space="preserve">1(2.2)</w:t>
            </w:r>
          </w:p>
        </w:tc>
        <w:tc>
          <w:tcPr>
            <w:tcW w:w="2250" w:type="dxa"/>
          </w:tcPr>
          <w:p w14:paraId="1A2B3C4A" w14:textId="77777777" w:rsidR="00A1B2C3" w:rsidRDefault="00A1B2C3"/>
        </w:tc>
      </w:tr>
      <w:tr>
        <w:tc>
          <w:tcPr>
            <w:tcW w:w="2250" w:type="dxa"/>
          </w:tcPr>
          <w:p w14:paraId="1A2B3C4B" w14:textId="77777777" w:rsidR="00A1B2C3" w:rsidRDefault="00A1B2C3">
            <w:r w:rsidRPr="00C4D5E6">
              <w:rPr>
                <w:rFonts w:ascii="Times New Roman" w:hAnsi="Times New Roman" w:eastAsia="宋体"/>
                <w:sz w:val="24"/>
                <w:szCs w:val="24"/>
              </w:rPr>
              <w:t xml:space="preserve">BMI (kg/m²)</w:t>
            </w:r>
          </w:p>
        </w:tc>
        <w:tc>
          <w:tcPr>
            <w:tcW w:w="2250" w:type="dxa"/>
          </w:tcPr>
          <w:p w14:paraId="1A2B3C4C" w14:textId="77777777" w:rsidR="00A1B2C3" w:rsidRDefault="00A1B2C3"/>
        </w:tc>
        <w:tc>
          <w:tcPr>
            <w:tcW w:w="2250" w:type="dxa"/>
          </w:tcPr>
          <w:p w14:paraId="1A2B3C4D" w14:textId="77777777" w:rsidR="00A1B2C3" w:rsidRDefault="00A1B2C3"/>
        </w:tc>
        <w:tc>
          <w:tcPr>
            <w:tcW w:w="2250" w:type="dxa"/>
          </w:tcPr>
          <w:p w14:paraId="1A2B3C4E" w14:textId="77777777" w:rsidR="00A1B2C3" w:rsidRDefault="00A1B2C3"/>
        </w:tc>
      </w:tr>
      <w:tr>
        <w:tc>
          <w:tcPr>
            <w:tcW w:w="2250" w:type="dxa"/>
          </w:tcPr>
          <w:p w14:paraId="1A2B3C4F" w14:textId="77777777" w:rsidR="00A1B2C3" w:rsidRDefault="00A1B2C3">
            <w:r w:rsidRPr="00C4D5E6">
              <w:rPr>
                <w:rFonts w:ascii="Times New Roman" w:hAnsi="Times New Roman" w:eastAsia="宋体"/>
                <w:sz w:val="24"/>
                <w:szCs w:val="24"/>
              </w:rPr>
              <w:t xml:space="preserve">Median (range)</w:t>
            </w:r>
          </w:p>
        </w:tc>
        <w:tc>
          <w:tcPr>
            <w:tcW w:w="2250" w:type="dxa"/>
          </w:tcPr>
          <w:p w14:paraId="1A2B3C50" w14:textId="77777777" w:rsidR="00A1B2C3" w:rsidRDefault="00A1B2C3">
            <w:r w:rsidRPr="00C4D5E6">
              <w:rPr>
                <w:rFonts w:ascii="Times New Roman" w:hAnsi="Times New Roman" w:eastAsia="宋体"/>
                <w:sz w:val="24"/>
                <w:szCs w:val="24"/>
              </w:rPr>
              <w:t xml:space="preserve">21.5(15.7–30.8)</w:t>
            </w:r>
          </w:p>
        </w:tc>
        <w:tc>
          <w:tcPr>
            <w:tcW w:w="2250" w:type="dxa"/>
          </w:tcPr>
          <w:p w14:paraId="1A2B3C51" w14:textId="77777777" w:rsidR="00A1B2C3" w:rsidRDefault="00A1B2C3">
            <w:r w:rsidRPr="00C4D5E6">
              <w:rPr>
                <w:rFonts w:ascii="Times New Roman" w:hAnsi="Times New Roman" w:eastAsia="宋体"/>
                <w:sz w:val="24"/>
                <w:szCs w:val="24"/>
              </w:rPr>
              <w:t xml:space="preserve">21.3(17.1–27.5)</w:t>
            </w:r>
          </w:p>
        </w:tc>
        <w:tc>
          <w:tcPr>
            <w:tcW w:w="2250" w:type="dxa"/>
          </w:tcPr>
          <w:p w14:paraId="1A2B3C52" w14:textId="77777777" w:rsidR="00A1B2C3" w:rsidRDefault="00A1B2C3"/>
        </w:tc>
      </w:tr>
      <w:tr>
        <w:tc>
          <w:tcPr>
            <w:tcW w:w="2250" w:type="dxa"/>
          </w:tcPr>
          <w:p w14:paraId="1A2B3C53" w14:textId="77777777" w:rsidR="00A1B2C3" w:rsidRDefault="00A1B2C3">
            <w:r w:rsidRPr="00C4D5E6">
              <w:rPr>
                <w:rFonts w:ascii="Times New Roman" w:hAnsi="Times New Roman" w:eastAsia="宋体"/>
                <w:sz w:val="24"/>
                <w:szCs w:val="24"/>
              </w:rPr>
              <w:t xml:space="preserve">&lt; 18.5</w:t>
            </w:r>
          </w:p>
        </w:tc>
        <w:tc>
          <w:tcPr>
            <w:tcW w:w="2250" w:type="dxa"/>
          </w:tcPr>
          <w:p w14:paraId="1A2B3C54" w14:textId="77777777" w:rsidR="00A1B2C3" w:rsidRDefault="00A1B2C3">
            <w:r w:rsidRPr="00C4D5E6">
              <w:rPr>
                <w:rFonts w:ascii="Times New Roman" w:hAnsi="Times New Roman" w:eastAsia="宋体"/>
                <w:sz w:val="24"/>
                <w:szCs w:val="24"/>
              </w:rPr>
              <w:t xml:space="preserve">6(14.6)</w:t>
            </w:r>
          </w:p>
        </w:tc>
        <w:tc>
          <w:tcPr>
            <w:tcW w:w="2250" w:type="dxa"/>
          </w:tcPr>
          <w:p w14:paraId="1A2B3C55" w14:textId="77777777" w:rsidR="00A1B2C3" w:rsidRDefault="00A1B2C3">
            <w:r w:rsidRPr="00C4D5E6">
              <w:rPr>
                <w:rFonts w:ascii="Times New Roman" w:hAnsi="Times New Roman" w:eastAsia="宋体"/>
                <w:sz w:val="24"/>
                <w:szCs w:val="24"/>
              </w:rPr>
              <w:t xml:space="preserve">4(8.9)</w:t>
            </w:r>
          </w:p>
        </w:tc>
        <w:tc>
          <w:tcPr>
            <w:tcW w:w="2250" w:type="dxa"/>
          </w:tcPr>
          <w:p w14:paraId="1A2B3C56" w14:textId="77777777" w:rsidR="00A1B2C3" w:rsidRDefault="00A1B2C3">
            <w:r w:rsidRPr="00C4D5E6">
              <w:rPr>
                <w:rFonts w:ascii="Times New Roman" w:hAnsi="Times New Roman" w:eastAsia="宋体"/>
                <w:sz w:val="24"/>
                <w:szCs w:val="24"/>
              </w:rPr>
              <w:t xml:space="preserve">0.508</w:t>
            </w:r>
          </w:p>
        </w:tc>
      </w:tr>
      <w:tr>
        <w:tc>
          <w:tcPr>
            <w:tcW w:w="2250" w:type="dxa"/>
          </w:tcPr>
          <w:p w14:paraId="1A2B3C57" w14:textId="77777777" w:rsidR="00A1B2C3" w:rsidRDefault="00A1B2C3">
            <w:r w:rsidRPr="00C4D5E6">
              <w:rPr>
                <w:rFonts w:ascii="Times New Roman" w:hAnsi="Times New Roman" w:eastAsia="宋体"/>
                <w:sz w:val="24"/>
                <w:szCs w:val="24"/>
              </w:rPr>
              <w:t xml:space="preserve">≥ 18.5</w:t>
            </w:r>
          </w:p>
        </w:tc>
        <w:tc>
          <w:tcPr>
            <w:tcW w:w="2250" w:type="dxa"/>
          </w:tcPr>
          <w:p w14:paraId="1A2B3C58" w14:textId="77777777" w:rsidR="00A1B2C3" w:rsidRDefault="00A1B2C3">
            <w:r w:rsidRPr="00C4D5E6">
              <w:rPr>
                <w:rFonts w:ascii="Times New Roman" w:hAnsi="Times New Roman" w:eastAsia="宋体"/>
                <w:sz w:val="24"/>
                <w:szCs w:val="24"/>
              </w:rPr>
              <w:t xml:space="preserve">35(85.4)</w:t>
            </w:r>
          </w:p>
        </w:tc>
        <w:tc>
          <w:tcPr>
            <w:tcW w:w="2250" w:type="dxa"/>
          </w:tcPr>
          <w:p w14:paraId="1A2B3C59" w14:textId="77777777" w:rsidR="00A1B2C3" w:rsidRDefault="00A1B2C3">
            <w:r w:rsidRPr="00C4D5E6">
              <w:rPr>
                <w:rFonts w:ascii="Times New Roman" w:hAnsi="Times New Roman" w:eastAsia="宋体"/>
                <w:sz w:val="24"/>
                <w:szCs w:val="24"/>
              </w:rPr>
              <w:t xml:space="preserve">41(91.1)</w:t>
            </w:r>
          </w:p>
        </w:tc>
        <w:tc>
          <w:tcPr>
            <w:tcW w:w="2250" w:type="dxa"/>
          </w:tcPr>
          <w:p w14:paraId="1A2B3C5A" w14:textId="77777777" w:rsidR="00A1B2C3" w:rsidRDefault="00A1B2C3"/>
        </w:tc>
      </w:tr>
      <w:tr>
        <w:tc>
          <w:tcPr>
            <w:tcW w:w="2250" w:type="dxa"/>
          </w:tcPr>
          <w:p w14:paraId="1A2B3C5B" w14:textId="77777777" w:rsidR="00A1B2C3" w:rsidRDefault="00A1B2C3">
            <w:r w:rsidRPr="00C4D5E6">
              <w:rPr>
                <w:rFonts w:ascii="Times New Roman" w:hAnsi="Times New Roman" w:eastAsia="宋体"/>
                <w:sz w:val="24"/>
                <w:szCs w:val="24"/>
              </w:rPr>
              <w:t xml:space="preserve">CCI</w:t>
            </w:r>
          </w:p>
        </w:tc>
        <w:tc>
          <w:tcPr>
            <w:tcW w:w="2250" w:type="dxa"/>
          </w:tcPr>
          <w:p w14:paraId="1A2B3C5C" w14:textId="77777777" w:rsidR="00A1B2C3" w:rsidRDefault="00A1B2C3"/>
        </w:tc>
        <w:tc>
          <w:tcPr>
            <w:tcW w:w="2250" w:type="dxa"/>
          </w:tcPr>
          <w:p w14:paraId="1A2B3C5D" w14:textId="77777777" w:rsidR="00A1B2C3" w:rsidRDefault="00A1B2C3"/>
        </w:tc>
        <w:tc>
          <w:tcPr>
            <w:tcW w:w="2250" w:type="dxa"/>
          </w:tcPr>
          <w:p w14:paraId="1A2B3C5E" w14:textId="77777777" w:rsidR="00A1B2C3" w:rsidRDefault="00A1B2C3"/>
        </w:tc>
      </w:tr>
      <w:tr>
        <w:tc>
          <w:tcPr>
            <w:tcW w:w="2250" w:type="dxa"/>
          </w:tcPr>
          <w:p w14:paraId="1A2B3C5F" w14:textId="77777777" w:rsidR="00A1B2C3" w:rsidRDefault="00A1B2C3">
            <w:r w:rsidRPr="00C4D5E6">
              <w:rPr>
                <w:rFonts w:ascii="Times New Roman" w:hAnsi="Times New Roman" w:eastAsia="宋体"/>
                <w:sz w:val="24"/>
                <w:szCs w:val="24"/>
              </w:rPr>
              <w:t xml:space="preserve">0</w:t>
            </w:r>
          </w:p>
        </w:tc>
        <w:tc>
          <w:tcPr>
            <w:tcW w:w="2250" w:type="dxa"/>
          </w:tcPr>
          <w:p w14:paraId="1A2B3C60" w14:textId="77777777" w:rsidR="00A1B2C3" w:rsidRDefault="00A1B2C3">
            <w:r w:rsidRPr="00C4D5E6">
              <w:rPr>
                <w:rFonts w:ascii="Times New Roman" w:hAnsi="Times New Roman" w:eastAsia="宋体"/>
                <w:sz w:val="24"/>
                <w:szCs w:val="24"/>
              </w:rPr>
              <w:t xml:space="preserve">31(75.6)</w:t>
            </w:r>
          </w:p>
        </w:tc>
        <w:tc>
          <w:tcPr>
            <w:tcW w:w="2250" w:type="dxa"/>
          </w:tcPr>
          <w:p w14:paraId="1A2B3C61" w14:textId="77777777" w:rsidR="00A1B2C3" w:rsidRDefault="00A1B2C3">
            <w:r w:rsidRPr="00C4D5E6">
              <w:rPr>
                <w:rFonts w:ascii="Times New Roman" w:hAnsi="Times New Roman" w:eastAsia="宋体"/>
                <w:sz w:val="24"/>
                <w:szCs w:val="24"/>
              </w:rPr>
              <w:t xml:space="preserve">31(68.9)</w:t>
            </w:r>
          </w:p>
        </w:tc>
        <w:tc>
          <w:tcPr>
            <w:tcW w:w="2250" w:type="dxa"/>
          </w:tcPr>
          <w:p w14:paraId="1A2B3C62" w14:textId="77777777" w:rsidR="00A1B2C3" w:rsidRDefault="00A1B2C3">
            <w:r w:rsidRPr="00C4D5E6">
              <w:rPr>
                <w:rFonts w:ascii="Times New Roman" w:hAnsi="Times New Roman" w:eastAsia="宋体"/>
                <w:sz w:val="24"/>
                <w:szCs w:val="24"/>
              </w:rPr>
              <w:t xml:space="preserve">0.716</w:t>
            </w:r>
          </w:p>
        </w:tc>
      </w:tr>
      <w:tr>
        <w:tc>
          <w:tcPr>
            <w:tcW w:w="2250" w:type="dxa"/>
          </w:tcPr>
          <w:p w14:paraId="1A2B3C63" w14:textId="77777777" w:rsidR="00A1B2C3" w:rsidRDefault="00A1B2C3">
            <w:r w:rsidRPr="00C4D5E6">
              <w:rPr>
                <w:rFonts w:ascii="Times New Roman" w:hAnsi="Times New Roman" w:eastAsia="宋体"/>
                <w:sz w:val="24"/>
                <w:szCs w:val="24"/>
              </w:rPr>
              <w:t xml:space="preserve">1</w:t>
            </w:r>
          </w:p>
        </w:tc>
        <w:tc>
          <w:tcPr>
            <w:tcW w:w="2250" w:type="dxa"/>
          </w:tcPr>
          <w:p w14:paraId="1A2B3C64" w14:textId="77777777" w:rsidR="00A1B2C3" w:rsidRDefault="00A1B2C3">
            <w:r w:rsidRPr="00C4D5E6">
              <w:rPr>
                <w:rFonts w:ascii="Times New Roman" w:hAnsi="Times New Roman" w:eastAsia="宋体"/>
                <w:sz w:val="24"/>
                <w:szCs w:val="24"/>
              </w:rPr>
              <w:t xml:space="preserve">10(24.4)</w:t>
            </w:r>
          </w:p>
        </w:tc>
        <w:tc>
          <w:tcPr>
            <w:tcW w:w="2250" w:type="dxa"/>
          </w:tcPr>
          <w:p w14:paraId="1A2B3C65" w14:textId="77777777" w:rsidR="00A1B2C3" w:rsidRDefault="00A1B2C3">
            <w:r w:rsidRPr="00C4D5E6">
              <w:rPr>
                <w:rFonts w:ascii="Times New Roman" w:hAnsi="Times New Roman" w:eastAsia="宋体"/>
                <w:sz w:val="24"/>
                <w:szCs w:val="24"/>
              </w:rPr>
              <w:t xml:space="preserve">13(28.9)</w:t>
            </w:r>
          </w:p>
        </w:tc>
        <w:tc>
          <w:tcPr>
            <w:tcW w:w="2250" w:type="dxa"/>
          </w:tcPr>
          <w:p w14:paraId="1A2B3C66" w14:textId="77777777" w:rsidR="00A1B2C3" w:rsidRDefault="00A1B2C3"/>
        </w:tc>
      </w:tr>
      <w:tr>
        <w:tc>
          <w:tcPr>
            <w:tcW w:w="2250" w:type="dxa"/>
          </w:tcPr>
          <w:p w14:paraId="1A2B3C67" w14:textId="77777777" w:rsidR="00A1B2C3" w:rsidRDefault="00A1B2C3">
            <w:r w:rsidRPr="00C4D5E6">
              <w:rPr>
                <w:rFonts w:ascii="Times New Roman" w:hAnsi="Times New Roman" w:eastAsia="宋体"/>
                <w:sz w:val="24"/>
                <w:szCs w:val="24"/>
              </w:rPr>
              <w:t xml:space="preserve">3</w:t>
            </w:r>
          </w:p>
        </w:tc>
        <w:tc>
          <w:tcPr>
            <w:tcW w:w="2250" w:type="dxa"/>
          </w:tcPr>
          <w:p w14:paraId="1A2B3C68" w14:textId="77777777" w:rsidR="00A1B2C3" w:rsidRDefault="00A1B2C3">
            <w:r w:rsidRPr="00C4D5E6">
              <w:rPr>
                <w:rFonts w:ascii="Times New Roman" w:hAnsi="Times New Roman" w:eastAsia="宋体"/>
                <w:sz w:val="24"/>
                <w:szCs w:val="24"/>
              </w:rPr>
              <w:t xml:space="preserve">0(0)</w:t>
            </w:r>
          </w:p>
        </w:tc>
        <w:tc>
          <w:tcPr>
            <w:tcW w:w="2250" w:type="dxa"/>
          </w:tcPr>
          <w:p w14:paraId="1A2B3C69" w14:textId="77777777" w:rsidR="00A1B2C3" w:rsidRDefault="00A1B2C3">
            <w:r w:rsidRPr="00C4D5E6">
              <w:rPr>
                <w:rFonts w:ascii="Times New Roman" w:hAnsi="Times New Roman" w:eastAsia="宋体"/>
                <w:sz w:val="24"/>
                <w:szCs w:val="24"/>
              </w:rPr>
              <w:t xml:space="preserve">1(2.2)</w:t>
            </w:r>
          </w:p>
        </w:tc>
        <w:tc>
          <w:tcPr>
            <w:tcW w:w="2250" w:type="dxa"/>
          </w:tcPr>
          <w:p w14:paraId="1A2B3C6A" w14:textId="77777777" w:rsidR="00A1B2C3" w:rsidRDefault="00A1B2C3"/>
        </w:tc>
      </w:tr>
      <w:tr>
        <w:tc>
          <w:tcPr>
            <w:tcW w:w="2250" w:type="dxa"/>
          </w:tcPr>
          <w:p w14:paraId="1A2B3C6B" w14:textId="77777777" w:rsidR="00A1B2C3" w:rsidRDefault="00A1B2C3">
            <w:r w:rsidRPr="00C4D5E6">
              <w:rPr>
                <w:rFonts w:ascii="Times New Roman" w:hAnsi="Times New Roman" w:eastAsia="宋体"/>
                <w:sz w:val="24"/>
                <w:szCs w:val="24"/>
              </w:rPr>
              <w:t xml:space="preserve">Smoking index</w:t>
            </w:r>
          </w:p>
        </w:tc>
        <w:tc>
          <w:tcPr>
            <w:tcW w:w="2250" w:type="dxa"/>
          </w:tcPr>
          <w:p w14:paraId="1A2B3C6C" w14:textId="77777777" w:rsidR="00A1B2C3" w:rsidRDefault="00A1B2C3"/>
        </w:tc>
        <w:tc>
          <w:tcPr>
            <w:tcW w:w="2250" w:type="dxa"/>
          </w:tcPr>
          <w:p w14:paraId="1A2B3C6D" w14:textId="77777777" w:rsidR="00A1B2C3" w:rsidRDefault="00A1B2C3"/>
        </w:tc>
        <w:tc>
          <w:tcPr>
            <w:tcW w:w="2250" w:type="dxa"/>
          </w:tcPr>
          <w:p w14:paraId="1A2B3C6E" w14:textId="77777777" w:rsidR="00A1B2C3" w:rsidRDefault="00A1B2C3"/>
        </w:tc>
      </w:tr>
      <w:tr>
        <w:tc>
          <w:tcPr>
            <w:tcW w:w="2250" w:type="dxa"/>
          </w:tcPr>
          <w:p w14:paraId="1A2B3C6F" w14:textId="77777777" w:rsidR="00A1B2C3" w:rsidRDefault="00A1B2C3">
            <w:r w:rsidRPr="00C4D5E6">
              <w:rPr>
                <w:rFonts w:ascii="Times New Roman" w:hAnsi="Times New Roman" w:eastAsia="宋体"/>
                <w:sz w:val="24"/>
                <w:szCs w:val="24"/>
              </w:rPr>
              <w:t xml:space="preserve">0</w:t>
            </w:r>
          </w:p>
        </w:tc>
        <w:tc>
          <w:tcPr>
            <w:tcW w:w="2250" w:type="dxa"/>
          </w:tcPr>
          <w:p w14:paraId="1A2B3C70" w14:textId="77777777" w:rsidR="00A1B2C3" w:rsidRDefault="00A1B2C3">
            <w:r w:rsidRPr="00C4D5E6">
              <w:rPr>
                <w:rFonts w:ascii="Times New Roman" w:hAnsi="Times New Roman" w:eastAsia="宋体"/>
                <w:sz w:val="24"/>
                <w:szCs w:val="24"/>
              </w:rPr>
              <w:t xml:space="preserve">15(36.6)</w:t>
            </w:r>
          </w:p>
        </w:tc>
        <w:tc>
          <w:tcPr>
            <w:tcW w:w="2250" w:type="dxa"/>
          </w:tcPr>
          <w:p w14:paraId="1A2B3C71" w14:textId="77777777" w:rsidR="00A1B2C3" w:rsidRDefault="00A1B2C3">
            <w:r w:rsidRPr="00C4D5E6">
              <w:rPr>
                <w:rFonts w:ascii="Times New Roman" w:hAnsi="Times New Roman" w:eastAsia="宋体"/>
                <w:sz w:val="24"/>
                <w:szCs w:val="24"/>
              </w:rPr>
              <w:t xml:space="preserve">20(44.4)</w:t>
            </w:r>
          </w:p>
        </w:tc>
        <w:tc>
          <w:tcPr>
            <w:tcW w:w="2250" w:type="dxa"/>
          </w:tcPr>
          <w:p w14:paraId="1A2B3C72" w14:textId="77777777" w:rsidR="00A1B2C3" w:rsidRDefault="00A1B2C3">
            <w:r w:rsidRPr="00C4D5E6">
              <w:rPr>
                <w:rFonts w:ascii="Times New Roman" w:hAnsi="Times New Roman" w:eastAsia="宋体"/>
                <w:sz w:val="24"/>
                <w:szCs w:val="24"/>
              </w:rPr>
              <w:t xml:space="preserve">0.755</w:t>
            </w:r>
          </w:p>
        </w:tc>
      </w:tr>
      <w:tr>
        <w:tc>
          <w:tcPr>
            <w:tcW w:w="2250" w:type="dxa"/>
          </w:tcPr>
          <w:p w14:paraId="1A2B3C73" w14:textId="77777777" w:rsidR="00A1B2C3" w:rsidRDefault="00A1B2C3">
            <w:r w:rsidRPr="00C4D5E6">
              <w:rPr>
                <w:rFonts w:ascii="Times New Roman" w:hAnsi="Times New Roman" w:eastAsia="宋体"/>
                <w:sz w:val="24"/>
                <w:szCs w:val="24"/>
              </w:rPr>
              <w:t xml:space="preserve">&gt; 0, ≤ 400</w:t>
            </w:r>
          </w:p>
        </w:tc>
        <w:tc>
          <w:tcPr>
            <w:tcW w:w="2250" w:type="dxa"/>
          </w:tcPr>
          <w:p w14:paraId="1A2B3C74" w14:textId="77777777" w:rsidR="00A1B2C3" w:rsidRDefault="00A1B2C3">
            <w:r w:rsidRPr="00C4D5E6">
              <w:rPr>
                <w:rFonts w:ascii="Times New Roman" w:hAnsi="Times New Roman" w:eastAsia="宋体"/>
                <w:sz w:val="24"/>
                <w:szCs w:val="24"/>
              </w:rPr>
              <w:t xml:space="preserve">10(24.4)</w:t>
            </w:r>
          </w:p>
        </w:tc>
        <w:tc>
          <w:tcPr>
            <w:tcW w:w="2250" w:type="dxa"/>
          </w:tcPr>
          <w:p w14:paraId="1A2B3C75" w14:textId="77777777" w:rsidR="00A1B2C3" w:rsidRDefault="00A1B2C3">
            <w:r w:rsidRPr="00C4D5E6">
              <w:rPr>
                <w:rFonts w:ascii="Times New Roman" w:hAnsi="Times New Roman" w:eastAsia="宋体"/>
                <w:sz w:val="24"/>
                <w:szCs w:val="24"/>
              </w:rPr>
              <w:t xml:space="preserve">10(22.2)</w:t>
            </w:r>
          </w:p>
        </w:tc>
        <w:tc>
          <w:tcPr>
            <w:tcW w:w="2250" w:type="dxa"/>
          </w:tcPr>
          <w:p w14:paraId="1A2B3C76" w14:textId="77777777" w:rsidR="00A1B2C3" w:rsidRDefault="00A1B2C3"/>
        </w:tc>
      </w:tr>
      <w:tr>
        <w:tc>
          <w:tcPr>
            <w:tcW w:w="2250" w:type="dxa"/>
          </w:tcPr>
          <w:p w14:paraId="1A2B3C77" w14:textId="77777777" w:rsidR="00A1B2C3" w:rsidRDefault="00A1B2C3">
            <w:r w:rsidRPr="00C4D5E6">
              <w:rPr>
                <w:rFonts w:ascii="Times New Roman" w:hAnsi="Times New Roman" w:eastAsia="宋体"/>
                <w:sz w:val="24"/>
                <w:szCs w:val="24"/>
              </w:rPr>
              <w:t xml:space="preserve">&gt; 400</w:t>
            </w:r>
          </w:p>
        </w:tc>
        <w:tc>
          <w:tcPr>
            <w:tcW w:w="2250" w:type="dxa"/>
          </w:tcPr>
          <w:p w14:paraId="1A2B3C78" w14:textId="77777777" w:rsidR="00A1B2C3" w:rsidRDefault="00A1B2C3">
            <w:r w:rsidRPr="00C4D5E6">
              <w:rPr>
                <w:rFonts w:ascii="Times New Roman" w:hAnsi="Times New Roman" w:eastAsia="宋体"/>
                <w:sz w:val="24"/>
                <w:szCs w:val="24"/>
              </w:rPr>
              <w:t xml:space="preserve">16(39.0)</w:t>
            </w:r>
          </w:p>
        </w:tc>
        <w:tc>
          <w:tcPr>
            <w:tcW w:w="2250" w:type="dxa"/>
          </w:tcPr>
          <w:p w14:paraId="1A2B3C79" w14:textId="77777777" w:rsidR="00A1B2C3" w:rsidRDefault="00A1B2C3">
            <w:r w:rsidRPr="00C4D5E6">
              <w:rPr>
                <w:rFonts w:ascii="Times New Roman" w:hAnsi="Times New Roman" w:eastAsia="宋体"/>
                <w:sz w:val="24"/>
                <w:szCs w:val="24"/>
              </w:rPr>
              <w:t xml:space="preserve">15(33.3)</w:t>
            </w:r>
          </w:p>
        </w:tc>
        <w:tc>
          <w:tcPr>
            <w:tcW w:w="2250" w:type="dxa"/>
          </w:tcPr>
          <w:p w14:paraId="1A2B3C7A" w14:textId="77777777" w:rsidR="00A1B2C3" w:rsidRDefault="00A1B2C3"/>
        </w:tc>
      </w:tr>
      <w:tr>
        <w:tc>
          <w:tcPr>
            <w:tcW w:w="2250" w:type="dxa"/>
          </w:tcPr>
          <w:p w14:paraId="1A2B3C7B" w14:textId="77777777" w:rsidR="00A1B2C3" w:rsidRDefault="00A1B2C3">
            <w:r w:rsidRPr="00C4D5E6">
              <w:rPr>
                <w:rFonts w:ascii="Times New Roman" w:hAnsi="Times New Roman" w:eastAsia="宋体"/>
                <w:sz w:val="24"/>
                <w:szCs w:val="24"/>
              </w:rPr>
              <w:t xml:space="preserve">Drinking</w:t>
            </w:r>
          </w:p>
        </w:tc>
        <w:tc>
          <w:tcPr>
            <w:tcW w:w="2250" w:type="dxa"/>
          </w:tcPr>
          <w:p w14:paraId="1A2B3C7C" w14:textId="77777777" w:rsidR="00A1B2C3" w:rsidRDefault="00A1B2C3"/>
        </w:tc>
        <w:tc>
          <w:tcPr>
            <w:tcW w:w="2250" w:type="dxa"/>
          </w:tcPr>
          <w:p w14:paraId="1A2B3C7D" w14:textId="77777777" w:rsidR="00A1B2C3" w:rsidRDefault="00A1B2C3"/>
        </w:tc>
        <w:tc>
          <w:tcPr>
            <w:tcW w:w="2250" w:type="dxa"/>
          </w:tcPr>
          <w:p w14:paraId="1A2B3C7E" w14:textId="77777777" w:rsidR="00A1B2C3" w:rsidRDefault="00A1B2C3"/>
        </w:tc>
      </w:tr>
      <w:tr>
        <w:tc>
          <w:tcPr>
            <w:tcW w:w="2250" w:type="dxa"/>
          </w:tcPr>
          <w:p w14:paraId="1A2B3C7F" w14:textId="77777777" w:rsidR="00A1B2C3" w:rsidRDefault="00A1B2C3">
            <w:r w:rsidRPr="00C4D5E6">
              <w:rPr>
                <w:rFonts w:ascii="Times New Roman" w:hAnsi="Times New Roman" w:eastAsia="宋体"/>
                <w:sz w:val="24"/>
                <w:szCs w:val="24"/>
              </w:rPr>
              <w:t xml:space="preserve">No</w:t>
            </w:r>
          </w:p>
        </w:tc>
        <w:tc>
          <w:tcPr>
            <w:tcW w:w="2250" w:type="dxa"/>
          </w:tcPr>
          <w:p w14:paraId="1A2B3C80" w14:textId="77777777" w:rsidR="00A1B2C3" w:rsidRDefault="00A1B2C3">
            <w:r w:rsidRPr="00C4D5E6">
              <w:rPr>
                <w:rFonts w:ascii="Times New Roman" w:hAnsi="Times New Roman" w:eastAsia="宋体"/>
                <w:sz w:val="24"/>
                <w:szCs w:val="24"/>
              </w:rPr>
              <w:t xml:space="preserve">28(68.3)</w:t>
            </w:r>
          </w:p>
        </w:tc>
        <w:tc>
          <w:tcPr>
            <w:tcW w:w="2250" w:type="dxa"/>
          </w:tcPr>
          <w:p w14:paraId="1A2B3C81" w14:textId="77777777" w:rsidR="00A1B2C3" w:rsidRDefault="00A1B2C3">
            <w:r w:rsidRPr="00C4D5E6">
              <w:rPr>
                <w:rFonts w:ascii="Times New Roman" w:hAnsi="Times New Roman" w:eastAsia="宋体"/>
                <w:sz w:val="24"/>
                <w:szCs w:val="24"/>
              </w:rPr>
              <w:t xml:space="preserve">30(66.7)</w:t>
            </w:r>
          </w:p>
        </w:tc>
        <w:tc>
          <w:tcPr>
            <w:tcW w:w="2250" w:type="dxa"/>
          </w:tcPr>
          <w:p w14:paraId="1A2B3C82" w14:textId="77777777" w:rsidR="00A1B2C3" w:rsidRDefault="00A1B2C3">
            <w:r w:rsidRPr="00C4D5E6">
              <w:rPr>
                <w:rFonts w:ascii="Times New Roman" w:hAnsi="Times New Roman" w:eastAsia="宋体"/>
                <w:sz w:val="24"/>
                <w:szCs w:val="24"/>
              </w:rPr>
              <w:t xml:space="preserve">0.872</w:t>
            </w:r>
          </w:p>
        </w:tc>
      </w:tr>
      <w:tr>
        <w:tc>
          <w:tcPr>
            <w:tcW w:w="2250" w:type="dxa"/>
          </w:tcPr>
          <w:p w14:paraId="1A2B3C83" w14:textId="77777777" w:rsidR="00A1B2C3" w:rsidRDefault="00A1B2C3">
            <w:r w:rsidRPr="00C4D5E6">
              <w:rPr>
                <w:rFonts w:ascii="Times New Roman" w:hAnsi="Times New Roman" w:eastAsia="宋体"/>
                <w:sz w:val="24"/>
                <w:szCs w:val="24"/>
              </w:rPr>
              <w:t xml:space="preserve">Yes</w:t>
            </w:r>
          </w:p>
        </w:tc>
        <w:tc>
          <w:tcPr>
            <w:tcW w:w="2250" w:type="dxa"/>
          </w:tcPr>
          <w:p w14:paraId="1A2B3C84" w14:textId="77777777" w:rsidR="00A1B2C3" w:rsidRDefault="00A1B2C3">
            <w:r w:rsidRPr="00C4D5E6">
              <w:rPr>
                <w:rFonts w:ascii="Times New Roman" w:hAnsi="Times New Roman" w:eastAsia="宋体"/>
                <w:sz w:val="24"/>
                <w:szCs w:val="24"/>
              </w:rPr>
              <w:t xml:space="preserve">13(31.7)</w:t>
            </w:r>
          </w:p>
        </w:tc>
        <w:tc>
          <w:tcPr>
            <w:tcW w:w="2250" w:type="dxa"/>
          </w:tcPr>
          <w:p w14:paraId="1A2B3C85" w14:textId="77777777" w:rsidR="00A1B2C3" w:rsidRDefault="00A1B2C3">
            <w:r w:rsidRPr="00C4D5E6">
              <w:rPr>
                <w:rFonts w:ascii="Times New Roman" w:hAnsi="Times New Roman" w:eastAsia="宋体"/>
                <w:sz w:val="24"/>
                <w:szCs w:val="24"/>
              </w:rPr>
              <w:t xml:space="preserve">15(33.3)</w:t>
            </w:r>
          </w:p>
        </w:tc>
        <w:tc>
          <w:tcPr>
            <w:tcW w:w="2250" w:type="dxa"/>
          </w:tcPr>
          <w:p w14:paraId="1A2B3C86" w14:textId="77777777" w:rsidR="00A1B2C3" w:rsidRDefault="00A1B2C3"/>
        </w:tc>
      </w:tr>
      <w:tr>
        <w:tc>
          <w:tcPr>
            <w:tcW w:w="2250" w:type="dxa"/>
          </w:tcPr>
          <w:p w14:paraId="1A2B3C87" w14:textId="77777777" w:rsidR="00A1B2C3" w:rsidRDefault="00A1B2C3">
            <w:r w:rsidRPr="00C4D5E6">
              <w:rPr>
                <w:rFonts w:ascii="Times New Roman" w:hAnsi="Times New Roman" w:eastAsia="宋体"/>
                <w:sz w:val="24"/>
                <w:szCs w:val="24"/>
              </w:rPr>
              <w:t xml:space="preserve">Tumour location</w:t>
            </w:r>
          </w:p>
        </w:tc>
        <w:tc>
          <w:tcPr>
            <w:tcW w:w="2250" w:type="dxa"/>
          </w:tcPr>
          <w:p w14:paraId="1A2B3C88" w14:textId="77777777" w:rsidR="00A1B2C3" w:rsidRDefault="00A1B2C3"/>
        </w:tc>
        <w:tc>
          <w:tcPr>
            <w:tcW w:w="2250" w:type="dxa"/>
          </w:tcPr>
          <w:p w14:paraId="1A2B3C89" w14:textId="77777777" w:rsidR="00A1B2C3" w:rsidRDefault="00A1B2C3"/>
        </w:tc>
        <w:tc>
          <w:tcPr>
            <w:tcW w:w="2250" w:type="dxa"/>
          </w:tcPr>
          <w:p w14:paraId="1A2B3C8A" w14:textId="77777777" w:rsidR="00A1B2C3" w:rsidRDefault="00A1B2C3"/>
        </w:tc>
      </w:tr>
      <w:tr>
        <w:tc>
          <w:tcPr>
            <w:tcW w:w="2250" w:type="dxa"/>
          </w:tcPr>
          <w:p w14:paraId="1A2B3C8B" w14:textId="77777777" w:rsidR="00A1B2C3" w:rsidRDefault="00A1B2C3">
            <w:r w:rsidRPr="00C4D5E6">
              <w:rPr>
                <w:rFonts w:ascii="Times New Roman" w:hAnsi="Times New Roman" w:eastAsia="宋体"/>
                <w:sz w:val="24"/>
                <w:szCs w:val="24"/>
              </w:rPr>
              <w:t xml:space="preserve">Cervical</w:t>
            </w:r>
          </w:p>
        </w:tc>
        <w:tc>
          <w:tcPr>
            <w:tcW w:w="2250" w:type="dxa"/>
          </w:tcPr>
          <w:p w14:paraId="1A2B3C8C" w14:textId="77777777" w:rsidR="00A1B2C3" w:rsidRDefault="00A1B2C3">
            <w:r w:rsidRPr="00C4D5E6">
              <w:rPr>
                <w:rFonts w:ascii="Times New Roman" w:hAnsi="Times New Roman" w:eastAsia="宋体"/>
                <w:sz w:val="24"/>
                <w:szCs w:val="24"/>
              </w:rPr>
              <w:t xml:space="preserve">7(17.1)</w:t>
            </w:r>
          </w:p>
        </w:tc>
        <w:tc>
          <w:tcPr>
            <w:tcW w:w="2250" w:type="dxa"/>
          </w:tcPr>
          <w:p w14:paraId="1A2B3C8D" w14:textId="77777777" w:rsidR="00A1B2C3" w:rsidRDefault="00A1B2C3">
            <w:r w:rsidRPr="00C4D5E6">
              <w:rPr>
                <w:rFonts w:ascii="Times New Roman" w:hAnsi="Times New Roman" w:eastAsia="宋体"/>
                <w:sz w:val="24"/>
                <w:szCs w:val="24"/>
              </w:rPr>
              <w:t xml:space="preserve">5(11.1)</w:t>
            </w:r>
          </w:p>
        </w:tc>
        <w:tc>
          <w:tcPr>
            <w:tcW w:w="2250" w:type="dxa"/>
          </w:tcPr>
          <w:p w14:paraId="1A2B3C8E" w14:textId="77777777" w:rsidR="00A1B2C3" w:rsidRDefault="00A1B2C3">
            <w:r w:rsidRPr="00C4D5E6">
              <w:rPr>
                <w:rFonts w:ascii="Times New Roman" w:hAnsi="Times New Roman" w:eastAsia="宋体"/>
                <w:sz w:val="24"/>
                <w:szCs w:val="24"/>
              </w:rPr>
              <w:t xml:space="preserve">0.729</w:t>
            </w:r>
          </w:p>
        </w:tc>
      </w:tr>
      <w:tr>
        <w:tc>
          <w:tcPr>
            <w:tcW w:w="2250" w:type="dxa"/>
          </w:tcPr>
          <w:p w14:paraId="1A2B3C8F" w14:textId="77777777" w:rsidR="00A1B2C3" w:rsidRDefault="00A1B2C3">
            <w:r w:rsidRPr="00C4D5E6">
              <w:rPr>
                <w:rFonts w:ascii="Times New Roman" w:hAnsi="Times New Roman" w:eastAsia="宋体"/>
                <w:sz w:val="24"/>
                <w:szCs w:val="24"/>
              </w:rPr>
              <w:t xml:space="preserve">Upper thoracic</w:t>
            </w:r>
          </w:p>
        </w:tc>
        <w:tc>
          <w:tcPr>
            <w:tcW w:w="2250" w:type="dxa"/>
          </w:tcPr>
          <w:p w14:paraId="1A2B3C90" w14:textId="77777777" w:rsidR="00A1B2C3" w:rsidRDefault="00A1B2C3">
            <w:r w:rsidRPr="00C4D5E6">
              <w:rPr>
                <w:rFonts w:ascii="Times New Roman" w:hAnsi="Times New Roman" w:eastAsia="宋体"/>
                <w:sz w:val="24"/>
                <w:szCs w:val="24"/>
              </w:rPr>
              <w:t xml:space="preserve">13(31.7)</w:t>
            </w:r>
          </w:p>
        </w:tc>
        <w:tc>
          <w:tcPr>
            <w:tcW w:w="2250" w:type="dxa"/>
          </w:tcPr>
          <w:p w14:paraId="1A2B3C91" w14:textId="77777777" w:rsidR="00A1B2C3" w:rsidRDefault="00A1B2C3">
            <w:r w:rsidRPr="00C4D5E6">
              <w:rPr>
                <w:rFonts w:ascii="Times New Roman" w:hAnsi="Times New Roman" w:eastAsia="宋体"/>
                <w:sz w:val="24"/>
                <w:szCs w:val="24"/>
              </w:rPr>
              <w:t xml:space="preserve">19(42.2)</w:t>
            </w:r>
          </w:p>
        </w:tc>
        <w:tc>
          <w:tcPr>
            <w:tcW w:w="2250" w:type="dxa"/>
          </w:tcPr>
          <w:p w14:paraId="1A2B3C92" w14:textId="77777777" w:rsidR="00A1B2C3" w:rsidRDefault="00A1B2C3"/>
        </w:tc>
      </w:tr>
      <w:tr>
        <w:tc>
          <w:tcPr>
            <w:tcW w:w="2250" w:type="dxa"/>
          </w:tcPr>
          <w:p w14:paraId="1A2B3C93" w14:textId="77777777" w:rsidR="00A1B2C3" w:rsidRDefault="00A1B2C3">
            <w:r w:rsidRPr="00C4D5E6">
              <w:rPr>
                <w:rFonts w:ascii="Times New Roman" w:hAnsi="Times New Roman" w:eastAsia="宋体"/>
                <w:sz w:val="24"/>
                <w:szCs w:val="24"/>
              </w:rPr>
              <w:t xml:space="preserve">Middle thoracic</w:t>
            </w:r>
          </w:p>
        </w:tc>
        <w:tc>
          <w:tcPr>
            <w:tcW w:w="2250" w:type="dxa"/>
          </w:tcPr>
          <w:p w14:paraId="1A2B3C94" w14:textId="77777777" w:rsidR="00A1B2C3" w:rsidRDefault="00A1B2C3">
            <w:r w:rsidRPr="00C4D5E6">
              <w:rPr>
                <w:rFonts w:ascii="Times New Roman" w:hAnsi="Times New Roman" w:eastAsia="宋体"/>
                <w:sz w:val="24"/>
                <w:szCs w:val="24"/>
              </w:rPr>
              <w:t xml:space="preserve">16(39.0)</w:t>
            </w:r>
          </w:p>
        </w:tc>
        <w:tc>
          <w:tcPr>
            <w:tcW w:w="2250" w:type="dxa"/>
          </w:tcPr>
          <w:p w14:paraId="1A2B3C95" w14:textId="77777777" w:rsidR="00A1B2C3" w:rsidRDefault="00A1B2C3">
            <w:r w:rsidRPr="00C4D5E6">
              <w:rPr>
                <w:rFonts w:ascii="Times New Roman" w:hAnsi="Times New Roman" w:eastAsia="宋体"/>
                <w:sz w:val="24"/>
                <w:szCs w:val="24"/>
              </w:rPr>
              <w:t xml:space="preserve">15(33.3)</w:t>
            </w:r>
          </w:p>
        </w:tc>
        <w:tc>
          <w:tcPr>
            <w:tcW w:w="2250" w:type="dxa"/>
          </w:tcPr>
          <w:p w14:paraId="1A2B3C96" w14:textId="77777777" w:rsidR="00A1B2C3" w:rsidRDefault="00A1B2C3"/>
        </w:tc>
      </w:tr>
      <w:tr>
        <w:tc>
          <w:tcPr>
            <w:tcW w:w="2250" w:type="dxa"/>
          </w:tcPr>
          <w:p w14:paraId="1A2B3C97" w14:textId="77777777" w:rsidR="00A1B2C3" w:rsidRDefault="00A1B2C3">
            <w:r w:rsidRPr="00C4D5E6">
              <w:rPr>
                <w:rFonts w:ascii="Times New Roman" w:hAnsi="Times New Roman" w:eastAsia="宋体"/>
                <w:sz w:val="24"/>
                <w:szCs w:val="24"/>
              </w:rPr>
              <w:t xml:space="preserve">Lower thoracic</w:t>
            </w:r>
          </w:p>
        </w:tc>
        <w:tc>
          <w:tcPr>
            <w:tcW w:w="2250" w:type="dxa"/>
          </w:tcPr>
          <w:p w14:paraId="1A2B3C98" w14:textId="77777777" w:rsidR="00A1B2C3" w:rsidRDefault="00A1B2C3">
            <w:r w:rsidRPr="00C4D5E6">
              <w:rPr>
                <w:rFonts w:ascii="Times New Roman" w:hAnsi="Times New Roman" w:eastAsia="宋体"/>
                <w:sz w:val="24"/>
                <w:szCs w:val="24"/>
              </w:rPr>
              <w:t xml:space="preserve">3(7.3)</w:t>
            </w:r>
          </w:p>
        </w:tc>
        <w:tc>
          <w:tcPr>
            <w:tcW w:w="2250" w:type="dxa"/>
          </w:tcPr>
          <w:p w14:paraId="1A2B3C99" w14:textId="77777777" w:rsidR="00A1B2C3" w:rsidRDefault="00A1B2C3">
            <w:r w:rsidRPr="00C4D5E6">
              <w:rPr>
                <w:rFonts w:ascii="Times New Roman" w:hAnsi="Times New Roman" w:eastAsia="宋体"/>
                <w:sz w:val="24"/>
                <w:szCs w:val="24"/>
              </w:rPr>
              <w:t xml:space="preserve">2(4.4)</w:t>
            </w:r>
          </w:p>
        </w:tc>
        <w:tc>
          <w:tcPr>
            <w:tcW w:w="2250" w:type="dxa"/>
          </w:tcPr>
          <w:p w14:paraId="1A2B3C9A" w14:textId="77777777" w:rsidR="00A1B2C3" w:rsidRDefault="00A1B2C3"/>
        </w:tc>
      </w:tr>
      <w:tr>
        <w:tc>
          <w:tcPr>
            <w:tcW w:w="2250" w:type="dxa"/>
          </w:tcPr>
          <w:p w14:paraId="1A2B3C9B" w14:textId="77777777" w:rsidR="00A1B2C3" w:rsidRDefault="00A1B2C3">
            <w:r w:rsidRPr="00C4D5E6">
              <w:rPr>
                <w:rFonts w:ascii="Times New Roman" w:hAnsi="Times New Roman" w:eastAsia="宋体"/>
                <w:sz w:val="24"/>
                <w:szCs w:val="24"/>
              </w:rPr>
              <w:t xml:space="preserve">Multiple primary</w:t>
            </w:r>
          </w:p>
        </w:tc>
        <w:tc>
          <w:tcPr>
            <w:tcW w:w="2250" w:type="dxa"/>
          </w:tcPr>
          <w:p w14:paraId="1A2B3C9C" w14:textId="77777777" w:rsidR="00A1B2C3" w:rsidRDefault="00A1B2C3">
            <w:r w:rsidRPr="00C4D5E6">
              <w:rPr>
                <w:rFonts w:ascii="Times New Roman" w:hAnsi="Times New Roman" w:eastAsia="宋体"/>
                <w:sz w:val="24"/>
                <w:szCs w:val="24"/>
              </w:rPr>
              <w:t xml:space="preserve">2(4.9)</w:t>
            </w:r>
          </w:p>
        </w:tc>
        <w:tc>
          <w:tcPr>
            <w:tcW w:w="2250" w:type="dxa"/>
          </w:tcPr>
          <w:p w14:paraId="1A2B3C9D" w14:textId="77777777" w:rsidR="00A1B2C3" w:rsidRDefault="00A1B2C3">
            <w:r w:rsidRPr="00C4D5E6">
              <w:rPr>
                <w:rFonts w:ascii="Times New Roman" w:hAnsi="Times New Roman" w:eastAsia="宋体"/>
                <w:sz w:val="24"/>
                <w:szCs w:val="24"/>
              </w:rPr>
              <w:t xml:space="preserve">4(8.9)</w:t>
            </w:r>
          </w:p>
        </w:tc>
        <w:tc>
          <w:tcPr>
            <w:tcW w:w="2250" w:type="dxa"/>
          </w:tcPr>
          <w:p w14:paraId="1A2B3C9E" w14:textId="77777777" w:rsidR="00A1B2C3" w:rsidRDefault="00A1B2C3"/>
        </w:tc>
      </w:tr>
      <w:tr>
        <w:tc>
          <w:tcPr>
            <w:tcW w:w="2250" w:type="dxa"/>
          </w:tcPr>
          <w:p w14:paraId="1A2B3C9F" w14:textId="77777777" w:rsidR="00A1B2C3" w:rsidRDefault="00A1B2C3">
            <w:r w:rsidRPr="00C4D5E6">
              <w:rPr>
                <w:rFonts w:ascii="Times New Roman" w:hAnsi="Times New Roman" w:eastAsia="宋体"/>
                <w:sz w:val="24"/>
                <w:szCs w:val="24"/>
              </w:rPr>
              <w:t xml:space="preserve">Tumour length (mm)</w:t>
            </w:r>
          </w:p>
        </w:tc>
        <w:tc>
          <w:tcPr>
            <w:tcW w:w="2250" w:type="dxa"/>
          </w:tcPr>
          <w:p w14:paraId="1A2B3CA0" w14:textId="77777777" w:rsidR="00A1B2C3" w:rsidRDefault="00A1B2C3"/>
        </w:tc>
        <w:tc>
          <w:tcPr>
            <w:tcW w:w="2250" w:type="dxa"/>
          </w:tcPr>
          <w:p w14:paraId="1A2B3CA1" w14:textId="77777777" w:rsidR="00A1B2C3" w:rsidRDefault="00A1B2C3"/>
        </w:tc>
        <w:tc>
          <w:tcPr>
            <w:tcW w:w="2250" w:type="dxa"/>
          </w:tcPr>
          <w:p w14:paraId="1A2B3CA2" w14:textId="77777777" w:rsidR="00A1B2C3" w:rsidRDefault="00A1B2C3"/>
        </w:tc>
      </w:tr>
      <w:tr>
        <w:tc>
          <w:tcPr>
            <w:tcW w:w="2250" w:type="dxa"/>
          </w:tcPr>
          <w:p w14:paraId="1A2B3CA3" w14:textId="77777777" w:rsidR="00A1B2C3" w:rsidRDefault="00A1B2C3">
            <w:r w:rsidRPr="00C4D5E6">
              <w:rPr>
                <w:rFonts w:ascii="Times New Roman" w:hAnsi="Times New Roman" w:eastAsia="宋体"/>
                <w:sz w:val="24"/>
                <w:szCs w:val="24"/>
              </w:rPr>
              <w:t xml:space="preserve">Median (range)</w:t>
            </w:r>
          </w:p>
        </w:tc>
        <w:tc>
          <w:tcPr>
            <w:tcW w:w="2250" w:type="dxa"/>
          </w:tcPr>
          <w:p w14:paraId="1A2B3CA4" w14:textId="77777777" w:rsidR="00A1B2C3" w:rsidRDefault="00A1B2C3">
            <w:r w:rsidRPr="00C4D5E6">
              <w:rPr>
                <w:rFonts w:ascii="Times New Roman" w:hAnsi="Times New Roman" w:eastAsia="宋体"/>
                <w:sz w:val="24"/>
                <w:szCs w:val="24"/>
              </w:rPr>
              <w:t xml:space="preserve">55(10–150)</w:t>
            </w:r>
          </w:p>
        </w:tc>
        <w:tc>
          <w:tcPr>
            <w:tcW w:w="2250" w:type="dxa"/>
          </w:tcPr>
          <w:p w14:paraId="1A2B3CA5" w14:textId="77777777" w:rsidR="00A1B2C3" w:rsidRDefault="00A1B2C3">
            <w:r w:rsidRPr="00C4D5E6">
              <w:rPr>
                <w:rFonts w:ascii="Times New Roman" w:hAnsi="Times New Roman" w:eastAsia="宋体"/>
                <w:sz w:val="24"/>
                <w:szCs w:val="24"/>
              </w:rPr>
              <w:t xml:space="preserve">47(20–96)</w:t>
            </w:r>
          </w:p>
        </w:tc>
        <w:tc>
          <w:tcPr>
            <w:tcW w:w="2250" w:type="dxa"/>
          </w:tcPr>
          <w:p w14:paraId="1A2B3CA6" w14:textId="77777777" w:rsidR="00A1B2C3" w:rsidRDefault="00A1B2C3"/>
        </w:tc>
      </w:tr>
      <w:tr>
        <w:tc>
          <w:tcPr>
            <w:tcW w:w="2250" w:type="dxa"/>
          </w:tcPr>
          <w:p w14:paraId="1A2B3CA7" w14:textId="77777777" w:rsidR="00A1B2C3" w:rsidRDefault="00A1B2C3">
            <w:r w:rsidRPr="00C4D5E6">
              <w:rPr>
                <w:rFonts w:ascii="Times New Roman" w:hAnsi="Times New Roman" w:eastAsia="宋体"/>
                <w:sz w:val="24"/>
                <w:szCs w:val="24"/>
              </w:rPr>
              <w:t xml:space="preserve">T stage*</w:t>
            </w:r>
          </w:p>
        </w:tc>
        <w:tc>
          <w:tcPr>
            <w:tcW w:w="2250" w:type="dxa"/>
          </w:tcPr>
          <w:p w14:paraId="1A2B3CA8" w14:textId="77777777" w:rsidR="00A1B2C3" w:rsidRDefault="00A1B2C3"/>
        </w:tc>
        <w:tc>
          <w:tcPr>
            <w:tcW w:w="2250" w:type="dxa"/>
          </w:tcPr>
          <w:p w14:paraId="1A2B3CA9" w14:textId="77777777" w:rsidR="00A1B2C3" w:rsidRDefault="00A1B2C3"/>
        </w:tc>
        <w:tc>
          <w:tcPr>
            <w:tcW w:w="2250" w:type="dxa"/>
          </w:tcPr>
          <w:p w14:paraId="1A2B3CAA" w14:textId="77777777" w:rsidR="00A1B2C3" w:rsidRDefault="00A1B2C3"/>
        </w:tc>
      </w:tr>
      <w:tr>
        <w:tc>
          <w:tcPr>
            <w:tcW w:w="2250" w:type="dxa"/>
          </w:tcPr>
          <w:p w14:paraId="1A2B3CAB" w14:textId="77777777" w:rsidR="00A1B2C3" w:rsidRDefault="00A1B2C3">
            <w:r w:rsidRPr="00C4D5E6">
              <w:rPr>
                <w:rFonts w:ascii="Times New Roman" w:hAnsi="Times New Roman" w:eastAsia="宋体"/>
                <w:sz w:val="24"/>
                <w:szCs w:val="24"/>
              </w:rPr>
              <w:t xml:space="preserve">T1</w:t>
            </w:r>
          </w:p>
        </w:tc>
        <w:tc>
          <w:tcPr>
            <w:tcW w:w="2250" w:type="dxa"/>
          </w:tcPr>
          <w:p w14:paraId="1A2B3CAC" w14:textId="77777777" w:rsidR="00A1B2C3" w:rsidRDefault="00A1B2C3">
            <w:r w:rsidRPr="00C4D5E6">
              <w:rPr>
                <w:rFonts w:ascii="Times New Roman" w:hAnsi="Times New Roman" w:eastAsia="宋体"/>
                <w:sz w:val="24"/>
                <w:szCs w:val="24"/>
              </w:rPr>
              <w:t xml:space="preserve">1(2.4)</w:t>
            </w:r>
          </w:p>
        </w:tc>
        <w:tc>
          <w:tcPr>
            <w:tcW w:w="2250" w:type="dxa"/>
          </w:tcPr>
          <w:p w14:paraId="1A2B3CAD" w14:textId="77777777" w:rsidR="00A1B2C3" w:rsidRDefault="00A1B2C3">
            <w:r w:rsidRPr="00C4D5E6">
              <w:rPr>
                <w:rFonts w:ascii="Times New Roman" w:hAnsi="Times New Roman" w:eastAsia="宋体"/>
                <w:sz w:val="24"/>
                <w:szCs w:val="24"/>
              </w:rPr>
              <w:t xml:space="preserve">0(0)</w:t>
            </w:r>
          </w:p>
        </w:tc>
        <w:tc>
          <w:tcPr>
            <w:tcW w:w="2250" w:type="dxa"/>
          </w:tcPr>
          <w:p w14:paraId="1A2B3CAE" w14:textId="77777777" w:rsidR="00A1B2C3" w:rsidRDefault="00A1B2C3">
            <w:r w:rsidRPr="00C4D5E6">
              <w:rPr>
                <w:rFonts w:ascii="Times New Roman" w:hAnsi="Times New Roman" w:eastAsia="宋体"/>
                <w:sz w:val="24"/>
                <w:szCs w:val="24"/>
              </w:rPr>
              <w:t xml:space="preserve">0.191</w:t>
            </w:r>
          </w:p>
        </w:tc>
      </w:tr>
      <w:tr>
        <w:tc>
          <w:tcPr>
            <w:tcW w:w="2250" w:type="dxa"/>
          </w:tcPr>
          <w:p w14:paraId="1A2B3CAF" w14:textId="77777777" w:rsidR="00A1B2C3" w:rsidRDefault="00A1B2C3">
            <w:r w:rsidRPr="00C4D5E6">
              <w:rPr>
                <w:rFonts w:ascii="Times New Roman" w:hAnsi="Times New Roman" w:eastAsia="宋体"/>
                <w:sz w:val="24"/>
                <w:szCs w:val="24"/>
              </w:rPr>
              <w:t xml:space="preserve">T2</w:t>
            </w:r>
          </w:p>
        </w:tc>
        <w:tc>
          <w:tcPr>
            <w:tcW w:w="2250" w:type="dxa"/>
          </w:tcPr>
          <w:p w14:paraId="1A2B3CB0" w14:textId="77777777" w:rsidR="00A1B2C3" w:rsidRDefault="00A1B2C3">
            <w:r w:rsidRPr="00C4D5E6">
              <w:rPr>
                <w:rFonts w:ascii="Times New Roman" w:hAnsi="Times New Roman" w:eastAsia="宋体"/>
                <w:sz w:val="24"/>
                <w:szCs w:val="24"/>
              </w:rPr>
              <w:t xml:space="preserve">4(9.8)</w:t>
            </w:r>
          </w:p>
        </w:tc>
        <w:tc>
          <w:tcPr>
            <w:tcW w:w="2250" w:type="dxa"/>
          </w:tcPr>
          <w:p w14:paraId="1A2B3CB1" w14:textId="77777777" w:rsidR="00A1B2C3" w:rsidRDefault="00A1B2C3">
            <w:r w:rsidRPr="00C4D5E6">
              <w:rPr>
                <w:rFonts w:ascii="Times New Roman" w:hAnsi="Times New Roman" w:eastAsia="宋体"/>
                <w:sz w:val="24"/>
                <w:szCs w:val="24"/>
              </w:rPr>
              <w:t xml:space="preserve">10(22.2)</w:t>
            </w:r>
          </w:p>
        </w:tc>
        <w:tc>
          <w:tcPr>
            <w:tcW w:w="2250" w:type="dxa"/>
          </w:tcPr>
          <w:p w14:paraId="1A2B3CB2" w14:textId="77777777" w:rsidR="00A1B2C3" w:rsidRDefault="00A1B2C3"/>
        </w:tc>
      </w:tr>
      <w:tr>
        <w:tc>
          <w:tcPr>
            <w:tcW w:w="2250" w:type="dxa"/>
          </w:tcPr>
          <w:p w14:paraId="1A2B3CB3" w14:textId="77777777" w:rsidR="00A1B2C3" w:rsidRDefault="00A1B2C3">
            <w:r w:rsidRPr="00C4D5E6">
              <w:rPr>
                <w:rFonts w:ascii="Times New Roman" w:hAnsi="Times New Roman" w:eastAsia="宋体"/>
                <w:sz w:val="24"/>
                <w:szCs w:val="24"/>
              </w:rPr>
              <w:t xml:space="preserve">T3</w:t>
            </w:r>
          </w:p>
        </w:tc>
        <w:tc>
          <w:tcPr>
            <w:tcW w:w="2250" w:type="dxa"/>
          </w:tcPr>
          <w:p w14:paraId="1A2B3CB4" w14:textId="77777777" w:rsidR="00A1B2C3" w:rsidRDefault="00A1B2C3">
            <w:r w:rsidRPr="00C4D5E6">
              <w:rPr>
                <w:rFonts w:ascii="Times New Roman" w:hAnsi="Times New Roman" w:eastAsia="宋体"/>
                <w:sz w:val="24"/>
                <w:szCs w:val="24"/>
              </w:rPr>
              <w:t xml:space="preserve">25(61.0)</w:t>
            </w:r>
          </w:p>
        </w:tc>
        <w:tc>
          <w:tcPr>
            <w:tcW w:w="2250" w:type="dxa"/>
          </w:tcPr>
          <w:p w14:paraId="1A2B3CB5" w14:textId="77777777" w:rsidR="00A1B2C3" w:rsidRDefault="00A1B2C3">
            <w:r w:rsidRPr="00C4D5E6">
              <w:rPr>
                <w:rFonts w:ascii="Times New Roman" w:hAnsi="Times New Roman" w:eastAsia="宋体"/>
                <w:sz w:val="24"/>
                <w:szCs w:val="24"/>
              </w:rPr>
              <w:t xml:space="preserve">28(62.2)</w:t>
            </w:r>
          </w:p>
        </w:tc>
        <w:tc>
          <w:tcPr>
            <w:tcW w:w="2250" w:type="dxa"/>
          </w:tcPr>
          <w:p w14:paraId="1A2B3CB6" w14:textId="77777777" w:rsidR="00A1B2C3" w:rsidRDefault="00A1B2C3"/>
        </w:tc>
      </w:tr>
      <w:tr>
        <w:tc>
          <w:tcPr>
            <w:tcW w:w="2250" w:type="dxa"/>
          </w:tcPr>
          <w:p w14:paraId="1A2B3CB7" w14:textId="77777777" w:rsidR="00A1B2C3" w:rsidRDefault="00A1B2C3">
            <w:r w:rsidRPr="00C4D5E6">
              <w:rPr>
                <w:rFonts w:ascii="Times New Roman" w:hAnsi="Times New Roman" w:eastAsia="宋体"/>
                <w:sz w:val="24"/>
                <w:szCs w:val="24"/>
              </w:rPr>
              <w:t xml:space="preserve">T4</w:t>
            </w:r>
          </w:p>
        </w:tc>
        <w:tc>
          <w:tcPr>
            <w:tcW w:w="2250" w:type="dxa"/>
          </w:tcPr>
          <w:p w14:paraId="1A2B3CB8" w14:textId="77777777" w:rsidR="00A1B2C3" w:rsidRDefault="00A1B2C3">
            <w:r w:rsidRPr="00C4D5E6">
              <w:rPr>
                <w:rFonts w:ascii="Times New Roman" w:hAnsi="Times New Roman" w:eastAsia="宋体"/>
                <w:sz w:val="24"/>
                <w:szCs w:val="24"/>
              </w:rPr>
              <w:t xml:space="preserve">11(26.8)</w:t>
            </w:r>
          </w:p>
        </w:tc>
        <w:tc>
          <w:tcPr>
            <w:tcW w:w="2250" w:type="dxa"/>
          </w:tcPr>
          <w:p w14:paraId="1A2B3CB9" w14:textId="77777777" w:rsidR="00A1B2C3" w:rsidRDefault="00A1B2C3">
            <w:r w:rsidRPr="00C4D5E6">
              <w:rPr>
                <w:rFonts w:ascii="Times New Roman" w:hAnsi="Times New Roman" w:eastAsia="宋体"/>
                <w:sz w:val="24"/>
                <w:szCs w:val="24"/>
              </w:rPr>
              <w:t xml:space="preserve">7(15.6)</w:t>
            </w:r>
          </w:p>
        </w:tc>
        <w:tc>
          <w:tcPr>
            <w:tcW w:w="2250" w:type="dxa"/>
          </w:tcPr>
          <w:p w14:paraId="1A2B3CBA" w14:textId="77777777" w:rsidR="00A1B2C3" w:rsidRDefault="00A1B2C3"/>
        </w:tc>
      </w:tr>
      <w:tr>
        <w:tc>
          <w:tcPr>
            <w:tcW w:w="2250" w:type="dxa"/>
          </w:tcPr>
          <w:p w14:paraId="1A2B3CBB" w14:textId="77777777" w:rsidR="00A1B2C3" w:rsidRDefault="00A1B2C3">
            <w:r w:rsidRPr="00C4D5E6">
              <w:rPr>
                <w:rFonts w:ascii="Times New Roman" w:hAnsi="Times New Roman" w:eastAsia="宋体"/>
                <w:sz w:val="24"/>
                <w:szCs w:val="24"/>
              </w:rPr>
              <w:t xml:space="preserve">N stage*</w:t>
            </w:r>
          </w:p>
        </w:tc>
        <w:tc>
          <w:tcPr>
            <w:tcW w:w="2250" w:type="dxa"/>
          </w:tcPr>
          <w:p w14:paraId="1A2B3CBC" w14:textId="77777777" w:rsidR="00A1B2C3" w:rsidRDefault="00A1B2C3"/>
        </w:tc>
        <w:tc>
          <w:tcPr>
            <w:tcW w:w="2250" w:type="dxa"/>
          </w:tcPr>
          <w:p w14:paraId="1A2B3CBD" w14:textId="77777777" w:rsidR="00A1B2C3" w:rsidRDefault="00A1B2C3"/>
        </w:tc>
        <w:tc>
          <w:tcPr>
            <w:tcW w:w="2250" w:type="dxa"/>
          </w:tcPr>
          <w:p w14:paraId="1A2B3CBE" w14:textId="77777777" w:rsidR="00A1B2C3" w:rsidRDefault="00A1B2C3"/>
        </w:tc>
      </w:tr>
      <w:tr>
        <w:tc>
          <w:tcPr>
            <w:tcW w:w="2250" w:type="dxa"/>
          </w:tcPr>
          <w:p w14:paraId="1A2B3CBF" w14:textId="77777777" w:rsidR="00A1B2C3" w:rsidRDefault="00A1B2C3">
            <w:r w:rsidRPr="00C4D5E6">
              <w:rPr>
                <w:rFonts w:ascii="Times New Roman" w:hAnsi="Times New Roman" w:eastAsia="宋体"/>
                <w:sz w:val="24"/>
                <w:szCs w:val="24"/>
              </w:rPr>
              <w:t xml:space="preserve">N0</w:t>
            </w:r>
          </w:p>
        </w:tc>
        <w:tc>
          <w:tcPr>
            <w:tcW w:w="2250" w:type="dxa"/>
          </w:tcPr>
          <w:p w14:paraId="1A2B3CC0" w14:textId="77777777" w:rsidR="00A1B2C3" w:rsidRDefault="00A1B2C3">
            <w:r w:rsidRPr="00C4D5E6">
              <w:rPr>
                <w:rFonts w:ascii="Times New Roman" w:hAnsi="Times New Roman" w:eastAsia="宋体"/>
                <w:sz w:val="24"/>
                <w:szCs w:val="24"/>
              </w:rPr>
              <w:t xml:space="preserve">2(4.9)</w:t>
            </w:r>
          </w:p>
        </w:tc>
        <w:tc>
          <w:tcPr>
            <w:tcW w:w="2250" w:type="dxa"/>
          </w:tcPr>
          <w:p w14:paraId="1A2B3CC1" w14:textId="77777777" w:rsidR="00A1B2C3" w:rsidRDefault="00A1B2C3">
            <w:r w:rsidRPr="00C4D5E6">
              <w:rPr>
                <w:rFonts w:ascii="Times New Roman" w:hAnsi="Times New Roman" w:eastAsia="宋体"/>
                <w:sz w:val="24"/>
                <w:szCs w:val="24"/>
              </w:rPr>
              <w:t xml:space="preserve">3(6.7)</w:t>
            </w:r>
          </w:p>
        </w:tc>
        <w:tc>
          <w:tcPr>
            <w:tcW w:w="2250" w:type="dxa"/>
          </w:tcPr>
          <w:p w14:paraId="1A2B3CC2" w14:textId="77777777" w:rsidR="00A1B2C3" w:rsidRDefault="00A1B2C3">
            <w:r w:rsidRPr="00C4D5E6">
              <w:rPr>
                <w:rFonts w:ascii="Times New Roman" w:hAnsi="Times New Roman" w:eastAsia="宋体"/>
                <w:sz w:val="24"/>
                <w:szCs w:val="24"/>
              </w:rPr>
              <w:t xml:space="preserve">1.000</w:t>
            </w:r>
          </w:p>
        </w:tc>
      </w:tr>
      <w:tr>
        <w:tc>
          <w:tcPr>
            <w:tcW w:w="2250" w:type="dxa"/>
          </w:tcPr>
          <w:p w14:paraId="1A2B3CC3" w14:textId="77777777" w:rsidR="00A1B2C3" w:rsidRDefault="00A1B2C3">
            <w:r w:rsidRPr="00C4D5E6">
              <w:rPr>
                <w:rFonts w:ascii="Times New Roman" w:hAnsi="Times New Roman" w:eastAsia="宋体"/>
                <w:sz w:val="24"/>
                <w:szCs w:val="24"/>
              </w:rPr>
              <w:t xml:space="preserve">N1</w:t>
            </w:r>
          </w:p>
        </w:tc>
        <w:tc>
          <w:tcPr>
            <w:tcW w:w="2250" w:type="dxa"/>
          </w:tcPr>
          <w:p w14:paraId="1A2B3CC4" w14:textId="77777777" w:rsidR="00A1B2C3" w:rsidRDefault="00A1B2C3">
            <w:r w:rsidRPr="00C4D5E6">
              <w:rPr>
                <w:rFonts w:ascii="Times New Roman" w:hAnsi="Times New Roman" w:eastAsia="宋体"/>
                <w:sz w:val="24"/>
                <w:szCs w:val="24"/>
              </w:rPr>
              <w:t xml:space="preserve">39(95.1)</w:t>
            </w:r>
          </w:p>
        </w:tc>
        <w:tc>
          <w:tcPr>
            <w:tcW w:w="2250" w:type="dxa"/>
          </w:tcPr>
          <w:p w14:paraId="1A2B3CC5" w14:textId="77777777" w:rsidR="00A1B2C3" w:rsidRDefault="00A1B2C3">
            <w:r w:rsidRPr="00C4D5E6">
              <w:rPr>
                <w:rFonts w:ascii="Times New Roman" w:hAnsi="Times New Roman" w:eastAsia="宋体"/>
                <w:sz w:val="24"/>
                <w:szCs w:val="24"/>
              </w:rPr>
              <w:t xml:space="preserve">42(93.3)</w:t>
            </w:r>
          </w:p>
        </w:tc>
        <w:tc>
          <w:tcPr>
            <w:tcW w:w="2250" w:type="dxa"/>
          </w:tcPr>
          <w:p w14:paraId="1A2B3CC6" w14:textId="77777777" w:rsidR="00A1B2C3" w:rsidRDefault="00A1B2C3"/>
        </w:tc>
      </w:tr>
      <w:tr>
        <w:tc>
          <w:tcPr>
            <w:tcW w:w="2250" w:type="dxa"/>
          </w:tcPr>
          <w:p w14:paraId="1A2B3CC7" w14:textId="77777777" w:rsidR="00A1B2C3" w:rsidRDefault="00A1B2C3">
            <w:r w:rsidRPr="00C4D5E6">
              <w:rPr>
                <w:rFonts w:ascii="Times New Roman" w:hAnsi="Times New Roman" w:eastAsia="宋体"/>
                <w:sz w:val="24"/>
                <w:szCs w:val="24"/>
              </w:rPr>
              <w:t xml:space="preserve">M stage*</w:t>
            </w:r>
          </w:p>
        </w:tc>
        <w:tc>
          <w:tcPr>
            <w:tcW w:w="2250" w:type="dxa"/>
          </w:tcPr>
          <w:p w14:paraId="1A2B3CC8" w14:textId="77777777" w:rsidR="00A1B2C3" w:rsidRDefault="00A1B2C3"/>
        </w:tc>
        <w:tc>
          <w:tcPr>
            <w:tcW w:w="2250" w:type="dxa"/>
          </w:tcPr>
          <w:p w14:paraId="1A2B3CC9" w14:textId="77777777" w:rsidR="00A1B2C3" w:rsidRDefault="00A1B2C3"/>
        </w:tc>
        <w:tc>
          <w:tcPr>
            <w:tcW w:w="2250" w:type="dxa"/>
          </w:tcPr>
          <w:p w14:paraId="1A2B3CCA" w14:textId="77777777" w:rsidR="00A1B2C3" w:rsidRDefault="00A1B2C3"/>
        </w:tc>
      </w:tr>
      <w:tr>
        <w:tc>
          <w:tcPr>
            <w:tcW w:w="2250" w:type="dxa"/>
          </w:tcPr>
          <w:p w14:paraId="1A2B3CCB" w14:textId="77777777" w:rsidR="00A1B2C3" w:rsidRDefault="00A1B2C3">
            <w:r w:rsidRPr="00C4D5E6">
              <w:rPr>
                <w:rFonts w:ascii="Times New Roman" w:hAnsi="Times New Roman" w:eastAsia="宋体"/>
                <w:sz w:val="24"/>
                <w:szCs w:val="24"/>
              </w:rPr>
              <w:t xml:space="preserve">M0</w:t>
            </w:r>
          </w:p>
        </w:tc>
        <w:tc>
          <w:tcPr>
            <w:tcW w:w="2250" w:type="dxa"/>
          </w:tcPr>
          <w:p w14:paraId="1A2B3CCC" w14:textId="77777777" w:rsidR="00A1B2C3" w:rsidRDefault="00A1B2C3">
            <w:r w:rsidRPr="00C4D5E6">
              <w:rPr>
                <w:rFonts w:ascii="Times New Roman" w:hAnsi="Times New Roman" w:eastAsia="宋体"/>
                <w:sz w:val="24"/>
                <w:szCs w:val="24"/>
              </w:rPr>
              <w:t xml:space="preserve">30(73.2)</w:t>
            </w:r>
          </w:p>
        </w:tc>
        <w:tc>
          <w:tcPr>
            <w:tcW w:w="2250" w:type="dxa"/>
          </w:tcPr>
          <w:p w14:paraId="1A2B3CCD" w14:textId="77777777" w:rsidR="00A1B2C3" w:rsidRDefault="00A1B2C3">
            <w:r w:rsidRPr="00C4D5E6">
              <w:rPr>
                <w:rFonts w:ascii="Times New Roman" w:hAnsi="Times New Roman" w:eastAsia="宋体"/>
                <w:sz w:val="24"/>
                <w:szCs w:val="24"/>
              </w:rPr>
              <w:t xml:space="preserve">30(66.7)</w:t>
            </w:r>
          </w:p>
        </w:tc>
        <w:tc>
          <w:tcPr>
            <w:tcW w:w="2250" w:type="dxa"/>
          </w:tcPr>
          <w:p w14:paraId="1A2B3CCE" w14:textId="77777777" w:rsidR="00A1B2C3" w:rsidRDefault="00A1B2C3">
            <w:r w:rsidRPr="00C4D5E6">
              <w:rPr>
                <w:rFonts w:ascii="Times New Roman" w:hAnsi="Times New Roman" w:eastAsia="宋体"/>
                <w:sz w:val="24"/>
                <w:szCs w:val="24"/>
              </w:rPr>
              <w:t xml:space="preserve">0.512</w:t>
            </w:r>
          </w:p>
        </w:tc>
      </w:tr>
      <w:tr>
        <w:tc>
          <w:tcPr>
            <w:tcW w:w="2250" w:type="dxa"/>
          </w:tcPr>
          <w:p w14:paraId="1A2B3CCF" w14:textId="77777777" w:rsidR="00A1B2C3" w:rsidRDefault="00A1B2C3">
            <w:r w:rsidRPr="00C4D5E6">
              <w:rPr>
                <w:rFonts w:ascii="Times New Roman" w:hAnsi="Times New Roman" w:eastAsia="宋体"/>
                <w:sz w:val="24"/>
                <w:szCs w:val="24"/>
              </w:rPr>
              <w:t xml:space="preserve">M1a</w:t>
            </w:r>
          </w:p>
        </w:tc>
        <w:tc>
          <w:tcPr>
            <w:tcW w:w="2250" w:type="dxa"/>
          </w:tcPr>
          <w:p w14:paraId="1A2B3CD0" w14:textId="77777777" w:rsidR="00A1B2C3" w:rsidRDefault="00A1B2C3">
            <w:r w:rsidRPr="00C4D5E6">
              <w:rPr>
                <w:rFonts w:ascii="Times New Roman" w:hAnsi="Times New Roman" w:eastAsia="宋体"/>
                <w:sz w:val="24"/>
                <w:szCs w:val="24"/>
              </w:rPr>
              <w:t xml:space="preserve">11(26.8)</w:t>
            </w:r>
          </w:p>
        </w:tc>
        <w:tc>
          <w:tcPr>
            <w:tcW w:w="2250" w:type="dxa"/>
          </w:tcPr>
          <w:p w14:paraId="1A2B3CD1" w14:textId="77777777" w:rsidR="00A1B2C3" w:rsidRDefault="00A1B2C3">
            <w:r w:rsidRPr="00C4D5E6">
              <w:rPr>
                <w:rFonts w:ascii="Times New Roman" w:hAnsi="Times New Roman" w:eastAsia="宋体"/>
                <w:sz w:val="24"/>
                <w:szCs w:val="24"/>
              </w:rPr>
              <w:t xml:space="preserve">15(33.3)</w:t>
            </w:r>
          </w:p>
        </w:tc>
        <w:tc>
          <w:tcPr>
            <w:tcW w:w="2250" w:type="dxa"/>
          </w:tcPr>
          <w:p w14:paraId="1A2B3CD2" w14:textId="77777777" w:rsidR="00A1B2C3" w:rsidRDefault="00A1B2C3"/>
        </w:tc>
      </w:tr>
      <w:tr>
        <w:tc>
          <w:tcPr>
            <w:tcW w:w="2250" w:type="dxa"/>
          </w:tcPr>
          <w:p w14:paraId="1A2B3CD3" w14:textId="77777777" w:rsidR="00A1B2C3" w:rsidRDefault="00A1B2C3">
            <w:r w:rsidRPr="00C4D5E6">
              <w:rPr>
                <w:rFonts w:ascii="Times New Roman" w:hAnsi="Times New Roman" w:eastAsia="宋体"/>
                <w:sz w:val="24"/>
                <w:szCs w:val="24"/>
              </w:rPr>
              <w:t xml:space="preserve">TNM stage*</w:t>
            </w:r>
          </w:p>
        </w:tc>
        <w:tc>
          <w:tcPr>
            <w:tcW w:w="2250" w:type="dxa"/>
          </w:tcPr>
          <w:p w14:paraId="1A2B3CD4" w14:textId="77777777" w:rsidR="00A1B2C3" w:rsidRDefault="00A1B2C3"/>
        </w:tc>
        <w:tc>
          <w:tcPr>
            <w:tcW w:w="2250" w:type="dxa"/>
          </w:tcPr>
          <w:p w14:paraId="1A2B3CD5" w14:textId="77777777" w:rsidR="00A1B2C3" w:rsidRDefault="00A1B2C3"/>
        </w:tc>
        <w:tc>
          <w:tcPr>
            <w:tcW w:w="2250" w:type="dxa"/>
          </w:tcPr>
          <w:p w14:paraId="1A2B3CD6" w14:textId="77777777" w:rsidR="00A1B2C3" w:rsidRDefault="00A1B2C3"/>
        </w:tc>
      </w:tr>
      <w:tr>
        <w:tc>
          <w:tcPr>
            <w:tcW w:w="2250" w:type="dxa"/>
          </w:tcPr>
          <w:p w14:paraId="1A2B3CD7" w14:textId="77777777" w:rsidR="00A1B2C3" w:rsidRDefault="00A1B2C3">
            <w:r w:rsidRPr="00C4D5E6">
              <w:rPr>
                <w:rFonts w:ascii="Times New Roman" w:hAnsi="Times New Roman" w:eastAsia="宋体"/>
                <w:sz w:val="24"/>
                <w:szCs w:val="24"/>
              </w:rPr>
              <w:t xml:space="preserve">IIA, IIB</w:t>
            </w:r>
          </w:p>
        </w:tc>
        <w:tc>
          <w:tcPr>
            <w:tcW w:w="2250" w:type="dxa"/>
          </w:tcPr>
          <w:p w14:paraId="1A2B3CD8" w14:textId="77777777" w:rsidR="00A1B2C3" w:rsidRDefault="00A1B2C3">
            <w:r w:rsidRPr="00C4D5E6">
              <w:rPr>
                <w:rFonts w:ascii="Times New Roman" w:hAnsi="Times New Roman" w:eastAsia="宋体"/>
                <w:sz w:val="24"/>
                <w:szCs w:val="24"/>
              </w:rPr>
              <w:t xml:space="preserve">4(9.8)</w:t>
            </w:r>
          </w:p>
        </w:tc>
        <w:tc>
          <w:tcPr>
            <w:tcW w:w="2250" w:type="dxa"/>
          </w:tcPr>
          <w:p w14:paraId="1A2B3CD9" w14:textId="77777777" w:rsidR="00A1B2C3" w:rsidRDefault="00A1B2C3">
            <w:r w:rsidRPr="00C4D5E6">
              <w:rPr>
                <w:rFonts w:ascii="Times New Roman" w:hAnsi="Times New Roman" w:eastAsia="宋体"/>
                <w:sz w:val="24"/>
                <w:szCs w:val="24"/>
              </w:rPr>
              <w:t xml:space="preserve">9(20.0)</w:t>
            </w:r>
          </w:p>
        </w:tc>
        <w:tc>
          <w:tcPr>
            <w:tcW w:w="2250" w:type="dxa"/>
          </w:tcPr>
          <w:p w14:paraId="1A2B3CDA" w14:textId="77777777" w:rsidR="00A1B2C3" w:rsidRDefault="00A1B2C3">
            <w:r w:rsidRPr="00C4D5E6">
              <w:rPr>
                <w:rFonts w:ascii="Times New Roman" w:hAnsi="Times New Roman" w:eastAsia="宋体"/>
                <w:sz w:val="24"/>
                <w:szCs w:val="24"/>
              </w:rPr>
              <w:t xml:space="preserve">0.236</w:t>
            </w:r>
          </w:p>
        </w:tc>
      </w:tr>
      <w:tr>
        <w:tc>
          <w:tcPr>
            <w:tcW w:w="2250" w:type="dxa"/>
          </w:tcPr>
          <w:p w14:paraId="1A2B3CDB" w14:textId="77777777" w:rsidR="00A1B2C3" w:rsidRDefault="00A1B2C3">
            <w:r w:rsidRPr="00C4D5E6">
              <w:rPr>
                <w:rFonts w:ascii="Times New Roman" w:hAnsi="Times New Roman" w:eastAsia="宋体"/>
                <w:sz w:val="24"/>
                <w:szCs w:val="24"/>
              </w:rPr>
              <w:t xml:space="preserve">III</w:t>
            </w:r>
          </w:p>
        </w:tc>
        <w:tc>
          <w:tcPr>
            <w:tcW w:w="2250" w:type="dxa"/>
          </w:tcPr>
          <w:p w14:paraId="1A2B3CDC" w14:textId="77777777" w:rsidR="00A1B2C3" w:rsidRDefault="00A1B2C3">
            <w:r w:rsidRPr="00C4D5E6">
              <w:rPr>
                <w:rFonts w:ascii="Times New Roman" w:hAnsi="Times New Roman" w:eastAsia="宋体"/>
                <w:sz w:val="24"/>
                <w:szCs w:val="24"/>
              </w:rPr>
              <w:t xml:space="preserve">26(63.4)</w:t>
            </w:r>
          </w:p>
        </w:tc>
        <w:tc>
          <w:tcPr>
            <w:tcW w:w="2250" w:type="dxa"/>
          </w:tcPr>
          <w:p w14:paraId="1A2B3CDD" w14:textId="77777777" w:rsidR="00A1B2C3" w:rsidRDefault="00A1B2C3">
            <w:r w:rsidRPr="00C4D5E6">
              <w:rPr>
                <w:rFonts w:ascii="Times New Roman" w:hAnsi="Times New Roman" w:eastAsia="宋体"/>
                <w:sz w:val="24"/>
                <w:szCs w:val="24"/>
              </w:rPr>
              <w:t xml:space="preserve">21(46.7)</w:t>
            </w:r>
          </w:p>
        </w:tc>
        <w:tc>
          <w:tcPr>
            <w:tcW w:w="2250" w:type="dxa"/>
          </w:tcPr>
          <w:p w14:paraId="1A2B3CDE" w14:textId="77777777" w:rsidR="00A1B2C3" w:rsidRDefault="00A1B2C3"/>
        </w:tc>
      </w:tr>
      <w:tr>
        <w:tc>
          <w:tcPr>
            <w:tcW w:w="2250" w:type="dxa"/>
          </w:tcPr>
          <w:p w14:paraId="1A2B3CDF" w14:textId="77777777" w:rsidR="00A1B2C3" w:rsidRDefault="00A1B2C3">
            <w:r w:rsidRPr="00C4D5E6">
              <w:rPr>
                <w:rFonts w:ascii="Times New Roman" w:hAnsi="Times New Roman" w:eastAsia="宋体"/>
                <w:sz w:val="24"/>
                <w:szCs w:val="24"/>
              </w:rPr>
              <w:t xml:space="preserve">IVA</w:t>
            </w:r>
          </w:p>
        </w:tc>
        <w:tc>
          <w:tcPr>
            <w:tcW w:w="2250" w:type="dxa"/>
          </w:tcPr>
          <w:p w14:paraId="1A2B3CE0" w14:textId="77777777" w:rsidR="00A1B2C3" w:rsidRDefault="00A1B2C3">
            <w:r w:rsidRPr="00C4D5E6">
              <w:rPr>
                <w:rFonts w:ascii="Times New Roman" w:hAnsi="Times New Roman" w:eastAsia="宋体"/>
                <w:sz w:val="24"/>
                <w:szCs w:val="24"/>
              </w:rPr>
              <w:t xml:space="preserve">11(26.8)</w:t>
            </w:r>
          </w:p>
        </w:tc>
        <w:tc>
          <w:tcPr>
            <w:tcW w:w="2250" w:type="dxa"/>
          </w:tcPr>
          <w:p w14:paraId="1A2B3CE1" w14:textId="77777777" w:rsidR="00A1B2C3" w:rsidRDefault="00A1B2C3">
            <w:r w:rsidRPr="00C4D5E6">
              <w:rPr>
                <w:rFonts w:ascii="Times New Roman" w:hAnsi="Times New Roman" w:eastAsia="宋体"/>
                <w:sz w:val="24"/>
                <w:szCs w:val="24"/>
              </w:rPr>
              <w:t xml:space="preserve">15(33.3)</w:t>
            </w:r>
          </w:p>
        </w:tc>
        <w:tc>
          <w:tcPr>
            <w:tcW w:w="2250" w:type="dxa"/>
          </w:tcPr>
          <w:p w14:paraId="1A2B3CE2" w14:textId="77777777" w:rsidR="00A1B2C3" w:rsidRDefault="00A1B2C3"/>
        </w:tc>
      </w:tr>
    </w:tbl>
    <w:p w14:paraId="1A2B3CE3"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BMI = body mass index; CCI = Charlson comorbidity index; KPS = Karnofsky performance status; PF = cisplatin + 5-Fu; DP = docetaxel + cisplatin; \TNM stage was assessed according to the 6th edition of the American Joint Commission on Cancer (AJCC) staging system</w:t>
      </w:r>
    </w:p>
    <w:p w14:paraId="1A2B3CE4"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Treatment information for the PF group and DP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50"/>
        <w:gridCol w:w="2250"/>
        <w:gridCol w:w="2250"/>
        <w:gridCol w:w="2250"/>
      </w:tblGrid>
      <w:tr>
        <w:trPr>
          <w:tblHeader/>
        </w:trPr>
        <w:tc>
          <w:tcPr>
            <w:tcW w:w="2250" w:type="dxa"/>
          </w:tcPr>
          <w:p w14:paraId="1A2B3CE5" w14:textId="77777777" w:rsidR="00A1B2C3" w:rsidRDefault="00A1B2C3">
            <w:r w:rsidRPr="00C4D5E6">
              <w:rPr>
                <w:rFonts w:ascii="Times New Roman" w:hAnsi="Times New Roman" w:eastAsia="宋体"/>
                <w:sz w:val="24"/>
                <w:szCs w:val="24"/>
              </w:rPr>
              <w:t xml:space="preserve">Variable</w:t>
            </w:r>
          </w:p>
        </w:tc>
        <w:tc>
          <w:tcPr>
            <w:tcW w:w="2250" w:type="dxa"/>
          </w:tcPr>
          <w:p w14:paraId="1A2B3CE6" w14:textId="77777777" w:rsidR="00A1B2C3" w:rsidRDefault="00A1B2C3">
            <w:r w:rsidRPr="00C4D5E6">
              <w:rPr>
                <w:rFonts w:ascii="Times New Roman" w:hAnsi="Times New Roman" w:eastAsia="宋体"/>
                <w:sz w:val="24"/>
                <w:szCs w:val="24"/>
              </w:rPr>
              <w:t xml:space="preserve">PF group (N = 41)</w:t>
            </w:r>
          </w:p>
        </w:tc>
        <w:tc>
          <w:tcPr>
            <w:tcW w:w="2250" w:type="dxa"/>
          </w:tcPr>
          <w:p w14:paraId="1A2B3CE7" w14:textId="77777777" w:rsidR="00A1B2C3" w:rsidRDefault="00A1B2C3">
            <w:r w:rsidRPr="00C4D5E6">
              <w:rPr>
                <w:rFonts w:ascii="Times New Roman" w:hAnsi="Times New Roman" w:eastAsia="宋体"/>
                <w:sz w:val="24"/>
                <w:szCs w:val="24"/>
              </w:rPr>
              <w:t xml:space="preserve">DP group(N = 45)</w:t>
            </w:r>
          </w:p>
        </w:tc>
        <w:tc>
          <w:tcPr>
            <w:tcW w:w="2250" w:type="dxa"/>
          </w:tcPr>
          <w:p w14:paraId="1A2B3CE8" w14:textId="77777777" w:rsidR="00A1B2C3" w:rsidRDefault="00A1B2C3">
            <w:r w:rsidRPr="00C4D5E6">
              <w:rPr>
                <w:rFonts w:ascii="Times New Roman" w:hAnsi="Times New Roman" w:eastAsia="宋体"/>
                <w:sz w:val="24"/>
                <w:szCs w:val="24"/>
              </w:rPr>
              <w:t xml:space="preserve">P-value</w:t>
            </w:r>
          </w:p>
        </w:tc>
      </w:tr>
      <w:tr>
        <w:tc>
          <w:tcPr>
            <w:tcW w:w="2250" w:type="dxa"/>
          </w:tcPr>
          <w:p w14:paraId="1A2B3CE9" w14:textId="77777777" w:rsidR="00A1B2C3" w:rsidRDefault="00A1B2C3">
            <w:r w:rsidRPr="00C4D5E6">
              <w:rPr>
                <w:rFonts w:ascii="Times New Roman" w:hAnsi="Times New Roman" w:eastAsia="宋体"/>
                <w:sz w:val="24"/>
                <w:szCs w:val="24"/>
              </w:rPr>
              <w:t xml:space="preserve">Radiotherapy techniques</w:t>
            </w:r>
          </w:p>
        </w:tc>
        <w:tc>
          <w:tcPr>
            <w:tcW w:w="2250" w:type="dxa"/>
          </w:tcPr>
          <w:p w14:paraId="1A2B3CEA" w14:textId="77777777" w:rsidR="00A1B2C3" w:rsidRDefault="00A1B2C3"/>
        </w:tc>
        <w:tc>
          <w:tcPr>
            <w:tcW w:w="2250" w:type="dxa"/>
          </w:tcPr>
          <w:p w14:paraId="1A2B3CEB" w14:textId="77777777" w:rsidR="00A1B2C3" w:rsidRDefault="00A1B2C3"/>
        </w:tc>
        <w:tc>
          <w:tcPr>
            <w:tcW w:w="2250" w:type="dxa"/>
          </w:tcPr>
          <w:p w14:paraId="1A2B3CEC" w14:textId="77777777" w:rsidR="00A1B2C3" w:rsidRDefault="00A1B2C3"/>
        </w:tc>
      </w:tr>
      <w:tr>
        <w:tc>
          <w:tcPr>
            <w:tcW w:w="2250" w:type="dxa"/>
          </w:tcPr>
          <w:p w14:paraId="1A2B3CED" w14:textId="77777777" w:rsidR="00A1B2C3" w:rsidRDefault="00A1B2C3">
            <w:r w:rsidRPr="00C4D5E6">
              <w:rPr>
                <w:rFonts w:ascii="Times New Roman" w:hAnsi="Times New Roman" w:eastAsia="宋体"/>
                <w:sz w:val="24"/>
                <w:szCs w:val="24"/>
              </w:rPr>
              <w:t xml:space="preserve">3D-CRT</w:t>
            </w:r>
          </w:p>
        </w:tc>
        <w:tc>
          <w:tcPr>
            <w:tcW w:w="2250" w:type="dxa"/>
          </w:tcPr>
          <w:p w14:paraId="1A2B3CEE" w14:textId="77777777" w:rsidR="00A1B2C3" w:rsidRDefault="00A1B2C3">
            <w:r w:rsidRPr="00C4D5E6">
              <w:rPr>
                <w:rFonts w:ascii="Times New Roman" w:hAnsi="Times New Roman" w:eastAsia="宋体"/>
                <w:sz w:val="24"/>
                <w:szCs w:val="24"/>
              </w:rPr>
              <w:t xml:space="preserve">6 (14.6)</w:t>
            </w:r>
          </w:p>
        </w:tc>
        <w:tc>
          <w:tcPr>
            <w:tcW w:w="2250" w:type="dxa"/>
          </w:tcPr>
          <w:p w14:paraId="1A2B3CEF" w14:textId="77777777" w:rsidR="00A1B2C3" w:rsidRDefault="00A1B2C3">
            <w:r w:rsidRPr="00C4D5E6">
              <w:rPr>
                <w:rFonts w:ascii="Times New Roman" w:hAnsi="Times New Roman" w:eastAsia="宋体"/>
                <w:sz w:val="24"/>
                <w:szCs w:val="24"/>
              </w:rPr>
              <w:t xml:space="preserve">12 (26.7)</w:t>
            </w:r>
          </w:p>
        </w:tc>
        <w:tc>
          <w:tcPr>
            <w:tcW w:w="2250" w:type="dxa"/>
          </w:tcPr>
          <w:p w14:paraId="1A2B3CF0" w14:textId="77777777" w:rsidR="00A1B2C3" w:rsidRDefault="00A1B2C3">
            <w:r w:rsidRPr="00C4D5E6">
              <w:rPr>
                <w:rFonts w:ascii="Times New Roman" w:hAnsi="Times New Roman" w:eastAsia="宋体"/>
                <w:sz w:val="24"/>
                <w:szCs w:val="24"/>
              </w:rPr>
              <w:t xml:space="preserve">0.171</w:t>
            </w:r>
          </w:p>
        </w:tc>
      </w:tr>
      <w:tr>
        <w:tc>
          <w:tcPr>
            <w:tcW w:w="2250" w:type="dxa"/>
          </w:tcPr>
          <w:p w14:paraId="1A2B3CF1" w14:textId="77777777" w:rsidR="00A1B2C3" w:rsidRDefault="00A1B2C3">
            <w:r w:rsidRPr="00C4D5E6">
              <w:rPr>
                <w:rFonts w:ascii="Times New Roman" w:hAnsi="Times New Roman" w:eastAsia="宋体"/>
                <w:sz w:val="24"/>
                <w:szCs w:val="24"/>
              </w:rPr>
              <w:t xml:space="preserve">IMRT</w:t>
            </w:r>
          </w:p>
        </w:tc>
        <w:tc>
          <w:tcPr>
            <w:tcW w:w="2250" w:type="dxa"/>
          </w:tcPr>
          <w:p w14:paraId="1A2B3CF2" w14:textId="77777777" w:rsidR="00A1B2C3" w:rsidRDefault="00A1B2C3">
            <w:r w:rsidRPr="00C4D5E6">
              <w:rPr>
                <w:rFonts w:ascii="Times New Roman" w:hAnsi="Times New Roman" w:eastAsia="宋体"/>
                <w:sz w:val="24"/>
                <w:szCs w:val="24"/>
              </w:rPr>
              <w:t xml:space="preserve">35 (85.4)</w:t>
            </w:r>
          </w:p>
        </w:tc>
        <w:tc>
          <w:tcPr>
            <w:tcW w:w="2250" w:type="dxa"/>
          </w:tcPr>
          <w:p w14:paraId="1A2B3CF3" w14:textId="77777777" w:rsidR="00A1B2C3" w:rsidRDefault="00A1B2C3">
            <w:r w:rsidRPr="00C4D5E6">
              <w:rPr>
                <w:rFonts w:ascii="Times New Roman" w:hAnsi="Times New Roman" w:eastAsia="宋体"/>
                <w:sz w:val="24"/>
                <w:szCs w:val="24"/>
              </w:rPr>
              <w:t xml:space="preserve">33 (73.3)</w:t>
            </w:r>
          </w:p>
        </w:tc>
        <w:tc>
          <w:tcPr>
            <w:tcW w:w="2250" w:type="dxa"/>
          </w:tcPr>
          <w:p w14:paraId="1A2B3CF4" w14:textId="77777777" w:rsidR="00A1B2C3" w:rsidRDefault="00A1B2C3"/>
        </w:tc>
      </w:tr>
      <w:tr>
        <w:tc>
          <w:tcPr>
            <w:tcW w:w="2250" w:type="dxa"/>
          </w:tcPr>
          <w:p w14:paraId="1A2B3CF5" w14:textId="77777777" w:rsidR="00A1B2C3" w:rsidRDefault="00A1B2C3">
            <w:r w:rsidRPr="00C4D5E6">
              <w:rPr>
                <w:rFonts w:ascii="Times New Roman" w:hAnsi="Times New Roman" w:eastAsia="宋体"/>
                <w:sz w:val="24"/>
                <w:szCs w:val="24"/>
              </w:rPr>
              <w:t xml:space="preserve">Radiation dose (Gy)</w:t>
            </w:r>
          </w:p>
        </w:tc>
        <w:tc>
          <w:tcPr>
            <w:tcW w:w="2250" w:type="dxa"/>
          </w:tcPr>
          <w:p w14:paraId="1A2B3CF6" w14:textId="77777777" w:rsidR="00A1B2C3" w:rsidRDefault="00A1B2C3"/>
        </w:tc>
        <w:tc>
          <w:tcPr>
            <w:tcW w:w="2250" w:type="dxa"/>
          </w:tcPr>
          <w:p w14:paraId="1A2B3CF7" w14:textId="77777777" w:rsidR="00A1B2C3" w:rsidRDefault="00A1B2C3"/>
        </w:tc>
        <w:tc>
          <w:tcPr>
            <w:tcW w:w="2250" w:type="dxa"/>
          </w:tcPr>
          <w:p w14:paraId="1A2B3CF8" w14:textId="77777777" w:rsidR="00A1B2C3" w:rsidRDefault="00A1B2C3"/>
        </w:tc>
      </w:tr>
      <w:tr>
        <w:tc>
          <w:tcPr>
            <w:tcW w:w="2250" w:type="dxa"/>
          </w:tcPr>
          <w:p w14:paraId="1A2B3CF9" w14:textId="77777777" w:rsidR="00A1B2C3" w:rsidRDefault="00A1B2C3">
            <w:r w:rsidRPr="00C4D5E6">
              <w:rPr>
                <w:rFonts w:ascii="Times New Roman" w:hAnsi="Times New Roman" w:eastAsia="宋体"/>
                <w:sz w:val="24"/>
                <w:szCs w:val="24"/>
              </w:rPr>
              <w:t xml:space="preserve">Median (range)</w:t>
            </w:r>
          </w:p>
        </w:tc>
        <w:tc>
          <w:tcPr>
            <w:tcW w:w="2250" w:type="dxa"/>
          </w:tcPr>
          <w:p w14:paraId="1A2B3CFA" w14:textId="77777777" w:rsidR="00A1B2C3" w:rsidRDefault="00A1B2C3">
            <w:r w:rsidRPr="00C4D5E6">
              <w:rPr>
                <w:rFonts w:ascii="Times New Roman" w:hAnsi="Times New Roman" w:eastAsia="宋体"/>
                <w:sz w:val="24"/>
                <w:szCs w:val="24"/>
              </w:rPr>
              <w:t xml:space="preserve">60.0 (56.0–64.0)</w:t>
            </w:r>
          </w:p>
        </w:tc>
        <w:tc>
          <w:tcPr>
            <w:tcW w:w="2250" w:type="dxa"/>
          </w:tcPr>
          <w:p w14:paraId="1A2B3CFB" w14:textId="77777777" w:rsidR="00A1B2C3" w:rsidRDefault="00A1B2C3">
            <w:r w:rsidRPr="00C4D5E6">
              <w:rPr>
                <w:rFonts w:ascii="Times New Roman" w:hAnsi="Times New Roman" w:eastAsia="宋体"/>
                <w:sz w:val="24"/>
                <w:szCs w:val="24"/>
              </w:rPr>
              <w:t xml:space="preserve">60.0 (55.8–64.0)</w:t>
            </w:r>
          </w:p>
        </w:tc>
        <w:tc>
          <w:tcPr>
            <w:tcW w:w="2250" w:type="dxa"/>
          </w:tcPr>
          <w:p w14:paraId="1A2B3CFC" w14:textId="77777777" w:rsidR="00A1B2C3" w:rsidRDefault="00A1B2C3"/>
        </w:tc>
      </w:tr>
      <w:tr>
        <w:tc>
          <w:tcPr>
            <w:tcW w:w="2250" w:type="dxa"/>
          </w:tcPr>
          <w:p w14:paraId="1A2B3CFD" w14:textId="77777777" w:rsidR="00A1B2C3" w:rsidRDefault="00A1B2C3">
            <w:r w:rsidRPr="00C4D5E6">
              <w:rPr>
                <w:rFonts w:ascii="Times New Roman" w:hAnsi="Times New Roman" w:eastAsia="宋体"/>
                <w:sz w:val="24"/>
                <w:szCs w:val="24"/>
              </w:rPr>
              <w:t xml:space="preserve">Treatment compliance</w:t>
            </w:r>
          </w:p>
        </w:tc>
        <w:tc>
          <w:tcPr>
            <w:tcW w:w="2250" w:type="dxa"/>
          </w:tcPr>
          <w:p w14:paraId="1A2B3CFE" w14:textId="77777777" w:rsidR="00A1B2C3" w:rsidRDefault="00A1B2C3"/>
        </w:tc>
        <w:tc>
          <w:tcPr>
            <w:tcW w:w="2250" w:type="dxa"/>
          </w:tcPr>
          <w:p w14:paraId="1A2B3CFF" w14:textId="77777777" w:rsidR="00A1B2C3" w:rsidRDefault="00A1B2C3"/>
        </w:tc>
        <w:tc>
          <w:tcPr>
            <w:tcW w:w="2250" w:type="dxa"/>
          </w:tcPr>
          <w:p w14:paraId="1A2B3D00" w14:textId="77777777" w:rsidR="00A1B2C3" w:rsidRDefault="00A1B2C3"/>
        </w:tc>
      </w:tr>
      <w:tr>
        <w:tc>
          <w:tcPr>
            <w:tcW w:w="2250" w:type="dxa"/>
          </w:tcPr>
          <w:p w14:paraId="1A2B3D01" w14:textId="77777777" w:rsidR="00A1B2C3" w:rsidRDefault="00A1B2C3">
            <w:r w:rsidRPr="00C4D5E6">
              <w:rPr>
                <w:rFonts w:ascii="Times New Roman" w:hAnsi="Times New Roman" w:eastAsia="宋体"/>
                <w:sz w:val="24"/>
                <w:szCs w:val="24"/>
              </w:rPr>
              <w:t xml:space="preserve">As planned</w:t>
            </w:r>
          </w:p>
        </w:tc>
        <w:tc>
          <w:tcPr>
            <w:tcW w:w="2250" w:type="dxa"/>
          </w:tcPr>
          <w:p w14:paraId="1A2B3D02" w14:textId="77777777" w:rsidR="00A1B2C3" w:rsidRDefault="00A1B2C3">
            <w:r w:rsidRPr="00C4D5E6">
              <w:rPr>
                <w:rFonts w:ascii="Times New Roman" w:hAnsi="Times New Roman" w:eastAsia="宋体"/>
                <w:sz w:val="24"/>
                <w:szCs w:val="24"/>
              </w:rPr>
              <w:t xml:space="preserve">40 (97.6)</w:t>
            </w:r>
          </w:p>
        </w:tc>
        <w:tc>
          <w:tcPr>
            <w:tcW w:w="2250" w:type="dxa"/>
          </w:tcPr>
          <w:p w14:paraId="1A2B3D03" w14:textId="77777777" w:rsidR="00A1B2C3" w:rsidRDefault="00A1B2C3">
            <w:r w:rsidRPr="00C4D5E6">
              <w:rPr>
                <w:rFonts w:ascii="Times New Roman" w:hAnsi="Times New Roman" w:eastAsia="宋体"/>
                <w:sz w:val="24"/>
                <w:szCs w:val="24"/>
              </w:rPr>
              <w:t xml:space="preserve">32 (71.1)</w:t>
            </w:r>
          </w:p>
        </w:tc>
        <w:tc>
          <w:tcPr>
            <w:tcW w:w="2250" w:type="dxa"/>
          </w:tcPr>
          <w:p w14:paraId="1A2B3D04" w14:textId="77777777" w:rsidR="00A1B2C3" w:rsidRDefault="00A1B2C3">
            <w:r w:rsidRPr="00C4D5E6">
              <w:rPr>
                <w:rFonts w:ascii="Times New Roman" w:hAnsi="Times New Roman" w:eastAsia="宋体"/>
                <w:sz w:val="24"/>
                <w:szCs w:val="24"/>
              </w:rPr>
              <w:t xml:space="preserve">0.002</w:t>
            </w:r>
          </w:p>
        </w:tc>
      </w:tr>
      <w:tr>
        <w:tc>
          <w:tcPr>
            <w:tcW w:w="2250" w:type="dxa"/>
          </w:tcPr>
          <w:p w14:paraId="1A2B3D05" w14:textId="77777777" w:rsidR="00A1B2C3" w:rsidRDefault="00A1B2C3">
            <w:r w:rsidRPr="00C4D5E6">
              <w:rPr>
                <w:rFonts w:ascii="Times New Roman" w:hAnsi="Times New Roman" w:eastAsia="宋体"/>
                <w:sz w:val="24"/>
                <w:szCs w:val="24"/>
              </w:rPr>
              <w:t xml:space="preserve">s cycle ofchemotherapy reduced</w:t>
            </w:r>
          </w:p>
        </w:tc>
        <w:tc>
          <w:tcPr>
            <w:tcW w:w="2250" w:type="dxa"/>
          </w:tcPr>
          <w:p w14:paraId="1A2B3D06" w14:textId="77777777" w:rsidR="00A1B2C3" w:rsidRDefault="00A1B2C3">
            <w:r w:rsidRPr="00C4D5E6">
              <w:rPr>
                <w:rFonts w:ascii="Times New Roman" w:hAnsi="Times New Roman" w:eastAsia="宋体"/>
                <w:sz w:val="24"/>
                <w:szCs w:val="24"/>
              </w:rPr>
              <w:t xml:space="preserve">0 (0)</w:t>
            </w:r>
          </w:p>
        </w:tc>
        <w:tc>
          <w:tcPr>
            <w:tcW w:w="2250" w:type="dxa"/>
          </w:tcPr>
          <w:p w14:paraId="1A2B3D07" w14:textId="77777777" w:rsidR="00A1B2C3" w:rsidRDefault="00A1B2C3">
            <w:r w:rsidRPr="00C4D5E6">
              <w:rPr>
                <w:rFonts w:ascii="Times New Roman" w:hAnsi="Times New Roman" w:eastAsia="宋体"/>
                <w:sz w:val="24"/>
                <w:szCs w:val="24"/>
              </w:rPr>
              <w:t xml:space="preserve">8 (17.8)</w:t>
            </w:r>
          </w:p>
        </w:tc>
        <w:tc>
          <w:tcPr>
            <w:tcW w:w="2250" w:type="dxa"/>
          </w:tcPr>
          <w:p w14:paraId="1A2B3D08" w14:textId="77777777" w:rsidR="00A1B2C3" w:rsidRDefault="00A1B2C3"/>
        </w:tc>
      </w:tr>
      <w:tr>
        <w:tc>
          <w:tcPr>
            <w:tcW w:w="2250" w:type="dxa"/>
          </w:tcPr>
          <w:p w14:paraId="1A2B3D09" w14:textId="77777777" w:rsidR="00A1B2C3" w:rsidRDefault="00A1B2C3">
            <w:r w:rsidRPr="00C4D5E6">
              <w:rPr>
                <w:rFonts w:ascii="Times New Roman" w:hAnsi="Times New Roman" w:eastAsia="宋体"/>
                <w:sz w:val="24"/>
                <w:szCs w:val="24"/>
              </w:rPr>
              <w:t xml:space="preserve">Second cycle ofchemotherapy changed</w:t>
            </w:r>
          </w:p>
        </w:tc>
        <w:tc>
          <w:tcPr>
            <w:tcW w:w="2250" w:type="dxa"/>
          </w:tcPr>
          <w:p w14:paraId="1A2B3D0A" w14:textId="77777777" w:rsidR="00A1B2C3" w:rsidRDefault="00A1B2C3">
            <w:r w:rsidRPr="00C4D5E6">
              <w:rPr>
                <w:rFonts w:ascii="Times New Roman" w:hAnsi="Times New Roman" w:eastAsia="宋体"/>
                <w:sz w:val="24"/>
                <w:szCs w:val="24"/>
              </w:rPr>
              <w:t xml:space="preserve">1 (2.4)</w:t>
            </w:r>
          </w:p>
        </w:tc>
        <w:tc>
          <w:tcPr>
            <w:tcW w:w="2250" w:type="dxa"/>
          </w:tcPr>
          <w:p w14:paraId="1A2B3D0B" w14:textId="77777777" w:rsidR="00A1B2C3" w:rsidRDefault="00A1B2C3">
            <w:r w:rsidRPr="00C4D5E6">
              <w:rPr>
                <w:rFonts w:ascii="Times New Roman" w:hAnsi="Times New Roman" w:eastAsia="宋体"/>
                <w:sz w:val="24"/>
                <w:szCs w:val="24"/>
              </w:rPr>
              <w:t xml:space="preserve">3 (6.7)</w:t>
            </w:r>
          </w:p>
        </w:tc>
        <w:tc>
          <w:tcPr>
            <w:tcW w:w="2250" w:type="dxa"/>
          </w:tcPr>
          <w:p w14:paraId="1A2B3D0C" w14:textId="77777777" w:rsidR="00A1B2C3" w:rsidRDefault="00A1B2C3"/>
        </w:tc>
      </w:tr>
      <w:tr>
        <w:tc>
          <w:tcPr>
            <w:tcW w:w="2250" w:type="dxa"/>
          </w:tcPr>
          <w:p w14:paraId="1A2B3D0D" w14:textId="77777777" w:rsidR="00A1B2C3" w:rsidRDefault="00A1B2C3">
            <w:r w:rsidRPr="00C4D5E6">
              <w:rPr>
                <w:rFonts w:ascii="Times New Roman" w:hAnsi="Times New Roman" w:eastAsia="宋体"/>
                <w:sz w:val="24"/>
                <w:szCs w:val="24"/>
              </w:rPr>
              <w:t xml:space="preserve">Second cycle ofchemotherapy cancelled</w:t>
            </w:r>
          </w:p>
        </w:tc>
        <w:tc>
          <w:tcPr>
            <w:tcW w:w="2250" w:type="dxa"/>
          </w:tcPr>
          <w:p w14:paraId="1A2B3D0E" w14:textId="77777777" w:rsidR="00A1B2C3" w:rsidRDefault="00A1B2C3">
            <w:r w:rsidRPr="00C4D5E6">
              <w:rPr>
                <w:rFonts w:ascii="Times New Roman" w:hAnsi="Times New Roman" w:eastAsia="宋体"/>
                <w:sz w:val="24"/>
                <w:szCs w:val="24"/>
              </w:rPr>
              <w:t xml:space="preserve">0 (0)</w:t>
            </w:r>
          </w:p>
        </w:tc>
        <w:tc>
          <w:tcPr>
            <w:tcW w:w="2250" w:type="dxa"/>
          </w:tcPr>
          <w:p w14:paraId="1A2B3D0F" w14:textId="77777777" w:rsidR="00A1B2C3" w:rsidRDefault="00A1B2C3">
            <w:r w:rsidRPr="00C4D5E6">
              <w:rPr>
                <w:rFonts w:ascii="Times New Roman" w:hAnsi="Times New Roman" w:eastAsia="宋体"/>
                <w:sz w:val="24"/>
                <w:szCs w:val="24"/>
              </w:rPr>
              <w:t xml:space="preserve">2 (4.4)</w:t>
            </w:r>
          </w:p>
        </w:tc>
        <w:tc>
          <w:tcPr>
            <w:tcW w:w="2250" w:type="dxa"/>
          </w:tcPr>
          <w:p w14:paraId="1A2B3D10" w14:textId="77777777" w:rsidR="00A1B2C3" w:rsidRDefault="00A1B2C3"/>
        </w:tc>
      </w:tr>
    </w:tbl>
    <w:p w14:paraId="1A2B3D11"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3D-CRT = three-dimensional conformal radiotherapy; IMRT = intensity-modulated radiotherapy</w:t>
      </w:r>
    </w:p>
    <w:p w14:paraId="1A2B3D12" w14:textId="77777777" w:rsidR="00A1B2C3" w:rsidRDefault="00A1B2C3">
      <w:pPr>
        <w:spacing w:line="480" w:lineRule="auto"/>
        <w:ind w:firstLine="480"/>
        <w:jc w:val="both"/>
      </w:pPr>
      <w:r w:rsidRPr="00C4D5E6">
        <w:rPr>
          <w:rFonts w:ascii="Times New Roman" w:hAnsi="Times New Roman" w:eastAsia="宋体"/>
          <w:sz w:val="24"/>
          <w:szCs w:val="24"/>
        </w:rPr>
        <w:t xml:space="preserve">As of the time of this analysis, the median follow-up period for the surviving patients was 107 months (range 98–116). Of the 86 analyzed patients, 46 deaths (53.5%) were recorded at the final analysis (18 [43.9%] of 41 patients in the PF group and 28 [62.2%] of 45 patients in the DP group). The 5-year OS rates were 62.9% ± 7.6% in the PF group, and 52.7% ± 7.5% in the DP group. There was no significant difference in 5-year OS (62.9% vs. 52.7%, P = 0.131) between the PF and the DP group, respectively (Fig. 3). The 5-year PFS rates were 43.9% ± 7.8% for the PF group, and 40.0% ± 7.3% for the DP group (P = 0.398), respectively (Fig. 4). Twenty-four (27.9%) patients (10 (22.2%) in the DP group, and 14 (34.1%) in the PF group) were alive without disease progression at the time of analysis on March 5, 2022. The first failure patterns are listed in Table 3. Notably, more patients in the DP group had distant metastases at first failure than in the PF group (53.4% vs. 24.2%, P = 0.006), which is consistent with the previous study [[18]]. For patients who experienced disease progression, we summarized the treatment after progression. Sixteen patients in the DP group, received post-relapse therapy: one patient with simple distant metastasis underwent palliative radiotherapy; two patients with compound metastases received systemic chemotherapy; esophageal surgery was performed in one patient with simple local metastasis; one patient with simple local metastasis received chemoradiotherapy; and eleven patients with local or distant metastasis received chemotherapy alone. In the PF group, thirteen patients received post-relapse therapy: one patient with a simple distant metastasis underwent surgery at the metastatic site; one patient with compound metastasis underwent ablation plus chemotherapy; esophageal surgery was performed in two patients with simple local metastases; one patient with simple local metastasis received chemoradiotherapy; and eight patients with local or distant metastasis received chemotherapy alone. Notably, the salvage treatments and survival of some patients with local residual or local recurrent are summarized in Table 4. The median survival time after salvage treatment was 13.5 months in these patients. The 1, 2, 3-year OS rates were 79.0%, 50.3% and 43.1%. In particular, 3 (20%) of the 15 patients remained disease free after salvage treatment. The Common Terminology Criteria for Adverse Events version 3.0 (CTCAE 3.0) was used to evaluated patients’ adverse events. As for the early adverse events, compared to the PF group, the DP group was significantly more likely to suffer from hematological toxicity. Non-hematological toxicity was comparable between the two groups [[18]]. After long-term follow-up, late adverse events were also observed in some patients. Thirteen patients had Grade 2 late cardiac events, including heart failure and pericardial effusion (7 in the DP group, 6 in the PF group). One patient had Grade 2 pleural effusion, and required diuretics. Most patients with pneumonia were mild, and only one Grade 2 pneumonia was observed in PF group. One patient in the DP group developed tracheoesophageal fistula. No deaths due to the therapeutic toxicity were observed. In summary, the 1, 2, and 5-year OS rates were 93.7%, 86.2%, and 62.9%, respectively, in the PF group, and 87.3%, 69.1%, and 52.7%, respectively, in the DP group.</w:t>
      </w:r>
    </w:p>
    <w:p w14:paraId="1A2B3D13"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3.</w:t>
      </w:r>
      <w:r w:rsidRPr="00C4D5E6">
        <w:rPr>
          <w:rFonts w:ascii="Times New Roman" w:hAnsi="Times New Roman" w:eastAsia="宋体"/>
          <w:sz w:val="24"/>
          <w:szCs w:val="24"/>
        </w:rPr>
        <w:t xml:space="preserve"> Location of disease at first treatment failure and patterns of failure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D14" w14:textId="77777777" w:rsidR="00A1B2C3" w:rsidRDefault="00A1B2C3">
            <w:r w:rsidRPr="00C4D5E6">
              <w:rPr>
                <w:rFonts w:ascii="Times New Roman" w:hAnsi="Times New Roman" w:eastAsia="宋体"/>
                <w:sz w:val="24"/>
                <w:szCs w:val="24"/>
              </w:rPr>
              <w:t xml:space="preserve">First failure</w:t>
            </w:r>
          </w:p>
        </w:tc>
        <w:tc>
          <w:tcPr>
            <w:tcW w:w="1800" w:type="dxa"/>
          </w:tcPr>
          <w:p w14:paraId="1A2B3D15" w14:textId="77777777" w:rsidR="00A1B2C3" w:rsidRDefault="00A1B2C3">
            <w:r w:rsidRPr="00C4D5E6">
              <w:rPr>
                <w:rFonts w:ascii="Times New Roman" w:hAnsi="Times New Roman" w:eastAsia="宋体"/>
                <w:sz w:val="24"/>
                <w:szCs w:val="24"/>
              </w:rPr>
              <w:t xml:space="preserve">PF group (N = 41)</w:t>
            </w:r>
          </w:p>
        </w:tc>
        <w:tc>
          <w:tcPr>
            <w:tcW w:w="1800" w:type="dxa"/>
          </w:tcPr>
          <w:p w14:paraId="1A2B3D16" w14:textId="77777777" w:rsidR="00A1B2C3" w:rsidRDefault="00A1B2C3"/>
        </w:tc>
        <w:tc>
          <w:tcPr>
            <w:tcW w:w="1800" w:type="dxa"/>
          </w:tcPr>
          <w:p w14:paraId="1A2B3D17" w14:textId="77777777" w:rsidR="00A1B2C3" w:rsidRDefault="00A1B2C3">
            <w:r w:rsidRPr="00C4D5E6">
              <w:rPr>
                <w:rFonts w:ascii="Times New Roman" w:hAnsi="Times New Roman" w:eastAsia="宋体"/>
                <w:sz w:val="24"/>
                <w:szCs w:val="24"/>
              </w:rPr>
              <w:t xml:space="preserve">DP group (N = 45)</w:t>
            </w:r>
          </w:p>
        </w:tc>
        <w:tc>
          <w:tcPr>
            <w:tcW w:w="1800" w:type="dxa"/>
          </w:tcPr>
          <w:p w14:paraId="1A2B3D18" w14:textId="77777777" w:rsidR="00A1B2C3" w:rsidRDefault="00A1B2C3">
            <w:r w:rsidRPr="00C4D5E6">
              <w:rPr>
                <w:rFonts w:ascii="Times New Roman" w:hAnsi="Times New Roman" w:eastAsia="宋体"/>
                <w:sz w:val="24"/>
                <w:szCs w:val="24"/>
              </w:rPr>
              <w:t xml:space="preserve">P-value</w:t>
            </w:r>
          </w:p>
        </w:tc>
      </w:tr>
      <w:tr>
        <w:tc>
          <w:tcPr>
            <w:tcW w:w="1800" w:type="dxa"/>
          </w:tcPr>
          <w:p w14:paraId="1A2B3D19" w14:textId="77777777" w:rsidR="00A1B2C3" w:rsidRDefault="00A1B2C3">
            <w:r w:rsidRPr="00C4D5E6">
              <w:rPr>
                <w:rFonts w:ascii="Times New Roman" w:hAnsi="Times New Roman" w:eastAsia="宋体"/>
                <w:sz w:val="24"/>
                <w:szCs w:val="24"/>
              </w:rPr>
              <w:t xml:space="preserve">Location of disease at first treatment failure</w:t>
            </w:r>
          </w:p>
        </w:tc>
        <w:tc>
          <w:tcPr>
            <w:tcW w:w="1800" w:type="dxa"/>
          </w:tcPr>
          <w:p w14:paraId="1A2B3D1A" w14:textId="77777777" w:rsidR="00A1B2C3" w:rsidRDefault="00A1B2C3"/>
        </w:tc>
        <w:tc>
          <w:tcPr>
            <w:tcW w:w="1800" w:type="dxa"/>
          </w:tcPr>
          <w:p w14:paraId="1A2B3D1B" w14:textId="77777777" w:rsidR="00A1B2C3" w:rsidRDefault="00A1B2C3"/>
        </w:tc>
        <w:tc>
          <w:tcPr>
            <w:tcW w:w="1800" w:type="dxa"/>
          </w:tcPr>
          <w:p w14:paraId="1A2B3D1C" w14:textId="77777777" w:rsidR="00A1B2C3" w:rsidRDefault="00A1B2C3"/>
        </w:tc>
        <w:tc>
          <w:tcPr>
            <w:tcW w:w="1800" w:type="dxa"/>
          </w:tcPr>
          <w:p w14:paraId="1A2B3D1D" w14:textId="77777777" w:rsidR="00A1B2C3" w:rsidRDefault="00A1B2C3"/>
        </w:tc>
      </w:tr>
      <w:tr>
        <w:tc>
          <w:tcPr>
            <w:tcW w:w="1800" w:type="dxa"/>
          </w:tcPr>
          <w:p w14:paraId="1A2B3D1E" w14:textId="77777777" w:rsidR="00A1B2C3" w:rsidRDefault="00A1B2C3">
            <w:r w:rsidRPr="00C4D5E6">
              <w:rPr>
                <w:rFonts w:ascii="Times New Roman" w:hAnsi="Times New Roman" w:eastAsia="宋体"/>
                <w:sz w:val="24"/>
                <w:szCs w:val="24"/>
              </w:rPr>
              <w:t xml:space="preserve">Local-regional only</w:t>
            </w:r>
          </w:p>
        </w:tc>
        <w:tc>
          <w:tcPr>
            <w:tcW w:w="1800" w:type="dxa"/>
          </w:tcPr>
          <w:p w14:paraId="1A2B3D1F" w14:textId="77777777" w:rsidR="00A1B2C3" w:rsidRDefault="00A1B2C3">
            <w:r w:rsidRPr="00C4D5E6">
              <w:rPr>
                <w:rFonts w:ascii="Times New Roman" w:hAnsi="Times New Roman" w:eastAsia="宋体"/>
                <w:sz w:val="24"/>
                <w:szCs w:val="24"/>
              </w:rPr>
              <w:t xml:space="preserve">17</w:t>
            </w:r>
          </w:p>
        </w:tc>
        <w:tc>
          <w:tcPr>
            <w:tcW w:w="1800" w:type="dxa"/>
          </w:tcPr>
          <w:p w14:paraId="1A2B3D20" w14:textId="77777777" w:rsidR="00A1B2C3" w:rsidRDefault="00A1B2C3"/>
        </w:tc>
        <w:tc>
          <w:tcPr>
            <w:tcW w:w="1800" w:type="dxa"/>
          </w:tcPr>
          <w:p w14:paraId="1A2B3D21" w14:textId="77777777" w:rsidR="00A1B2C3" w:rsidRDefault="00A1B2C3">
            <w:r w:rsidRPr="00C4D5E6">
              <w:rPr>
                <w:rFonts w:ascii="Times New Roman" w:hAnsi="Times New Roman" w:eastAsia="宋体"/>
                <w:sz w:val="24"/>
                <w:szCs w:val="24"/>
              </w:rPr>
              <w:t xml:space="preserve">12</w:t>
            </w:r>
          </w:p>
        </w:tc>
        <w:tc>
          <w:tcPr>
            <w:tcW w:w="1800" w:type="dxa"/>
          </w:tcPr>
          <w:p w14:paraId="1A2B3D22" w14:textId="77777777" w:rsidR="00A1B2C3" w:rsidRDefault="00A1B2C3"/>
        </w:tc>
      </w:tr>
      <w:tr>
        <w:tc>
          <w:tcPr>
            <w:tcW w:w="1800" w:type="dxa"/>
          </w:tcPr>
          <w:p w14:paraId="1A2B3D23" w14:textId="77777777" w:rsidR="00A1B2C3" w:rsidRDefault="00A1B2C3">
            <w:r w:rsidRPr="00C4D5E6">
              <w:rPr>
                <w:rFonts w:ascii="Times New Roman" w:hAnsi="Times New Roman" w:eastAsia="宋体"/>
                <w:sz w:val="24"/>
                <w:szCs w:val="24"/>
              </w:rPr>
              <w:t xml:space="preserve">Distant only</w:t>
            </w:r>
          </w:p>
        </w:tc>
        <w:tc>
          <w:tcPr>
            <w:tcW w:w="1800" w:type="dxa"/>
          </w:tcPr>
          <w:p w14:paraId="1A2B3D24" w14:textId="77777777" w:rsidR="00A1B2C3" w:rsidRDefault="00A1B2C3">
            <w:r w:rsidRPr="00C4D5E6">
              <w:rPr>
                <w:rFonts w:ascii="Times New Roman" w:hAnsi="Times New Roman" w:eastAsia="宋体"/>
                <w:sz w:val="24"/>
                <w:szCs w:val="24"/>
              </w:rPr>
              <w:t xml:space="preserve">4</w:t>
            </w:r>
          </w:p>
        </w:tc>
        <w:tc>
          <w:tcPr>
            <w:tcW w:w="1800" w:type="dxa"/>
          </w:tcPr>
          <w:p w14:paraId="1A2B3D25" w14:textId="77777777" w:rsidR="00A1B2C3" w:rsidRDefault="00A1B2C3"/>
        </w:tc>
        <w:tc>
          <w:tcPr>
            <w:tcW w:w="1800" w:type="dxa"/>
          </w:tcPr>
          <w:p w14:paraId="1A2B3D26" w14:textId="77777777" w:rsidR="00A1B2C3" w:rsidRDefault="00A1B2C3">
            <w:r w:rsidRPr="00C4D5E6">
              <w:rPr>
                <w:rFonts w:ascii="Times New Roman" w:hAnsi="Times New Roman" w:eastAsia="宋体"/>
                <w:sz w:val="24"/>
                <w:szCs w:val="24"/>
              </w:rPr>
              <w:t xml:space="preserve">12</w:t>
            </w:r>
          </w:p>
        </w:tc>
        <w:tc>
          <w:tcPr>
            <w:tcW w:w="1800" w:type="dxa"/>
          </w:tcPr>
          <w:p w14:paraId="1A2B3D27" w14:textId="77777777" w:rsidR="00A1B2C3" w:rsidRDefault="00A1B2C3"/>
        </w:tc>
      </w:tr>
      <w:tr>
        <w:tc>
          <w:tcPr>
            <w:tcW w:w="1800" w:type="dxa"/>
          </w:tcPr>
          <w:p w14:paraId="1A2B3D28" w14:textId="77777777" w:rsidR="00A1B2C3" w:rsidRDefault="00A1B2C3">
            <w:r w:rsidRPr="00C4D5E6">
              <w:rPr>
                <w:rFonts w:ascii="Times New Roman" w:hAnsi="Times New Roman" w:eastAsia="宋体"/>
                <w:sz w:val="24"/>
                <w:szCs w:val="24"/>
              </w:rPr>
              <w:t xml:space="preserve">Local-regional and distant</w:t>
            </w:r>
          </w:p>
        </w:tc>
        <w:tc>
          <w:tcPr>
            <w:tcW w:w="1800" w:type="dxa"/>
          </w:tcPr>
          <w:p w14:paraId="1A2B3D29" w14:textId="77777777" w:rsidR="00A1B2C3" w:rsidRDefault="00A1B2C3">
            <w:r w:rsidRPr="00C4D5E6">
              <w:rPr>
                <w:rFonts w:ascii="Times New Roman" w:hAnsi="Times New Roman" w:eastAsia="宋体"/>
                <w:sz w:val="24"/>
                <w:szCs w:val="24"/>
              </w:rPr>
              <w:t xml:space="preserve">6</w:t>
            </w:r>
          </w:p>
        </w:tc>
        <w:tc>
          <w:tcPr>
            <w:tcW w:w="1800" w:type="dxa"/>
          </w:tcPr>
          <w:p w14:paraId="1A2B3D2A" w14:textId="77777777" w:rsidR="00A1B2C3" w:rsidRDefault="00A1B2C3"/>
        </w:tc>
        <w:tc>
          <w:tcPr>
            <w:tcW w:w="1800" w:type="dxa"/>
          </w:tcPr>
          <w:p w14:paraId="1A2B3D2B" w14:textId="77777777" w:rsidR="00A1B2C3" w:rsidRDefault="00A1B2C3">
            <w:r w:rsidRPr="00C4D5E6">
              <w:rPr>
                <w:rFonts w:ascii="Times New Roman" w:hAnsi="Times New Roman" w:eastAsia="宋体"/>
                <w:sz w:val="24"/>
                <w:szCs w:val="24"/>
              </w:rPr>
              <w:t xml:space="preserve">12</w:t>
            </w:r>
          </w:p>
        </w:tc>
        <w:tc>
          <w:tcPr>
            <w:tcW w:w="1800" w:type="dxa"/>
          </w:tcPr>
          <w:p w14:paraId="1A2B3D2C" w14:textId="77777777" w:rsidR="00A1B2C3" w:rsidRDefault="00A1B2C3"/>
        </w:tc>
      </w:tr>
      <w:tr>
        <w:tc>
          <w:tcPr>
            <w:tcW w:w="1800" w:type="dxa"/>
          </w:tcPr>
          <w:p w14:paraId="1A2B3D2D" w14:textId="77777777" w:rsidR="00A1B2C3" w:rsidRDefault="00A1B2C3">
            <w:r w:rsidRPr="00C4D5E6">
              <w:rPr>
                <w:rFonts w:ascii="Times New Roman" w:hAnsi="Times New Roman" w:eastAsia="宋体"/>
                <w:sz w:val="24"/>
                <w:szCs w:val="24"/>
              </w:rPr>
              <w:t xml:space="preserve">Patterns of failure</w:t>
            </w:r>
          </w:p>
        </w:tc>
        <w:tc>
          <w:tcPr>
            <w:tcW w:w="1800" w:type="dxa"/>
          </w:tcPr>
          <w:p w14:paraId="1A2B3D2E" w14:textId="77777777" w:rsidR="00A1B2C3" w:rsidRDefault="00A1B2C3"/>
        </w:tc>
        <w:tc>
          <w:tcPr>
            <w:tcW w:w="1800" w:type="dxa"/>
          </w:tcPr>
          <w:p w14:paraId="1A2B3D2F" w14:textId="77777777" w:rsidR="00A1B2C3" w:rsidRDefault="00A1B2C3"/>
        </w:tc>
        <w:tc>
          <w:tcPr>
            <w:tcW w:w="1800" w:type="dxa"/>
          </w:tcPr>
          <w:p w14:paraId="1A2B3D30" w14:textId="77777777" w:rsidR="00A1B2C3" w:rsidRDefault="00A1B2C3"/>
        </w:tc>
        <w:tc>
          <w:tcPr>
            <w:tcW w:w="1800" w:type="dxa"/>
          </w:tcPr>
          <w:p w14:paraId="1A2B3D31" w14:textId="77777777" w:rsidR="00A1B2C3" w:rsidRDefault="00A1B2C3"/>
        </w:tc>
      </w:tr>
      <w:tr>
        <w:tc>
          <w:tcPr>
            <w:tcW w:w="1800" w:type="dxa"/>
          </w:tcPr>
          <w:p w14:paraId="1A2B3D32" w14:textId="77777777" w:rsidR="00A1B2C3" w:rsidRDefault="00A1B2C3">
            <w:r w:rsidRPr="00C4D5E6">
              <w:rPr>
                <w:rFonts w:ascii="Times New Roman" w:hAnsi="Times New Roman" w:eastAsia="宋体"/>
                <w:sz w:val="24"/>
                <w:szCs w:val="24"/>
              </w:rPr>
              <w:t xml:space="preserve">Local-regional failure</w:t>
            </w:r>
          </w:p>
        </w:tc>
        <w:tc>
          <w:tcPr>
            <w:tcW w:w="1800" w:type="dxa"/>
          </w:tcPr>
          <w:p w14:paraId="1A2B3D33" w14:textId="77777777" w:rsidR="00A1B2C3" w:rsidRDefault="00A1B2C3">
            <w:r w:rsidRPr="00C4D5E6">
              <w:rPr>
                <w:rFonts w:ascii="Times New Roman" w:hAnsi="Times New Roman" w:eastAsia="宋体"/>
                <w:sz w:val="24"/>
                <w:szCs w:val="24"/>
              </w:rPr>
              <w:t xml:space="preserve">23(56.1%)</w:t>
            </w:r>
          </w:p>
        </w:tc>
        <w:tc>
          <w:tcPr>
            <w:tcW w:w="1800" w:type="dxa"/>
          </w:tcPr>
          <w:p w14:paraId="1A2B3D34" w14:textId="77777777" w:rsidR="00A1B2C3" w:rsidRDefault="00A1B2C3"/>
        </w:tc>
        <w:tc>
          <w:tcPr>
            <w:tcW w:w="1800" w:type="dxa"/>
          </w:tcPr>
          <w:p w14:paraId="1A2B3D35" w14:textId="77777777" w:rsidR="00A1B2C3" w:rsidRDefault="00A1B2C3">
            <w:r w:rsidRPr="00C4D5E6">
              <w:rPr>
                <w:rFonts w:ascii="Times New Roman" w:hAnsi="Times New Roman" w:eastAsia="宋体"/>
                <w:sz w:val="24"/>
                <w:szCs w:val="24"/>
              </w:rPr>
              <w:t xml:space="preserve">24(53.4%)</w:t>
            </w:r>
          </w:p>
        </w:tc>
        <w:tc>
          <w:tcPr>
            <w:tcW w:w="1800" w:type="dxa"/>
          </w:tcPr>
          <w:p w14:paraId="1A2B3D36" w14:textId="77777777" w:rsidR="00A1B2C3" w:rsidRDefault="00A1B2C3">
            <w:r w:rsidRPr="00C4D5E6">
              <w:rPr>
                <w:rFonts w:ascii="Times New Roman" w:hAnsi="Times New Roman" w:eastAsia="宋体"/>
                <w:sz w:val="24"/>
                <w:szCs w:val="24"/>
              </w:rPr>
              <w:t xml:space="preserve">0.797</w:t>
            </w:r>
          </w:p>
        </w:tc>
      </w:tr>
      <w:tr>
        <w:tc>
          <w:tcPr>
            <w:tcW w:w="1800" w:type="dxa"/>
          </w:tcPr>
          <w:p w14:paraId="1A2B3D37" w14:textId="77777777" w:rsidR="00A1B2C3" w:rsidRDefault="00A1B2C3">
            <w:r w:rsidRPr="00C4D5E6">
              <w:rPr>
                <w:rFonts w:ascii="Times New Roman" w:hAnsi="Times New Roman" w:eastAsia="宋体"/>
                <w:sz w:val="24"/>
                <w:szCs w:val="24"/>
              </w:rPr>
              <w:t xml:space="preserve">Distant failure</w:t>
            </w:r>
          </w:p>
        </w:tc>
        <w:tc>
          <w:tcPr>
            <w:tcW w:w="1800" w:type="dxa"/>
          </w:tcPr>
          <w:p w14:paraId="1A2B3D38" w14:textId="77777777" w:rsidR="00A1B2C3" w:rsidRDefault="00A1B2C3">
            <w:r w:rsidRPr="00C4D5E6">
              <w:rPr>
                <w:rFonts w:ascii="Times New Roman" w:hAnsi="Times New Roman" w:eastAsia="宋体"/>
                <w:sz w:val="24"/>
                <w:szCs w:val="24"/>
              </w:rPr>
              <w:t xml:space="preserve">10(24.2%)</w:t>
            </w:r>
          </w:p>
        </w:tc>
        <w:tc>
          <w:tcPr>
            <w:tcW w:w="1800" w:type="dxa"/>
          </w:tcPr>
          <w:p w14:paraId="1A2B3D39" w14:textId="77777777" w:rsidR="00A1B2C3" w:rsidRDefault="00A1B2C3"/>
        </w:tc>
        <w:tc>
          <w:tcPr>
            <w:tcW w:w="1800" w:type="dxa"/>
          </w:tcPr>
          <w:p w14:paraId="1A2B3D3A" w14:textId="77777777" w:rsidR="00A1B2C3" w:rsidRDefault="00A1B2C3">
            <w:r w:rsidRPr="00C4D5E6">
              <w:rPr>
                <w:rFonts w:ascii="Times New Roman" w:hAnsi="Times New Roman" w:eastAsia="宋体"/>
                <w:sz w:val="24"/>
                <w:szCs w:val="24"/>
              </w:rPr>
              <w:t xml:space="preserve">24(53.4%)</w:t>
            </w:r>
          </w:p>
        </w:tc>
        <w:tc>
          <w:tcPr>
            <w:tcW w:w="1800" w:type="dxa"/>
          </w:tcPr>
          <w:p w14:paraId="1A2B3D3B" w14:textId="77777777" w:rsidR="00A1B2C3" w:rsidRDefault="00A1B2C3">
            <w:r w:rsidRPr="00C4D5E6">
              <w:rPr>
                <w:rFonts w:ascii="Times New Roman" w:hAnsi="Times New Roman" w:eastAsia="宋体"/>
                <w:sz w:val="24"/>
                <w:szCs w:val="24"/>
              </w:rPr>
              <w:t xml:space="preserve">0.006</w:t>
            </w:r>
          </w:p>
        </w:tc>
      </w:tr>
    </w:tbl>
    <w:p w14:paraId="1A2B3D3C"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4.</w:t>
      </w:r>
      <w:r w:rsidRPr="00C4D5E6">
        <w:rPr>
          <w:rFonts w:ascii="Times New Roman" w:hAnsi="Times New Roman" w:eastAsia="宋体"/>
          <w:sz w:val="24"/>
          <w:szCs w:val="24"/>
        </w:rPr>
        <w:t xml:space="preserve"> Regimens and results of salvage treatment for local recurrent or residual squamous cell carcinoma of the esophagus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85"/>
        <w:gridCol w:w="1285"/>
        <w:gridCol w:w="1285"/>
        <w:gridCol w:w="1285"/>
        <w:gridCol w:w="1285"/>
        <w:gridCol w:w="1285"/>
        <w:gridCol w:w="1285"/>
      </w:tblGrid>
      <w:tr>
        <w:trPr>
          <w:tblHeader/>
        </w:trPr>
        <w:tc>
          <w:tcPr>
            <w:tcW w:w="1285" w:type="dxa"/>
          </w:tcPr>
          <w:p w14:paraId="1A2B3D3D" w14:textId="77777777" w:rsidR="00A1B2C3" w:rsidRDefault="00A1B2C3">
            <w:r w:rsidRPr="00C4D5E6">
              <w:rPr>
                <w:rFonts w:ascii="Times New Roman" w:hAnsi="Times New Roman" w:eastAsia="宋体"/>
                <w:sz w:val="24"/>
                <w:szCs w:val="24"/>
              </w:rPr>
              <w:t xml:space="preserve">Patient</w:t>
            </w:r>
          </w:p>
        </w:tc>
        <w:tc>
          <w:tcPr>
            <w:tcW w:w="1285" w:type="dxa"/>
          </w:tcPr>
          <w:p w14:paraId="1A2B3D3E" w14:textId="77777777" w:rsidR="00A1B2C3" w:rsidRDefault="00A1B2C3">
            <w:r w:rsidRPr="00C4D5E6">
              <w:rPr>
                <w:rFonts w:ascii="Times New Roman" w:hAnsi="Times New Roman" w:eastAsia="宋体"/>
                <w:sz w:val="24"/>
                <w:szCs w:val="24"/>
              </w:rPr>
              <w:t xml:space="preserve">Response for CCRT</w:t>
            </w:r>
          </w:p>
        </w:tc>
        <w:tc>
          <w:tcPr>
            <w:tcW w:w="1285" w:type="dxa"/>
          </w:tcPr>
          <w:p w14:paraId="1A2B3D3F" w14:textId="77777777" w:rsidR="00A1B2C3" w:rsidRDefault="00A1B2C3">
            <w:r w:rsidRPr="00C4D5E6">
              <w:rPr>
                <w:rFonts w:ascii="Times New Roman" w:hAnsi="Times New Roman" w:eastAsia="宋体"/>
                <w:sz w:val="24"/>
                <w:szCs w:val="24"/>
              </w:rPr>
              <w:t xml:space="preserve">Time totreatment failure (months)</w:t>
            </w:r>
          </w:p>
        </w:tc>
        <w:tc>
          <w:tcPr>
            <w:tcW w:w="1285" w:type="dxa"/>
          </w:tcPr>
          <w:p w14:paraId="1A2B3D40" w14:textId="77777777" w:rsidR="00A1B2C3" w:rsidRDefault="00A1B2C3">
            <w:r w:rsidRPr="00C4D5E6">
              <w:rPr>
                <w:rFonts w:ascii="Times New Roman" w:hAnsi="Times New Roman" w:eastAsia="宋体"/>
                <w:sz w:val="24"/>
                <w:szCs w:val="24"/>
              </w:rPr>
              <w:t xml:space="preserve">Salvage treatment</w:t>
            </w:r>
          </w:p>
        </w:tc>
        <w:tc>
          <w:tcPr>
            <w:tcW w:w="1285" w:type="dxa"/>
          </w:tcPr>
          <w:p w14:paraId="1A2B3D41" w14:textId="77777777" w:rsidR="00A1B2C3" w:rsidRDefault="00A1B2C3">
            <w:r w:rsidRPr="00C4D5E6">
              <w:rPr>
                <w:rFonts w:ascii="Times New Roman" w:hAnsi="Times New Roman" w:eastAsia="宋体"/>
                <w:sz w:val="24"/>
                <w:szCs w:val="24"/>
              </w:rPr>
              <w:t xml:space="preserve">Outcome</w:t>
            </w:r>
          </w:p>
        </w:tc>
        <w:tc>
          <w:tcPr>
            <w:tcW w:w="1285" w:type="dxa"/>
          </w:tcPr>
          <w:p w14:paraId="1A2B3D42" w14:textId="77777777" w:rsidR="00A1B2C3" w:rsidRDefault="00A1B2C3">
            <w:r w:rsidRPr="00C4D5E6">
              <w:rPr>
                <w:rFonts w:ascii="Times New Roman" w:hAnsi="Times New Roman" w:eastAsia="宋体"/>
                <w:sz w:val="24"/>
                <w:szCs w:val="24"/>
              </w:rPr>
              <w:t xml:space="preserve">Duration #(months)</w:t>
            </w:r>
          </w:p>
        </w:tc>
        <w:tc>
          <w:tcPr>
            <w:tcW w:w="1285" w:type="dxa"/>
          </w:tcPr>
          <w:p w14:paraId="1A2B3D43" w14:textId="77777777" w:rsidR="00A1B2C3" w:rsidRDefault="00A1B2C3">
            <w:r w:rsidRPr="00C4D5E6">
              <w:rPr>
                <w:rFonts w:ascii="Times New Roman" w:hAnsi="Times New Roman" w:eastAsia="宋体"/>
                <w:sz w:val="24"/>
                <w:szCs w:val="24"/>
              </w:rPr>
              <w:t xml:space="preserve">Survival from CCRT(months)</w:t>
            </w:r>
          </w:p>
        </w:tc>
      </w:tr>
      <w:tr>
        <w:tc>
          <w:tcPr>
            <w:tcW w:w="1285" w:type="dxa"/>
          </w:tcPr>
          <w:p w14:paraId="1A2B3D44" w14:textId="77777777" w:rsidR="00A1B2C3" w:rsidRDefault="00A1B2C3">
            <w:r w:rsidRPr="00C4D5E6">
              <w:rPr>
                <w:rFonts w:ascii="Times New Roman" w:hAnsi="Times New Roman" w:eastAsia="宋体"/>
                <w:sz w:val="24"/>
                <w:szCs w:val="24"/>
              </w:rPr>
              <w:t xml:space="preserve">Residual cancer group</w:t>
            </w:r>
          </w:p>
        </w:tc>
        <w:tc>
          <w:tcPr>
            <w:tcW w:w="1285" w:type="dxa"/>
          </w:tcPr>
          <w:p w14:paraId="1A2B3D45" w14:textId="77777777" w:rsidR="00A1B2C3" w:rsidRDefault="00A1B2C3"/>
        </w:tc>
        <w:tc>
          <w:tcPr>
            <w:tcW w:w="1285" w:type="dxa"/>
          </w:tcPr>
          <w:p w14:paraId="1A2B3D46" w14:textId="77777777" w:rsidR="00A1B2C3" w:rsidRDefault="00A1B2C3"/>
        </w:tc>
        <w:tc>
          <w:tcPr>
            <w:tcW w:w="1285" w:type="dxa"/>
          </w:tcPr>
          <w:p w14:paraId="1A2B3D47" w14:textId="77777777" w:rsidR="00A1B2C3" w:rsidRDefault="00A1B2C3"/>
        </w:tc>
        <w:tc>
          <w:tcPr>
            <w:tcW w:w="1285" w:type="dxa"/>
          </w:tcPr>
          <w:p w14:paraId="1A2B3D48" w14:textId="77777777" w:rsidR="00A1B2C3" w:rsidRDefault="00A1B2C3"/>
        </w:tc>
        <w:tc>
          <w:tcPr>
            <w:tcW w:w="1285" w:type="dxa"/>
          </w:tcPr>
          <w:p w14:paraId="1A2B3D49" w14:textId="77777777" w:rsidR="00A1B2C3" w:rsidRDefault="00A1B2C3"/>
        </w:tc>
        <w:tc>
          <w:tcPr>
            <w:tcW w:w="1285" w:type="dxa"/>
          </w:tcPr>
          <w:p w14:paraId="1A2B3D4A" w14:textId="77777777" w:rsidR="00A1B2C3" w:rsidRDefault="00A1B2C3"/>
        </w:tc>
      </w:tr>
      <w:tr>
        <w:tc>
          <w:tcPr>
            <w:tcW w:w="1285" w:type="dxa"/>
          </w:tcPr>
          <w:p w14:paraId="1A2B3D4B" w14:textId="77777777" w:rsidR="00A1B2C3" w:rsidRDefault="00A1B2C3">
            <w:r w:rsidRPr="00C4D5E6">
              <w:rPr>
                <w:rFonts w:ascii="Times New Roman" w:hAnsi="Times New Roman" w:eastAsia="宋体"/>
                <w:sz w:val="24"/>
                <w:szCs w:val="24"/>
              </w:rPr>
              <w:t xml:space="preserve">1</w:t>
            </w:r>
          </w:p>
        </w:tc>
        <w:tc>
          <w:tcPr>
            <w:tcW w:w="1285" w:type="dxa"/>
          </w:tcPr>
          <w:p w14:paraId="1A2B3D4C" w14:textId="77777777" w:rsidR="00A1B2C3" w:rsidRDefault="00A1B2C3">
            <w:r w:rsidRPr="00C4D5E6">
              <w:rPr>
                <w:rFonts w:ascii="Times New Roman" w:hAnsi="Times New Roman" w:eastAsia="宋体"/>
                <w:sz w:val="24"/>
                <w:szCs w:val="24"/>
              </w:rPr>
              <w:t xml:space="preserve">SD</w:t>
            </w:r>
          </w:p>
        </w:tc>
        <w:tc>
          <w:tcPr>
            <w:tcW w:w="1285" w:type="dxa"/>
          </w:tcPr>
          <w:p w14:paraId="1A2B3D4D" w14:textId="77777777" w:rsidR="00A1B2C3" w:rsidRDefault="00A1B2C3">
            <w:r w:rsidRPr="00C4D5E6">
              <w:rPr>
                <w:rFonts w:ascii="Times New Roman" w:hAnsi="Times New Roman" w:eastAsia="宋体"/>
                <w:sz w:val="24"/>
                <w:szCs w:val="24"/>
              </w:rPr>
              <w:t xml:space="preserve">12.40</w:t>
            </w:r>
          </w:p>
        </w:tc>
        <w:tc>
          <w:tcPr>
            <w:tcW w:w="1285" w:type="dxa"/>
          </w:tcPr>
          <w:p w14:paraId="1A2B3D4E" w14:textId="77777777" w:rsidR="00A1B2C3" w:rsidRDefault="00A1B2C3">
            <w:r w:rsidRPr="00C4D5E6">
              <w:rPr>
                <w:rFonts w:ascii="Times New Roman" w:hAnsi="Times New Roman" w:eastAsia="宋体"/>
                <w:sz w:val="24"/>
                <w:szCs w:val="24"/>
              </w:rPr>
              <w:t xml:space="preserve">TP→FOLFIRI</w:t>
            </w:r>
          </w:p>
        </w:tc>
        <w:tc>
          <w:tcPr>
            <w:tcW w:w="1285" w:type="dxa"/>
          </w:tcPr>
          <w:p w14:paraId="1A2B3D4F"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50" w14:textId="77777777" w:rsidR="00A1B2C3" w:rsidRDefault="00A1B2C3">
            <w:r w:rsidRPr="00C4D5E6">
              <w:rPr>
                <w:rFonts w:ascii="Times New Roman" w:hAnsi="Times New Roman" w:eastAsia="宋体"/>
                <w:sz w:val="24"/>
                <w:szCs w:val="24"/>
              </w:rPr>
              <w:t xml:space="preserve">54.90</w:t>
            </w:r>
          </w:p>
        </w:tc>
        <w:tc>
          <w:tcPr>
            <w:tcW w:w="1285" w:type="dxa"/>
          </w:tcPr>
          <w:p w14:paraId="1A2B3D51" w14:textId="77777777" w:rsidR="00A1B2C3" w:rsidRDefault="00A1B2C3">
            <w:r w:rsidRPr="00C4D5E6">
              <w:rPr>
                <w:rFonts w:ascii="Times New Roman" w:hAnsi="Times New Roman" w:eastAsia="宋体"/>
                <w:sz w:val="24"/>
                <w:szCs w:val="24"/>
              </w:rPr>
              <w:t xml:space="preserve">73.30</w:t>
            </w:r>
          </w:p>
        </w:tc>
      </w:tr>
      <w:tr>
        <w:tc>
          <w:tcPr>
            <w:tcW w:w="1285" w:type="dxa"/>
          </w:tcPr>
          <w:p w14:paraId="1A2B3D52" w14:textId="77777777" w:rsidR="00A1B2C3" w:rsidRDefault="00A1B2C3">
            <w:r w:rsidRPr="00C4D5E6">
              <w:rPr>
                <w:rFonts w:ascii="Times New Roman" w:hAnsi="Times New Roman" w:eastAsia="宋体"/>
                <w:sz w:val="24"/>
                <w:szCs w:val="24"/>
              </w:rPr>
              <w:t xml:space="preserve">Local failure at primary site group</w:t>
            </w:r>
          </w:p>
        </w:tc>
        <w:tc>
          <w:tcPr>
            <w:tcW w:w="1285" w:type="dxa"/>
          </w:tcPr>
          <w:p w14:paraId="1A2B3D53" w14:textId="77777777" w:rsidR="00A1B2C3" w:rsidRDefault="00A1B2C3"/>
        </w:tc>
        <w:tc>
          <w:tcPr>
            <w:tcW w:w="1285" w:type="dxa"/>
          </w:tcPr>
          <w:p w14:paraId="1A2B3D54" w14:textId="77777777" w:rsidR="00A1B2C3" w:rsidRDefault="00A1B2C3"/>
        </w:tc>
        <w:tc>
          <w:tcPr>
            <w:tcW w:w="1285" w:type="dxa"/>
          </w:tcPr>
          <w:p w14:paraId="1A2B3D55" w14:textId="77777777" w:rsidR="00A1B2C3" w:rsidRDefault="00A1B2C3"/>
        </w:tc>
        <w:tc>
          <w:tcPr>
            <w:tcW w:w="1285" w:type="dxa"/>
          </w:tcPr>
          <w:p w14:paraId="1A2B3D56" w14:textId="77777777" w:rsidR="00A1B2C3" w:rsidRDefault="00A1B2C3"/>
        </w:tc>
        <w:tc>
          <w:tcPr>
            <w:tcW w:w="1285" w:type="dxa"/>
          </w:tcPr>
          <w:p w14:paraId="1A2B3D57" w14:textId="77777777" w:rsidR="00A1B2C3" w:rsidRDefault="00A1B2C3"/>
        </w:tc>
        <w:tc>
          <w:tcPr>
            <w:tcW w:w="1285" w:type="dxa"/>
          </w:tcPr>
          <w:p w14:paraId="1A2B3D58" w14:textId="77777777" w:rsidR="00A1B2C3" w:rsidRDefault="00A1B2C3"/>
        </w:tc>
      </w:tr>
      <w:tr>
        <w:tc>
          <w:tcPr>
            <w:tcW w:w="1285" w:type="dxa"/>
          </w:tcPr>
          <w:p w14:paraId="1A2B3D59" w14:textId="77777777" w:rsidR="00A1B2C3" w:rsidRDefault="00A1B2C3">
            <w:r w:rsidRPr="00C4D5E6">
              <w:rPr>
                <w:rFonts w:ascii="Times New Roman" w:hAnsi="Times New Roman" w:eastAsia="宋体"/>
                <w:sz w:val="24"/>
                <w:szCs w:val="24"/>
              </w:rPr>
              <w:t xml:space="preserve">2</w:t>
            </w:r>
          </w:p>
        </w:tc>
        <w:tc>
          <w:tcPr>
            <w:tcW w:w="1285" w:type="dxa"/>
          </w:tcPr>
          <w:p w14:paraId="1A2B3D5A" w14:textId="77777777" w:rsidR="00A1B2C3" w:rsidRDefault="00A1B2C3">
            <w:r w:rsidRPr="00C4D5E6">
              <w:rPr>
                <w:rFonts w:ascii="Times New Roman" w:hAnsi="Times New Roman" w:eastAsia="宋体"/>
                <w:sz w:val="24"/>
                <w:szCs w:val="24"/>
              </w:rPr>
              <w:t xml:space="preserve">PR</w:t>
            </w:r>
          </w:p>
        </w:tc>
        <w:tc>
          <w:tcPr>
            <w:tcW w:w="1285" w:type="dxa"/>
          </w:tcPr>
          <w:p w14:paraId="1A2B3D5B" w14:textId="77777777" w:rsidR="00A1B2C3" w:rsidRDefault="00A1B2C3">
            <w:r w:rsidRPr="00C4D5E6">
              <w:rPr>
                <w:rFonts w:ascii="Times New Roman" w:hAnsi="Times New Roman" w:eastAsia="宋体"/>
                <w:sz w:val="24"/>
                <w:szCs w:val="24"/>
              </w:rPr>
              <w:t xml:space="preserve">13.40</w:t>
            </w:r>
          </w:p>
        </w:tc>
        <w:tc>
          <w:tcPr>
            <w:tcW w:w="1285" w:type="dxa"/>
          </w:tcPr>
          <w:p w14:paraId="1A2B3D5C" w14:textId="77777777" w:rsidR="00A1B2C3" w:rsidRDefault="00A1B2C3">
            <w:r w:rsidRPr="00C4D5E6">
              <w:rPr>
                <w:rFonts w:ascii="Times New Roman" w:hAnsi="Times New Roman" w:eastAsia="宋体"/>
                <w:sz w:val="24"/>
                <w:szCs w:val="24"/>
              </w:rPr>
              <w:t xml:space="preserve">TP</w:t>
            </w:r>
          </w:p>
        </w:tc>
        <w:tc>
          <w:tcPr>
            <w:tcW w:w="1285" w:type="dxa"/>
          </w:tcPr>
          <w:p w14:paraId="1A2B3D5D"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5E" w14:textId="77777777" w:rsidR="00A1B2C3" w:rsidRDefault="00A1B2C3">
            <w:r w:rsidRPr="00C4D5E6">
              <w:rPr>
                <w:rFonts w:ascii="Times New Roman" w:hAnsi="Times New Roman" w:eastAsia="宋体"/>
                <w:sz w:val="24"/>
                <w:szCs w:val="24"/>
              </w:rPr>
              <w:t xml:space="preserve">0.30</w:t>
            </w:r>
          </w:p>
        </w:tc>
        <w:tc>
          <w:tcPr>
            <w:tcW w:w="1285" w:type="dxa"/>
          </w:tcPr>
          <w:p w14:paraId="1A2B3D5F" w14:textId="77777777" w:rsidR="00A1B2C3" w:rsidRDefault="00A1B2C3">
            <w:r w:rsidRPr="00C4D5E6">
              <w:rPr>
                <w:rFonts w:ascii="Times New Roman" w:hAnsi="Times New Roman" w:eastAsia="宋体"/>
                <w:sz w:val="24"/>
                <w:szCs w:val="24"/>
              </w:rPr>
              <w:t xml:space="preserve">13.80</w:t>
            </w:r>
          </w:p>
        </w:tc>
      </w:tr>
      <w:tr>
        <w:tc>
          <w:tcPr>
            <w:tcW w:w="1285" w:type="dxa"/>
          </w:tcPr>
          <w:p w14:paraId="1A2B3D60" w14:textId="77777777" w:rsidR="00A1B2C3" w:rsidRDefault="00A1B2C3">
            <w:r w:rsidRPr="00C4D5E6">
              <w:rPr>
                <w:rFonts w:ascii="Times New Roman" w:hAnsi="Times New Roman" w:eastAsia="宋体"/>
                <w:sz w:val="24"/>
                <w:szCs w:val="24"/>
              </w:rPr>
              <w:t xml:space="preserve">3</w:t>
            </w:r>
          </w:p>
        </w:tc>
        <w:tc>
          <w:tcPr>
            <w:tcW w:w="1285" w:type="dxa"/>
          </w:tcPr>
          <w:p w14:paraId="1A2B3D61" w14:textId="77777777" w:rsidR="00A1B2C3" w:rsidRDefault="00A1B2C3">
            <w:r w:rsidRPr="00C4D5E6">
              <w:rPr>
                <w:rFonts w:ascii="Times New Roman" w:hAnsi="Times New Roman" w:eastAsia="宋体"/>
                <w:sz w:val="24"/>
                <w:szCs w:val="24"/>
              </w:rPr>
              <w:t xml:space="preserve">SD</w:t>
            </w:r>
          </w:p>
        </w:tc>
        <w:tc>
          <w:tcPr>
            <w:tcW w:w="1285" w:type="dxa"/>
          </w:tcPr>
          <w:p w14:paraId="1A2B3D62" w14:textId="77777777" w:rsidR="00A1B2C3" w:rsidRDefault="00A1B2C3">
            <w:r w:rsidRPr="00C4D5E6">
              <w:rPr>
                <w:rFonts w:ascii="Times New Roman" w:hAnsi="Times New Roman" w:eastAsia="宋体"/>
                <w:sz w:val="24"/>
                <w:szCs w:val="24"/>
              </w:rPr>
              <w:t xml:space="preserve">77.43</w:t>
            </w:r>
          </w:p>
        </w:tc>
        <w:tc>
          <w:tcPr>
            <w:tcW w:w="1285" w:type="dxa"/>
          </w:tcPr>
          <w:p w14:paraId="1A2B3D63" w14:textId="77777777" w:rsidR="00A1B2C3" w:rsidRDefault="00A1B2C3">
            <w:r w:rsidRPr="00C4D5E6">
              <w:rPr>
                <w:rFonts w:ascii="Times New Roman" w:hAnsi="Times New Roman" w:eastAsia="宋体"/>
                <w:sz w:val="24"/>
                <w:szCs w:val="24"/>
              </w:rPr>
              <w:t xml:space="preserve">TP + Radiotherapy</w:t>
            </w:r>
          </w:p>
        </w:tc>
        <w:tc>
          <w:tcPr>
            <w:tcW w:w="1285" w:type="dxa"/>
          </w:tcPr>
          <w:p w14:paraId="1A2B3D64"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65" w14:textId="77777777" w:rsidR="00A1B2C3" w:rsidRDefault="00A1B2C3">
            <w:r w:rsidRPr="00C4D5E6">
              <w:rPr>
                <w:rFonts w:ascii="Times New Roman" w:hAnsi="Times New Roman" w:eastAsia="宋体"/>
                <w:sz w:val="24"/>
                <w:szCs w:val="24"/>
              </w:rPr>
              <w:t xml:space="preserve">28.93</w:t>
            </w:r>
          </w:p>
        </w:tc>
        <w:tc>
          <w:tcPr>
            <w:tcW w:w="1285" w:type="dxa"/>
          </w:tcPr>
          <w:p w14:paraId="1A2B3D66" w14:textId="77777777" w:rsidR="00A1B2C3" w:rsidRDefault="00A1B2C3">
            <w:r w:rsidRPr="00C4D5E6">
              <w:rPr>
                <w:rFonts w:ascii="Times New Roman" w:hAnsi="Times New Roman" w:eastAsia="宋体"/>
                <w:sz w:val="24"/>
                <w:szCs w:val="24"/>
              </w:rPr>
              <w:t xml:space="preserve">108.20</w:t>
            </w:r>
          </w:p>
        </w:tc>
      </w:tr>
      <w:tr>
        <w:tc>
          <w:tcPr>
            <w:tcW w:w="1285" w:type="dxa"/>
          </w:tcPr>
          <w:p w14:paraId="1A2B3D67" w14:textId="77777777" w:rsidR="00A1B2C3" w:rsidRDefault="00A1B2C3">
            <w:r w:rsidRPr="00C4D5E6">
              <w:rPr>
                <w:rFonts w:ascii="Times New Roman" w:hAnsi="Times New Roman" w:eastAsia="宋体"/>
                <w:sz w:val="24"/>
                <w:szCs w:val="24"/>
              </w:rPr>
              <w:t xml:space="preserve">4</w:t>
            </w:r>
          </w:p>
        </w:tc>
        <w:tc>
          <w:tcPr>
            <w:tcW w:w="1285" w:type="dxa"/>
          </w:tcPr>
          <w:p w14:paraId="1A2B3D68" w14:textId="77777777" w:rsidR="00A1B2C3" w:rsidRDefault="00A1B2C3">
            <w:r w:rsidRPr="00C4D5E6">
              <w:rPr>
                <w:rFonts w:ascii="Times New Roman" w:hAnsi="Times New Roman" w:eastAsia="宋体"/>
                <w:sz w:val="24"/>
                <w:szCs w:val="24"/>
              </w:rPr>
              <w:t xml:space="preserve">PR</w:t>
            </w:r>
          </w:p>
        </w:tc>
        <w:tc>
          <w:tcPr>
            <w:tcW w:w="1285" w:type="dxa"/>
          </w:tcPr>
          <w:p w14:paraId="1A2B3D69" w14:textId="77777777" w:rsidR="00A1B2C3" w:rsidRDefault="00A1B2C3">
            <w:r w:rsidRPr="00C4D5E6">
              <w:rPr>
                <w:rFonts w:ascii="Times New Roman" w:hAnsi="Times New Roman" w:eastAsia="宋体"/>
                <w:sz w:val="24"/>
                <w:szCs w:val="24"/>
              </w:rPr>
              <w:t xml:space="preserve">83.53</w:t>
            </w:r>
          </w:p>
        </w:tc>
        <w:tc>
          <w:tcPr>
            <w:tcW w:w="1285" w:type="dxa"/>
          </w:tcPr>
          <w:p w14:paraId="1A2B3D6A" w14:textId="77777777" w:rsidR="00A1B2C3" w:rsidRDefault="00A1B2C3">
            <w:r w:rsidRPr="00C4D5E6">
              <w:rPr>
                <w:rFonts w:ascii="Times New Roman" w:hAnsi="Times New Roman" w:eastAsia="宋体"/>
                <w:sz w:val="24"/>
                <w:szCs w:val="24"/>
              </w:rPr>
              <w:t xml:space="preserve">S-1 + Apatinib</w:t>
            </w:r>
          </w:p>
        </w:tc>
        <w:tc>
          <w:tcPr>
            <w:tcW w:w="1285" w:type="dxa"/>
          </w:tcPr>
          <w:p w14:paraId="1A2B3D6B"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6C" w14:textId="77777777" w:rsidR="00A1B2C3" w:rsidRDefault="00A1B2C3">
            <w:r w:rsidRPr="00C4D5E6">
              <w:rPr>
                <w:rFonts w:ascii="Times New Roman" w:hAnsi="Times New Roman" w:eastAsia="宋体"/>
                <w:sz w:val="24"/>
                <w:szCs w:val="24"/>
              </w:rPr>
              <w:t xml:space="preserve">23.10</w:t>
            </w:r>
          </w:p>
        </w:tc>
        <w:tc>
          <w:tcPr>
            <w:tcW w:w="1285" w:type="dxa"/>
          </w:tcPr>
          <w:p w14:paraId="1A2B3D6D" w14:textId="77777777" w:rsidR="00A1B2C3" w:rsidRDefault="00A1B2C3">
            <w:r w:rsidRPr="00C4D5E6">
              <w:rPr>
                <w:rFonts w:ascii="Times New Roman" w:hAnsi="Times New Roman" w:eastAsia="宋体"/>
                <w:sz w:val="24"/>
                <w:szCs w:val="24"/>
              </w:rPr>
              <w:t xml:space="preserve">107.07</w:t>
            </w:r>
          </w:p>
        </w:tc>
      </w:tr>
      <w:tr>
        <w:tc>
          <w:tcPr>
            <w:tcW w:w="1285" w:type="dxa"/>
          </w:tcPr>
          <w:p w14:paraId="1A2B3D6E" w14:textId="77777777" w:rsidR="00A1B2C3" w:rsidRDefault="00A1B2C3">
            <w:r w:rsidRPr="00C4D5E6">
              <w:rPr>
                <w:rFonts w:ascii="Times New Roman" w:hAnsi="Times New Roman" w:eastAsia="宋体"/>
                <w:sz w:val="24"/>
                <w:szCs w:val="24"/>
              </w:rPr>
              <w:t xml:space="preserve">5</w:t>
            </w:r>
          </w:p>
        </w:tc>
        <w:tc>
          <w:tcPr>
            <w:tcW w:w="1285" w:type="dxa"/>
          </w:tcPr>
          <w:p w14:paraId="1A2B3D6F" w14:textId="77777777" w:rsidR="00A1B2C3" w:rsidRDefault="00A1B2C3">
            <w:r w:rsidRPr="00C4D5E6">
              <w:rPr>
                <w:rFonts w:ascii="Times New Roman" w:hAnsi="Times New Roman" w:eastAsia="宋体"/>
                <w:sz w:val="24"/>
                <w:szCs w:val="24"/>
              </w:rPr>
              <w:t xml:space="preserve">CR</w:t>
            </w:r>
          </w:p>
        </w:tc>
        <w:tc>
          <w:tcPr>
            <w:tcW w:w="1285" w:type="dxa"/>
          </w:tcPr>
          <w:p w14:paraId="1A2B3D70" w14:textId="77777777" w:rsidR="00A1B2C3" w:rsidRDefault="00A1B2C3">
            <w:r w:rsidRPr="00C4D5E6">
              <w:rPr>
                <w:rFonts w:ascii="Times New Roman" w:hAnsi="Times New Roman" w:eastAsia="宋体"/>
                <w:sz w:val="24"/>
                <w:szCs w:val="24"/>
              </w:rPr>
              <w:t xml:space="preserve">20.77</w:t>
            </w:r>
          </w:p>
        </w:tc>
        <w:tc>
          <w:tcPr>
            <w:tcW w:w="1285" w:type="dxa"/>
          </w:tcPr>
          <w:p w14:paraId="1A2B3D71" w14:textId="77777777" w:rsidR="00A1B2C3" w:rsidRDefault="00A1B2C3">
            <w:r w:rsidRPr="00C4D5E6">
              <w:rPr>
                <w:rFonts w:ascii="Times New Roman" w:hAnsi="Times New Roman" w:eastAsia="宋体"/>
                <w:sz w:val="24"/>
                <w:szCs w:val="24"/>
              </w:rPr>
              <w:t xml:space="preserve">Capecitabine</w:t>
            </w:r>
          </w:p>
        </w:tc>
        <w:tc>
          <w:tcPr>
            <w:tcW w:w="1285" w:type="dxa"/>
          </w:tcPr>
          <w:p w14:paraId="1A2B3D72"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73" w14:textId="77777777" w:rsidR="00A1B2C3" w:rsidRDefault="00A1B2C3">
            <w:r w:rsidRPr="00C4D5E6">
              <w:rPr>
                <w:rFonts w:ascii="Times New Roman" w:hAnsi="Times New Roman" w:eastAsia="宋体"/>
                <w:sz w:val="24"/>
                <w:szCs w:val="24"/>
              </w:rPr>
              <w:t xml:space="preserve">13.27</w:t>
            </w:r>
          </w:p>
        </w:tc>
        <w:tc>
          <w:tcPr>
            <w:tcW w:w="1285" w:type="dxa"/>
          </w:tcPr>
          <w:p w14:paraId="1A2B3D74" w14:textId="77777777" w:rsidR="00A1B2C3" w:rsidRDefault="00A1B2C3">
            <w:r w:rsidRPr="00C4D5E6">
              <w:rPr>
                <w:rFonts w:ascii="Times New Roman" w:hAnsi="Times New Roman" w:eastAsia="宋体"/>
                <w:sz w:val="24"/>
                <w:szCs w:val="24"/>
              </w:rPr>
              <w:t xml:space="preserve">34.17</w:t>
            </w:r>
          </w:p>
        </w:tc>
      </w:tr>
      <w:tr>
        <w:tc>
          <w:tcPr>
            <w:tcW w:w="1285" w:type="dxa"/>
          </w:tcPr>
          <w:p w14:paraId="1A2B3D75" w14:textId="77777777" w:rsidR="00A1B2C3" w:rsidRDefault="00A1B2C3">
            <w:r w:rsidRPr="00C4D5E6">
              <w:rPr>
                <w:rFonts w:ascii="Times New Roman" w:hAnsi="Times New Roman" w:eastAsia="宋体"/>
                <w:sz w:val="24"/>
                <w:szCs w:val="24"/>
              </w:rPr>
              <w:t xml:space="preserve">6</w:t>
            </w:r>
          </w:p>
        </w:tc>
        <w:tc>
          <w:tcPr>
            <w:tcW w:w="1285" w:type="dxa"/>
          </w:tcPr>
          <w:p w14:paraId="1A2B3D76" w14:textId="77777777" w:rsidR="00A1B2C3" w:rsidRDefault="00A1B2C3">
            <w:r w:rsidRPr="00C4D5E6">
              <w:rPr>
                <w:rFonts w:ascii="Times New Roman" w:hAnsi="Times New Roman" w:eastAsia="宋体"/>
                <w:sz w:val="24"/>
                <w:szCs w:val="24"/>
              </w:rPr>
              <w:t xml:space="preserve">CR</w:t>
            </w:r>
          </w:p>
        </w:tc>
        <w:tc>
          <w:tcPr>
            <w:tcW w:w="1285" w:type="dxa"/>
          </w:tcPr>
          <w:p w14:paraId="1A2B3D77" w14:textId="77777777" w:rsidR="00A1B2C3" w:rsidRDefault="00A1B2C3">
            <w:r w:rsidRPr="00C4D5E6">
              <w:rPr>
                <w:rFonts w:ascii="Times New Roman" w:hAnsi="Times New Roman" w:eastAsia="宋体"/>
                <w:sz w:val="24"/>
                <w:szCs w:val="24"/>
              </w:rPr>
              <w:t xml:space="preserve">27.80</w:t>
            </w:r>
          </w:p>
        </w:tc>
        <w:tc>
          <w:tcPr>
            <w:tcW w:w="1285" w:type="dxa"/>
          </w:tcPr>
          <w:p w14:paraId="1A2B3D78" w14:textId="77777777" w:rsidR="00A1B2C3" w:rsidRDefault="00A1B2C3">
            <w:r w:rsidRPr="00C4D5E6">
              <w:rPr>
                <w:rFonts w:ascii="Times New Roman" w:hAnsi="Times New Roman" w:eastAsia="宋体"/>
                <w:sz w:val="24"/>
                <w:szCs w:val="24"/>
              </w:rPr>
              <w:t xml:space="preserve">Surgery</w:t>
            </w:r>
          </w:p>
        </w:tc>
        <w:tc>
          <w:tcPr>
            <w:tcW w:w="1285" w:type="dxa"/>
          </w:tcPr>
          <w:p w14:paraId="1A2B3D79"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7A" w14:textId="77777777" w:rsidR="00A1B2C3" w:rsidRDefault="00A1B2C3">
            <w:r w:rsidRPr="00C4D5E6">
              <w:rPr>
                <w:rFonts w:ascii="Times New Roman" w:hAnsi="Times New Roman" w:eastAsia="宋体"/>
                <w:sz w:val="24"/>
                <w:szCs w:val="24"/>
              </w:rPr>
              <w:t xml:space="preserve">54.97</w:t>
            </w:r>
          </w:p>
        </w:tc>
        <w:tc>
          <w:tcPr>
            <w:tcW w:w="1285" w:type="dxa"/>
          </w:tcPr>
          <w:p w14:paraId="1A2B3D7B" w14:textId="77777777" w:rsidR="00A1B2C3" w:rsidRDefault="00A1B2C3">
            <w:r w:rsidRPr="00C4D5E6">
              <w:rPr>
                <w:rFonts w:ascii="Times New Roman" w:hAnsi="Times New Roman" w:eastAsia="宋体"/>
                <w:sz w:val="24"/>
                <w:szCs w:val="24"/>
              </w:rPr>
              <w:t xml:space="preserve">83.20</w:t>
            </w:r>
          </w:p>
        </w:tc>
      </w:tr>
      <w:tr>
        <w:tc>
          <w:tcPr>
            <w:tcW w:w="1285" w:type="dxa"/>
          </w:tcPr>
          <w:p w14:paraId="1A2B3D7C" w14:textId="77777777" w:rsidR="00A1B2C3" w:rsidRDefault="00A1B2C3">
            <w:r w:rsidRPr="00C4D5E6">
              <w:rPr>
                <w:rFonts w:ascii="Times New Roman" w:hAnsi="Times New Roman" w:eastAsia="宋体"/>
                <w:sz w:val="24"/>
                <w:szCs w:val="24"/>
              </w:rPr>
              <w:t xml:space="preserve">7</w:t>
            </w:r>
          </w:p>
        </w:tc>
        <w:tc>
          <w:tcPr>
            <w:tcW w:w="1285" w:type="dxa"/>
          </w:tcPr>
          <w:p w14:paraId="1A2B3D7D" w14:textId="77777777" w:rsidR="00A1B2C3" w:rsidRDefault="00A1B2C3">
            <w:r w:rsidRPr="00C4D5E6">
              <w:rPr>
                <w:rFonts w:ascii="Times New Roman" w:hAnsi="Times New Roman" w:eastAsia="宋体"/>
                <w:sz w:val="24"/>
                <w:szCs w:val="24"/>
              </w:rPr>
              <w:t xml:space="preserve">CR</w:t>
            </w:r>
          </w:p>
        </w:tc>
        <w:tc>
          <w:tcPr>
            <w:tcW w:w="1285" w:type="dxa"/>
          </w:tcPr>
          <w:p w14:paraId="1A2B3D7E" w14:textId="77777777" w:rsidR="00A1B2C3" w:rsidRDefault="00A1B2C3">
            <w:r w:rsidRPr="00C4D5E6">
              <w:rPr>
                <w:rFonts w:ascii="Times New Roman" w:hAnsi="Times New Roman" w:eastAsia="宋体"/>
                <w:sz w:val="24"/>
                <w:szCs w:val="24"/>
              </w:rPr>
              <w:t xml:space="preserve">14.90</w:t>
            </w:r>
          </w:p>
        </w:tc>
        <w:tc>
          <w:tcPr>
            <w:tcW w:w="1285" w:type="dxa"/>
          </w:tcPr>
          <w:p w14:paraId="1A2B3D7F" w14:textId="77777777" w:rsidR="00A1B2C3" w:rsidRDefault="00A1B2C3">
            <w:r w:rsidRPr="00C4D5E6">
              <w:rPr>
                <w:rFonts w:ascii="Times New Roman" w:hAnsi="Times New Roman" w:eastAsia="宋体"/>
                <w:sz w:val="24"/>
                <w:szCs w:val="24"/>
              </w:rPr>
              <w:t xml:space="preserve">TP + Surgery</w:t>
            </w:r>
          </w:p>
        </w:tc>
        <w:tc>
          <w:tcPr>
            <w:tcW w:w="1285" w:type="dxa"/>
          </w:tcPr>
          <w:p w14:paraId="1A2B3D80"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81" w14:textId="77777777" w:rsidR="00A1B2C3" w:rsidRDefault="00A1B2C3">
            <w:r w:rsidRPr="00C4D5E6">
              <w:rPr>
                <w:rFonts w:ascii="Times New Roman" w:hAnsi="Times New Roman" w:eastAsia="宋体"/>
                <w:sz w:val="24"/>
                <w:szCs w:val="24"/>
              </w:rPr>
              <w:t xml:space="preserve">10.63</w:t>
            </w:r>
          </w:p>
        </w:tc>
        <w:tc>
          <w:tcPr>
            <w:tcW w:w="1285" w:type="dxa"/>
          </w:tcPr>
          <w:p w14:paraId="1A2B3D82" w14:textId="77777777" w:rsidR="00A1B2C3" w:rsidRDefault="00A1B2C3">
            <w:r w:rsidRPr="00C4D5E6">
              <w:rPr>
                <w:rFonts w:ascii="Times New Roman" w:hAnsi="Times New Roman" w:eastAsia="宋体"/>
                <w:sz w:val="24"/>
                <w:szCs w:val="24"/>
              </w:rPr>
              <w:t xml:space="preserve">26.27</w:t>
            </w:r>
          </w:p>
        </w:tc>
      </w:tr>
      <w:tr>
        <w:tc>
          <w:tcPr>
            <w:tcW w:w="1285" w:type="dxa"/>
          </w:tcPr>
          <w:p w14:paraId="1A2B3D83" w14:textId="77777777" w:rsidR="00A1B2C3" w:rsidRDefault="00A1B2C3">
            <w:r w:rsidRPr="00C4D5E6">
              <w:rPr>
                <w:rFonts w:ascii="Times New Roman" w:hAnsi="Times New Roman" w:eastAsia="宋体"/>
                <w:sz w:val="24"/>
                <w:szCs w:val="24"/>
              </w:rPr>
              <w:t xml:space="preserve">8</w:t>
            </w:r>
          </w:p>
        </w:tc>
        <w:tc>
          <w:tcPr>
            <w:tcW w:w="1285" w:type="dxa"/>
          </w:tcPr>
          <w:p w14:paraId="1A2B3D84" w14:textId="77777777" w:rsidR="00A1B2C3" w:rsidRDefault="00A1B2C3">
            <w:r w:rsidRPr="00C4D5E6">
              <w:rPr>
                <w:rFonts w:ascii="Times New Roman" w:hAnsi="Times New Roman" w:eastAsia="宋体"/>
                <w:sz w:val="24"/>
                <w:szCs w:val="24"/>
              </w:rPr>
              <w:t xml:space="preserve">PR</w:t>
            </w:r>
          </w:p>
        </w:tc>
        <w:tc>
          <w:tcPr>
            <w:tcW w:w="1285" w:type="dxa"/>
          </w:tcPr>
          <w:p w14:paraId="1A2B3D85" w14:textId="77777777" w:rsidR="00A1B2C3" w:rsidRDefault="00A1B2C3">
            <w:r w:rsidRPr="00C4D5E6">
              <w:rPr>
                <w:rFonts w:ascii="Times New Roman" w:hAnsi="Times New Roman" w:eastAsia="宋体"/>
                <w:sz w:val="24"/>
                <w:szCs w:val="24"/>
              </w:rPr>
              <w:t xml:space="preserve">137.23</w:t>
            </w:r>
          </w:p>
        </w:tc>
        <w:tc>
          <w:tcPr>
            <w:tcW w:w="1285" w:type="dxa"/>
          </w:tcPr>
          <w:p w14:paraId="1A2B3D86" w14:textId="77777777" w:rsidR="00A1B2C3" w:rsidRDefault="00A1B2C3">
            <w:r w:rsidRPr="00C4D5E6">
              <w:rPr>
                <w:rFonts w:ascii="Times New Roman" w:hAnsi="Times New Roman" w:eastAsia="宋体"/>
                <w:sz w:val="24"/>
                <w:szCs w:val="24"/>
              </w:rPr>
              <w:t xml:space="preserve">S-1</w:t>
            </w:r>
          </w:p>
        </w:tc>
        <w:tc>
          <w:tcPr>
            <w:tcW w:w="1285" w:type="dxa"/>
          </w:tcPr>
          <w:p w14:paraId="1A2B3D87" w14:textId="77777777" w:rsidR="00A1B2C3" w:rsidRDefault="00A1B2C3">
            <w:r w:rsidRPr="00C4D5E6">
              <w:rPr>
                <w:rFonts w:ascii="Times New Roman" w:hAnsi="Times New Roman" w:eastAsia="宋体"/>
                <w:sz w:val="24"/>
                <w:szCs w:val="24"/>
              </w:rPr>
              <w:t xml:space="preserve">Alive with disease</w:t>
            </w:r>
          </w:p>
        </w:tc>
        <w:tc>
          <w:tcPr>
            <w:tcW w:w="1285" w:type="dxa"/>
          </w:tcPr>
          <w:p w14:paraId="1A2B3D88" w14:textId="77777777" w:rsidR="00A1B2C3" w:rsidRDefault="00A1B2C3">
            <w:r w:rsidRPr="00C4D5E6">
              <w:rPr>
                <w:rFonts w:ascii="Times New Roman" w:hAnsi="Times New Roman" w:eastAsia="宋体"/>
                <w:sz w:val="24"/>
                <w:szCs w:val="24"/>
              </w:rPr>
              <w:t xml:space="preserve">0.70</w:t>
            </w:r>
          </w:p>
        </w:tc>
        <w:tc>
          <w:tcPr>
            <w:tcW w:w="1285" w:type="dxa"/>
          </w:tcPr>
          <w:p w14:paraId="1A2B3D89" w14:textId="77777777" w:rsidR="00A1B2C3" w:rsidRDefault="00A1B2C3">
            <w:r w:rsidRPr="00C4D5E6">
              <w:rPr>
                <w:rFonts w:ascii="Times New Roman" w:hAnsi="Times New Roman" w:eastAsia="宋体"/>
                <w:sz w:val="24"/>
                <w:szCs w:val="24"/>
              </w:rPr>
              <w:t xml:space="preserve">138.27</w:t>
            </w:r>
          </w:p>
        </w:tc>
      </w:tr>
      <w:tr>
        <w:tc>
          <w:tcPr>
            <w:tcW w:w="1285" w:type="dxa"/>
          </w:tcPr>
          <w:p w14:paraId="1A2B3D8A" w14:textId="77777777" w:rsidR="00A1B2C3" w:rsidRDefault="00A1B2C3">
            <w:r w:rsidRPr="00C4D5E6">
              <w:rPr>
                <w:rFonts w:ascii="Times New Roman" w:hAnsi="Times New Roman" w:eastAsia="宋体"/>
                <w:sz w:val="24"/>
                <w:szCs w:val="24"/>
              </w:rPr>
              <w:t xml:space="preserve">9</w:t>
            </w:r>
          </w:p>
        </w:tc>
        <w:tc>
          <w:tcPr>
            <w:tcW w:w="1285" w:type="dxa"/>
          </w:tcPr>
          <w:p w14:paraId="1A2B3D8B" w14:textId="77777777" w:rsidR="00A1B2C3" w:rsidRDefault="00A1B2C3">
            <w:r w:rsidRPr="00C4D5E6">
              <w:rPr>
                <w:rFonts w:ascii="Times New Roman" w:hAnsi="Times New Roman" w:eastAsia="宋体"/>
                <w:sz w:val="24"/>
                <w:szCs w:val="24"/>
              </w:rPr>
              <w:t xml:space="preserve">PR</w:t>
            </w:r>
          </w:p>
        </w:tc>
        <w:tc>
          <w:tcPr>
            <w:tcW w:w="1285" w:type="dxa"/>
          </w:tcPr>
          <w:p w14:paraId="1A2B3D8C" w14:textId="77777777" w:rsidR="00A1B2C3" w:rsidRDefault="00A1B2C3">
            <w:r w:rsidRPr="00C4D5E6">
              <w:rPr>
                <w:rFonts w:ascii="Times New Roman" w:hAnsi="Times New Roman" w:eastAsia="宋体"/>
                <w:sz w:val="24"/>
                <w:szCs w:val="24"/>
              </w:rPr>
              <w:t xml:space="preserve">10.07</w:t>
            </w:r>
          </w:p>
        </w:tc>
        <w:tc>
          <w:tcPr>
            <w:tcW w:w="1285" w:type="dxa"/>
          </w:tcPr>
          <w:p w14:paraId="1A2B3D8D" w14:textId="77777777" w:rsidR="00A1B2C3" w:rsidRDefault="00A1B2C3">
            <w:r w:rsidRPr="00C4D5E6">
              <w:rPr>
                <w:rFonts w:ascii="Times New Roman" w:hAnsi="Times New Roman" w:eastAsia="宋体"/>
                <w:sz w:val="24"/>
                <w:szCs w:val="24"/>
              </w:rPr>
              <w:t xml:space="preserve">Surgery</w:t>
            </w:r>
          </w:p>
        </w:tc>
        <w:tc>
          <w:tcPr>
            <w:tcW w:w="1285" w:type="dxa"/>
          </w:tcPr>
          <w:p w14:paraId="1A2B3D8E"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8F" w14:textId="77777777" w:rsidR="00A1B2C3" w:rsidRDefault="00A1B2C3">
            <w:r w:rsidRPr="00C4D5E6">
              <w:rPr>
                <w:rFonts w:ascii="Times New Roman" w:hAnsi="Times New Roman" w:eastAsia="宋体"/>
                <w:sz w:val="24"/>
                <w:szCs w:val="24"/>
              </w:rPr>
              <w:t xml:space="preserve">12.17</w:t>
            </w:r>
          </w:p>
        </w:tc>
        <w:tc>
          <w:tcPr>
            <w:tcW w:w="1285" w:type="dxa"/>
          </w:tcPr>
          <w:p w14:paraId="1A2B3D90" w14:textId="77777777" w:rsidR="00A1B2C3" w:rsidRDefault="00A1B2C3">
            <w:r w:rsidRPr="00C4D5E6">
              <w:rPr>
                <w:rFonts w:ascii="Times New Roman" w:hAnsi="Times New Roman" w:eastAsia="宋体"/>
                <w:sz w:val="24"/>
                <w:szCs w:val="24"/>
              </w:rPr>
              <w:t xml:space="preserve">23.63</w:t>
            </w:r>
          </w:p>
        </w:tc>
      </w:tr>
      <w:tr>
        <w:tc>
          <w:tcPr>
            <w:tcW w:w="1285" w:type="dxa"/>
          </w:tcPr>
          <w:p w14:paraId="1A2B3D91" w14:textId="77777777" w:rsidR="00A1B2C3" w:rsidRDefault="00A1B2C3">
            <w:r w:rsidRPr="00C4D5E6">
              <w:rPr>
                <w:rFonts w:ascii="Times New Roman" w:hAnsi="Times New Roman" w:eastAsia="宋体"/>
                <w:sz w:val="24"/>
                <w:szCs w:val="24"/>
              </w:rPr>
              <w:t xml:space="preserve">10</w:t>
            </w:r>
          </w:p>
        </w:tc>
        <w:tc>
          <w:tcPr>
            <w:tcW w:w="1285" w:type="dxa"/>
          </w:tcPr>
          <w:p w14:paraId="1A2B3D92" w14:textId="77777777" w:rsidR="00A1B2C3" w:rsidRDefault="00A1B2C3">
            <w:r w:rsidRPr="00C4D5E6">
              <w:rPr>
                <w:rFonts w:ascii="Times New Roman" w:hAnsi="Times New Roman" w:eastAsia="宋体"/>
                <w:sz w:val="24"/>
                <w:szCs w:val="24"/>
              </w:rPr>
              <w:t xml:space="preserve">PR</w:t>
            </w:r>
          </w:p>
        </w:tc>
        <w:tc>
          <w:tcPr>
            <w:tcW w:w="1285" w:type="dxa"/>
          </w:tcPr>
          <w:p w14:paraId="1A2B3D93" w14:textId="77777777" w:rsidR="00A1B2C3" w:rsidRDefault="00A1B2C3">
            <w:r w:rsidRPr="00C4D5E6">
              <w:rPr>
                <w:rFonts w:ascii="Times New Roman" w:hAnsi="Times New Roman" w:eastAsia="宋体"/>
                <w:sz w:val="24"/>
                <w:szCs w:val="24"/>
              </w:rPr>
              <w:t xml:space="preserve">22.13</w:t>
            </w:r>
          </w:p>
        </w:tc>
        <w:tc>
          <w:tcPr>
            <w:tcW w:w="1285" w:type="dxa"/>
          </w:tcPr>
          <w:p w14:paraId="1A2B3D94" w14:textId="77777777" w:rsidR="00A1B2C3" w:rsidRDefault="00A1B2C3">
            <w:r w:rsidRPr="00C4D5E6">
              <w:rPr>
                <w:rFonts w:ascii="Times New Roman" w:hAnsi="Times New Roman" w:eastAsia="宋体"/>
                <w:sz w:val="24"/>
                <w:szCs w:val="24"/>
              </w:rPr>
              <w:t xml:space="preserve">TP</w:t>
            </w:r>
          </w:p>
        </w:tc>
        <w:tc>
          <w:tcPr>
            <w:tcW w:w="1285" w:type="dxa"/>
          </w:tcPr>
          <w:p w14:paraId="1A2B3D95"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96" w14:textId="77777777" w:rsidR="00A1B2C3" w:rsidRDefault="00A1B2C3">
            <w:r w:rsidRPr="00C4D5E6">
              <w:rPr>
                <w:rFonts w:ascii="Times New Roman" w:hAnsi="Times New Roman" w:eastAsia="宋体"/>
                <w:sz w:val="24"/>
                <w:szCs w:val="24"/>
              </w:rPr>
              <w:t xml:space="preserve">8.90</w:t>
            </w:r>
          </w:p>
        </w:tc>
        <w:tc>
          <w:tcPr>
            <w:tcW w:w="1285" w:type="dxa"/>
          </w:tcPr>
          <w:p w14:paraId="1A2B3D97" w14:textId="77777777" w:rsidR="00A1B2C3" w:rsidRDefault="00A1B2C3">
            <w:r w:rsidRPr="00C4D5E6">
              <w:rPr>
                <w:rFonts w:ascii="Times New Roman" w:hAnsi="Times New Roman" w:eastAsia="宋体"/>
                <w:sz w:val="24"/>
                <w:szCs w:val="24"/>
              </w:rPr>
              <w:t xml:space="preserve">31.43</w:t>
            </w:r>
          </w:p>
        </w:tc>
      </w:tr>
      <w:tr>
        <w:tc>
          <w:tcPr>
            <w:tcW w:w="1285" w:type="dxa"/>
          </w:tcPr>
          <w:p w14:paraId="1A2B3D98" w14:textId="77777777" w:rsidR="00A1B2C3" w:rsidRDefault="00A1B2C3">
            <w:r w:rsidRPr="00C4D5E6">
              <w:rPr>
                <w:rFonts w:ascii="Times New Roman" w:hAnsi="Times New Roman" w:eastAsia="宋体"/>
                <w:sz w:val="24"/>
                <w:szCs w:val="24"/>
              </w:rPr>
              <w:t xml:space="preserve">11</w:t>
            </w:r>
          </w:p>
        </w:tc>
        <w:tc>
          <w:tcPr>
            <w:tcW w:w="1285" w:type="dxa"/>
          </w:tcPr>
          <w:p w14:paraId="1A2B3D99" w14:textId="77777777" w:rsidR="00A1B2C3" w:rsidRDefault="00A1B2C3">
            <w:r w:rsidRPr="00C4D5E6">
              <w:rPr>
                <w:rFonts w:ascii="Times New Roman" w:hAnsi="Times New Roman" w:eastAsia="宋体"/>
                <w:sz w:val="24"/>
                <w:szCs w:val="24"/>
              </w:rPr>
              <w:t xml:space="preserve">CR</w:t>
            </w:r>
          </w:p>
        </w:tc>
        <w:tc>
          <w:tcPr>
            <w:tcW w:w="1285" w:type="dxa"/>
          </w:tcPr>
          <w:p w14:paraId="1A2B3D9A" w14:textId="77777777" w:rsidR="00A1B2C3" w:rsidRDefault="00A1B2C3">
            <w:r w:rsidRPr="00C4D5E6">
              <w:rPr>
                <w:rFonts w:ascii="Times New Roman" w:hAnsi="Times New Roman" w:eastAsia="宋体"/>
                <w:sz w:val="24"/>
                <w:szCs w:val="24"/>
              </w:rPr>
              <w:t xml:space="preserve">27.43</w:t>
            </w:r>
          </w:p>
        </w:tc>
        <w:tc>
          <w:tcPr>
            <w:tcW w:w="1285" w:type="dxa"/>
          </w:tcPr>
          <w:p w14:paraId="1A2B3D9B" w14:textId="77777777" w:rsidR="00A1B2C3" w:rsidRDefault="00A1B2C3">
            <w:r w:rsidRPr="00C4D5E6">
              <w:rPr>
                <w:rFonts w:ascii="Times New Roman" w:hAnsi="Times New Roman" w:eastAsia="宋体"/>
                <w:sz w:val="24"/>
                <w:szCs w:val="24"/>
              </w:rPr>
              <w:t xml:space="preserve">Radiotherapy + S-1→TP + anti-PD-1 antibody→ Radiotherapy</w:t>
            </w:r>
          </w:p>
        </w:tc>
        <w:tc>
          <w:tcPr>
            <w:tcW w:w="1285" w:type="dxa"/>
          </w:tcPr>
          <w:p w14:paraId="1A2B3D9C"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9D" w14:textId="77777777" w:rsidR="00A1B2C3" w:rsidRDefault="00A1B2C3">
            <w:r w:rsidRPr="00C4D5E6">
              <w:rPr>
                <w:rFonts w:ascii="Times New Roman" w:hAnsi="Times New Roman" w:eastAsia="宋体"/>
                <w:sz w:val="24"/>
                <w:szCs w:val="24"/>
              </w:rPr>
              <w:t xml:space="preserve">37.13</w:t>
            </w:r>
          </w:p>
        </w:tc>
        <w:tc>
          <w:tcPr>
            <w:tcW w:w="1285" w:type="dxa"/>
          </w:tcPr>
          <w:p w14:paraId="1A2B3D9E" w14:textId="77777777" w:rsidR="00A1B2C3" w:rsidRDefault="00A1B2C3">
            <w:r w:rsidRPr="00C4D5E6">
              <w:rPr>
                <w:rFonts w:ascii="Times New Roman" w:hAnsi="Times New Roman" w:eastAsia="宋体"/>
                <w:sz w:val="24"/>
                <w:szCs w:val="24"/>
              </w:rPr>
              <w:t xml:space="preserve">65.37</w:t>
            </w:r>
          </w:p>
        </w:tc>
      </w:tr>
      <w:tr>
        <w:tc>
          <w:tcPr>
            <w:tcW w:w="1285" w:type="dxa"/>
          </w:tcPr>
          <w:p w14:paraId="1A2B3D9F" w14:textId="77777777" w:rsidR="00A1B2C3" w:rsidRDefault="00A1B2C3">
            <w:r w:rsidRPr="00C4D5E6">
              <w:rPr>
                <w:rFonts w:ascii="Times New Roman" w:hAnsi="Times New Roman" w:eastAsia="宋体"/>
                <w:sz w:val="24"/>
                <w:szCs w:val="24"/>
              </w:rPr>
              <w:t xml:space="preserve">12</w:t>
            </w:r>
          </w:p>
        </w:tc>
        <w:tc>
          <w:tcPr>
            <w:tcW w:w="1285" w:type="dxa"/>
          </w:tcPr>
          <w:p w14:paraId="1A2B3DA0" w14:textId="77777777" w:rsidR="00A1B2C3" w:rsidRDefault="00A1B2C3">
            <w:r w:rsidRPr="00C4D5E6">
              <w:rPr>
                <w:rFonts w:ascii="Times New Roman" w:hAnsi="Times New Roman" w:eastAsia="宋体"/>
                <w:sz w:val="24"/>
                <w:szCs w:val="24"/>
              </w:rPr>
              <w:t xml:space="preserve">PR</w:t>
            </w:r>
          </w:p>
        </w:tc>
        <w:tc>
          <w:tcPr>
            <w:tcW w:w="1285" w:type="dxa"/>
          </w:tcPr>
          <w:p w14:paraId="1A2B3DA1" w14:textId="77777777" w:rsidR="00A1B2C3" w:rsidRDefault="00A1B2C3">
            <w:r w:rsidRPr="00C4D5E6">
              <w:rPr>
                <w:rFonts w:ascii="Times New Roman" w:hAnsi="Times New Roman" w:eastAsia="宋体"/>
                <w:sz w:val="24"/>
                <w:szCs w:val="24"/>
              </w:rPr>
              <w:t xml:space="preserve">6.40</w:t>
            </w:r>
          </w:p>
        </w:tc>
        <w:tc>
          <w:tcPr>
            <w:tcW w:w="1285" w:type="dxa"/>
          </w:tcPr>
          <w:p w14:paraId="1A2B3DA2" w14:textId="77777777" w:rsidR="00A1B2C3" w:rsidRDefault="00A1B2C3">
            <w:r w:rsidRPr="00C4D5E6">
              <w:rPr>
                <w:rFonts w:ascii="Times New Roman" w:hAnsi="Times New Roman" w:eastAsia="宋体"/>
                <w:sz w:val="24"/>
                <w:szCs w:val="24"/>
              </w:rPr>
              <w:t xml:space="preserve">Capecitabine</w:t>
            </w:r>
          </w:p>
        </w:tc>
        <w:tc>
          <w:tcPr>
            <w:tcW w:w="1285" w:type="dxa"/>
          </w:tcPr>
          <w:p w14:paraId="1A2B3DA3"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A4" w14:textId="77777777" w:rsidR="00A1B2C3" w:rsidRDefault="00A1B2C3">
            <w:r w:rsidRPr="00C4D5E6">
              <w:rPr>
                <w:rFonts w:ascii="Times New Roman" w:hAnsi="Times New Roman" w:eastAsia="宋体"/>
                <w:sz w:val="24"/>
                <w:szCs w:val="24"/>
              </w:rPr>
              <w:t xml:space="preserve">13.50</w:t>
            </w:r>
          </w:p>
        </w:tc>
        <w:tc>
          <w:tcPr>
            <w:tcW w:w="1285" w:type="dxa"/>
          </w:tcPr>
          <w:p w14:paraId="1A2B3DA5" w14:textId="77777777" w:rsidR="00A1B2C3" w:rsidRDefault="00A1B2C3">
            <w:r w:rsidRPr="00C4D5E6">
              <w:rPr>
                <w:rFonts w:ascii="Times New Roman" w:hAnsi="Times New Roman" w:eastAsia="宋体"/>
                <w:sz w:val="24"/>
                <w:szCs w:val="24"/>
              </w:rPr>
              <w:t xml:space="preserve">20.03</w:t>
            </w:r>
          </w:p>
        </w:tc>
      </w:tr>
      <w:tr>
        <w:tc>
          <w:tcPr>
            <w:tcW w:w="1285" w:type="dxa"/>
          </w:tcPr>
          <w:p w14:paraId="1A2B3DA6" w14:textId="77777777" w:rsidR="00A1B2C3" w:rsidRDefault="00A1B2C3">
            <w:r w:rsidRPr="00C4D5E6">
              <w:rPr>
                <w:rFonts w:ascii="Times New Roman" w:hAnsi="Times New Roman" w:eastAsia="宋体"/>
                <w:sz w:val="24"/>
                <w:szCs w:val="24"/>
              </w:rPr>
              <w:t xml:space="preserve">13</w:t>
            </w:r>
          </w:p>
        </w:tc>
        <w:tc>
          <w:tcPr>
            <w:tcW w:w="1285" w:type="dxa"/>
          </w:tcPr>
          <w:p w14:paraId="1A2B3DA7" w14:textId="77777777" w:rsidR="00A1B2C3" w:rsidRDefault="00A1B2C3">
            <w:r w:rsidRPr="00C4D5E6">
              <w:rPr>
                <w:rFonts w:ascii="Times New Roman" w:hAnsi="Times New Roman" w:eastAsia="宋体"/>
                <w:sz w:val="24"/>
                <w:szCs w:val="24"/>
              </w:rPr>
              <w:t xml:space="preserve">PR</w:t>
            </w:r>
          </w:p>
        </w:tc>
        <w:tc>
          <w:tcPr>
            <w:tcW w:w="1285" w:type="dxa"/>
          </w:tcPr>
          <w:p w14:paraId="1A2B3DA8" w14:textId="77777777" w:rsidR="00A1B2C3" w:rsidRDefault="00A1B2C3">
            <w:r w:rsidRPr="00C4D5E6">
              <w:rPr>
                <w:rFonts w:ascii="Times New Roman" w:hAnsi="Times New Roman" w:eastAsia="宋体"/>
                <w:sz w:val="24"/>
                <w:szCs w:val="24"/>
              </w:rPr>
              <w:t xml:space="preserve">12.00</w:t>
            </w:r>
          </w:p>
        </w:tc>
        <w:tc>
          <w:tcPr>
            <w:tcW w:w="1285" w:type="dxa"/>
          </w:tcPr>
          <w:p w14:paraId="1A2B3DA9" w14:textId="77777777" w:rsidR="00A1B2C3" w:rsidRDefault="00A1B2C3">
            <w:r w:rsidRPr="00C4D5E6">
              <w:rPr>
                <w:rFonts w:ascii="Times New Roman" w:hAnsi="Times New Roman" w:eastAsia="宋体"/>
                <w:sz w:val="24"/>
                <w:szCs w:val="24"/>
              </w:rPr>
              <w:t xml:space="preserve">surgery</w:t>
            </w:r>
          </w:p>
        </w:tc>
        <w:tc>
          <w:tcPr>
            <w:tcW w:w="1285" w:type="dxa"/>
          </w:tcPr>
          <w:p w14:paraId="1A2B3DAA" w14:textId="77777777" w:rsidR="00A1B2C3" w:rsidRDefault="00A1B2C3">
            <w:r w:rsidRPr="00C4D5E6">
              <w:rPr>
                <w:rFonts w:ascii="Times New Roman" w:hAnsi="Times New Roman" w:eastAsia="宋体"/>
                <w:sz w:val="24"/>
                <w:szCs w:val="24"/>
              </w:rPr>
              <w:t xml:space="preserve">Alive, disease free</w:t>
            </w:r>
          </w:p>
        </w:tc>
        <w:tc>
          <w:tcPr>
            <w:tcW w:w="1285" w:type="dxa"/>
          </w:tcPr>
          <w:p w14:paraId="1A2B3DAB" w14:textId="77777777" w:rsidR="00A1B2C3" w:rsidRDefault="00A1B2C3">
            <w:r w:rsidRPr="00C4D5E6">
              <w:rPr>
                <w:rFonts w:ascii="Times New Roman" w:hAnsi="Times New Roman" w:eastAsia="宋体"/>
                <w:sz w:val="24"/>
                <w:szCs w:val="24"/>
              </w:rPr>
              <w:t xml:space="preserve">74.60</w:t>
            </w:r>
          </w:p>
        </w:tc>
        <w:tc>
          <w:tcPr>
            <w:tcW w:w="1285" w:type="dxa"/>
          </w:tcPr>
          <w:p w14:paraId="1A2B3DAC" w14:textId="77777777" w:rsidR="00A1B2C3" w:rsidRDefault="00A1B2C3">
            <w:r w:rsidRPr="00C4D5E6">
              <w:rPr>
                <w:rFonts w:ascii="Times New Roman" w:hAnsi="Times New Roman" w:eastAsia="宋体"/>
                <w:sz w:val="24"/>
                <w:szCs w:val="24"/>
              </w:rPr>
              <w:t xml:space="preserve">89.60</w:t>
            </w:r>
          </w:p>
        </w:tc>
      </w:tr>
      <w:tr>
        <w:tc>
          <w:tcPr>
            <w:tcW w:w="1285" w:type="dxa"/>
          </w:tcPr>
          <w:p w14:paraId="1A2B3DAD" w14:textId="77777777" w:rsidR="00A1B2C3" w:rsidRDefault="00A1B2C3">
            <w:r w:rsidRPr="00C4D5E6">
              <w:rPr>
                <w:rFonts w:ascii="Times New Roman" w:hAnsi="Times New Roman" w:eastAsia="宋体"/>
                <w:sz w:val="24"/>
                <w:szCs w:val="24"/>
              </w:rPr>
              <w:t xml:space="preserve">14</w:t>
            </w:r>
          </w:p>
        </w:tc>
        <w:tc>
          <w:tcPr>
            <w:tcW w:w="1285" w:type="dxa"/>
          </w:tcPr>
          <w:p w14:paraId="1A2B3DAE" w14:textId="77777777" w:rsidR="00A1B2C3" w:rsidRDefault="00A1B2C3">
            <w:r w:rsidRPr="00C4D5E6">
              <w:rPr>
                <w:rFonts w:ascii="Times New Roman" w:hAnsi="Times New Roman" w:eastAsia="宋体"/>
                <w:sz w:val="24"/>
                <w:szCs w:val="24"/>
              </w:rPr>
              <w:t xml:space="preserve">CR</w:t>
            </w:r>
          </w:p>
        </w:tc>
        <w:tc>
          <w:tcPr>
            <w:tcW w:w="1285" w:type="dxa"/>
          </w:tcPr>
          <w:p w14:paraId="1A2B3DAF" w14:textId="77777777" w:rsidR="00A1B2C3" w:rsidRDefault="00A1B2C3">
            <w:r w:rsidRPr="00C4D5E6">
              <w:rPr>
                <w:rFonts w:ascii="Times New Roman" w:hAnsi="Times New Roman" w:eastAsia="宋体"/>
                <w:sz w:val="24"/>
                <w:szCs w:val="24"/>
              </w:rPr>
              <w:t xml:space="preserve">51.40</w:t>
            </w:r>
          </w:p>
        </w:tc>
        <w:tc>
          <w:tcPr>
            <w:tcW w:w="1285" w:type="dxa"/>
          </w:tcPr>
          <w:p w14:paraId="1A2B3DB0" w14:textId="77777777" w:rsidR="00A1B2C3" w:rsidRDefault="00A1B2C3">
            <w:r w:rsidRPr="00C4D5E6">
              <w:rPr>
                <w:rFonts w:ascii="Times New Roman" w:hAnsi="Times New Roman" w:eastAsia="宋体"/>
                <w:sz w:val="24"/>
                <w:szCs w:val="24"/>
              </w:rPr>
              <w:t xml:space="preserve">TP + Radiotherapy</w:t>
            </w:r>
          </w:p>
        </w:tc>
        <w:tc>
          <w:tcPr>
            <w:tcW w:w="1285" w:type="dxa"/>
          </w:tcPr>
          <w:p w14:paraId="1A2B3DB1" w14:textId="77777777" w:rsidR="00A1B2C3" w:rsidRDefault="00A1B2C3">
            <w:r w:rsidRPr="00C4D5E6">
              <w:rPr>
                <w:rFonts w:ascii="Times New Roman" w:hAnsi="Times New Roman" w:eastAsia="宋体"/>
                <w:sz w:val="24"/>
                <w:szCs w:val="24"/>
              </w:rPr>
              <w:t xml:space="preserve">Alive, disease free</w:t>
            </w:r>
          </w:p>
        </w:tc>
        <w:tc>
          <w:tcPr>
            <w:tcW w:w="1285" w:type="dxa"/>
          </w:tcPr>
          <w:p w14:paraId="1A2B3DB2" w14:textId="77777777" w:rsidR="00A1B2C3" w:rsidRDefault="00A1B2C3">
            <w:r w:rsidRPr="00C4D5E6">
              <w:rPr>
                <w:rFonts w:ascii="Times New Roman" w:hAnsi="Times New Roman" w:eastAsia="宋体"/>
                <w:sz w:val="24"/>
                <w:szCs w:val="24"/>
              </w:rPr>
              <w:t xml:space="preserve">35.47</w:t>
            </w:r>
          </w:p>
        </w:tc>
        <w:tc>
          <w:tcPr>
            <w:tcW w:w="1285" w:type="dxa"/>
          </w:tcPr>
          <w:p w14:paraId="1A2B3DB3" w14:textId="77777777" w:rsidR="00A1B2C3" w:rsidRDefault="00A1B2C3">
            <w:r w:rsidRPr="00C4D5E6">
              <w:rPr>
                <w:rFonts w:ascii="Times New Roman" w:hAnsi="Times New Roman" w:eastAsia="宋体"/>
                <w:sz w:val="24"/>
                <w:szCs w:val="24"/>
              </w:rPr>
              <w:t xml:space="preserve">89.10</w:t>
            </w:r>
          </w:p>
        </w:tc>
      </w:tr>
      <w:tr>
        <w:tc>
          <w:tcPr>
            <w:tcW w:w="1285" w:type="dxa"/>
          </w:tcPr>
          <w:p w14:paraId="1A2B3DB4" w14:textId="77777777" w:rsidR="00A1B2C3" w:rsidRDefault="00A1B2C3">
            <w:r w:rsidRPr="00C4D5E6">
              <w:rPr>
                <w:rFonts w:ascii="Times New Roman" w:hAnsi="Times New Roman" w:eastAsia="宋体"/>
                <w:sz w:val="24"/>
                <w:szCs w:val="24"/>
              </w:rPr>
              <w:t xml:space="preserve">Metachronous multiple cancer group</w:t>
            </w:r>
          </w:p>
        </w:tc>
        <w:tc>
          <w:tcPr>
            <w:tcW w:w="1285" w:type="dxa"/>
          </w:tcPr>
          <w:p w14:paraId="1A2B3DB5" w14:textId="77777777" w:rsidR="00A1B2C3" w:rsidRDefault="00A1B2C3"/>
        </w:tc>
        <w:tc>
          <w:tcPr>
            <w:tcW w:w="1285" w:type="dxa"/>
          </w:tcPr>
          <w:p w14:paraId="1A2B3DB6" w14:textId="77777777" w:rsidR="00A1B2C3" w:rsidRDefault="00A1B2C3"/>
        </w:tc>
        <w:tc>
          <w:tcPr>
            <w:tcW w:w="1285" w:type="dxa"/>
          </w:tcPr>
          <w:p w14:paraId="1A2B3DB7" w14:textId="77777777" w:rsidR="00A1B2C3" w:rsidRDefault="00A1B2C3"/>
        </w:tc>
        <w:tc>
          <w:tcPr>
            <w:tcW w:w="1285" w:type="dxa"/>
          </w:tcPr>
          <w:p w14:paraId="1A2B3DB8" w14:textId="77777777" w:rsidR="00A1B2C3" w:rsidRDefault="00A1B2C3"/>
        </w:tc>
        <w:tc>
          <w:tcPr>
            <w:tcW w:w="1285" w:type="dxa"/>
          </w:tcPr>
          <w:p w14:paraId="1A2B3DB9" w14:textId="77777777" w:rsidR="00A1B2C3" w:rsidRDefault="00A1B2C3"/>
        </w:tc>
        <w:tc>
          <w:tcPr>
            <w:tcW w:w="1285" w:type="dxa"/>
          </w:tcPr>
          <w:p w14:paraId="1A2B3DBA" w14:textId="77777777" w:rsidR="00A1B2C3" w:rsidRDefault="00A1B2C3"/>
        </w:tc>
      </w:tr>
      <w:tr>
        <w:tc>
          <w:tcPr>
            <w:tcW w:w="1285" w:type="dxa"/>
          </w:tcPr>
          <w:p w14:paraId="1A2B3DBB" w14:textId="77777777" w:rsidR="00A1B2C3" w:rsidRDefault="00A1B2C3">
            <w:r w:rsidRPr="00C4D5E6">
              <w:rPr>
                <w:rFonts w:ascii="Times New Roman" w:hAnsi="Times New Roman" w:eastAsia="宋体"/>
                <w:sz w:val="24"/>
                <w:szCs w:val="24"/>
              </w:rPr>
              <w:t xml:space="preserve">15</w:t>
            </w:r>
          </w:p>
        </w:tc>
        <w:tc>
          <w:tcPr>
            <w:tcW w:w="1285" w:type="dxa"/>
          </w:tcPr>
          <w:p w14:paraId="1A2B3DBC" w14:textId="77777777" w:rsidR="00A1B2C3" w:rsidRDefault="00A1B2C3">
            <w:r w:rsidRPr="00C4D5E6">
              <w:rPr>
                <w:rFonts w:ascii="Times New Roman" w:hAnsi="Times New Roman" w:eastAsia="宋体"/>
                <w:sz w:val="24"/>
                <w:szCs w:val="24"/>
              </w:rPr>
              <w:t xml:space="preserve">CR</w:t>
            </w:r>
          </w:p>
        </w:tc>
        <w:tc>
          <w:tcPr>
            <w:tcW w:w="1285" w:type="dxa"/>
          </w:tcPr>
          <w:p w14:paraId="1A2B3DBD" w14:textId="77777777" w:rsidR="00A1B2C3" w:rsidRDefault="00A1B2C3">
            <w:r w:rsidRPr="00C4D5E6">
              <w:rPr>
                <w:rFonts w:ascii="Times New Roman" w:hAnsi="Times New Roman" w:eastAsia="宋体"/>
                <w:sz w:val="24"/>
                <w:szCs w:val="24"/>
              </w:rPr>
              <w:t xml:space="preserve">49.73</w:t>
            </w:r>
          </w:p>
        </w:tc>
        <w:tc>
          <w:tcPr>
            <w:tcW w:w="1285" w:type="dxa"/>
          </w:tcPr>
          <w:p w14:paraId="1A2B3DBE" w14:textId="77777777" w:rsidR="00A1B2C3" w:rsidRDefault="00A1B2C3">
            <w:r w:rsidRPr="00C4D5E6">
              <w:rPr>
                <w:rFonts w:ascii="Times New Roman" w:hAnsi="Times New Roman" w:eastAsia="宋体"/>
                <w:sz w:val="24"/>
                <w:szCs w:val="24"/>
              </w:rPr>
              <w:t xml:space="preserve">Radiotherapy + Capecitabine</w:t>
            </w:r>
          </w:p>
        </w:tc>
        <w:tc>
          <w:tcPr>
            <w:tcW w:w="1285" w:type="dxa"/>
          </w:tcPr>
          <w:p w14:paraId="1A2B3DBF" w14:textId="77777777" w:rsidR="00A1B2C3" w:rsidRDefault="00A1B2C3">
            <w:r w:rsidRPr="00C4D5E6">
              <w:rPr>
                <w:rFonts w:ascii="Times New Roman" w:hAnsi="Times New Roman" w:eastAsia="宋体"/>
                <w:sz w:val="24"/>
                <w:szCs w:val="24"/>
              </w:rPr>
              <w:t xml:space="preserve">Alive, disease free</w:t>
            </w:r>
          </w:p>
        </w:tc>
        <w:tc>
          <w:tcPr>
            <w:tcW w:w="1285" w:type="dxa"/>
          </w:tcPr>
          <w:p w14:paraId="1A2B3DC0" w14:textId="77777777" w:rsidR="00A1B2C3" w:rsidRDefault="00A1B2C3">
            <w:r w:rsidRPr="00C4D5E6">
              <w:rPr>
                <w:rFonts w:ascii="Times New Roman" w:hAnsi="Times New Roman" w:eastAsia="宋体"/>
                <w:sz w:val="24"/>
                <w:szCs w:val="24"/>
              </w:rPr>
              <w:t xml:space="preserve">80.27</w:t>
            </w:r>
          </w:p>
        </w:tc>
        <w:tc>
          <w:tcPr>
            <w:tcW w:w="1285" w:type="dxa"/>
          </w:tcPr>
          <w:p w14:paraId="1A2B3DC1" w14:textId="77777777" w:rsidR="00A1B2C3" w:rsidRDefault="00A1B2C3">
            <w:r w:rsidRPr="00C4D5E6">
              <w:rPr>
                <w:rFonts w:ascii="Times New Roman" w:hAnsi="Times New Roman" w:eastAsia="宋体"/>
                <w:sz w:val="24"/>
                <w:szCs w:val="24"/>
              </w:rPr>
              <w:t xml:space="preserve">131.27</w:t>
            </w:r>
          </w:p>
        </w:tc>
      </w:tr>
    </w:tbl>
    <w:p w14:paraId="1A2B3DC2" w14:textId="77777777" w:rsidR="00A1B2C3" w:rsidRDefault="00A1B2C3">
      <w:pPr>
        <w:spacing w:line="480" w:lineRule="auto"/>
        <w:ind w:firstLine="480"/>
        <w:jc w:val="both"/>
      </w:pPr>
      <w:r w:rsidRPr="00C4D5E6">
        <w:rPr>
          <w:i/>
          <w:rFonts w:ascii="Times New Roman" w:hAnsi="Times New Roman" w:eastAsia="宋体"/>
          <w:sz w:val="24"/>
          <w:szCs w:val="24"/>
        </w:rPr>
        <w:t xml:space="preserve"># The duration was measured from the date of salvage treatment to the date of confirmation of death or the end of follow-up</w:t>
      </w:r>
      <w:r w:rsidRPr="00C4D5E6">
        <w:rPr>
          <w:rFonts w:ascii="Times New Roman" w:hAnsi="Times New Roman" w:eastAsia="宋体"/>
          <w:sz w:val="24"/>
          <w:szCs w:val="24"/>
        </w:rPr>
        <w:t xml:space="preserve"> </w:t>
      </w:r>
      <w:r w:rsidRPr="00C4D5E6">
        <w:rPr>
          <w:i/>
          <w:rFonts w:ascii="Times New Roman" w:hAnsi="Times New Roman" w:eastAsia="宋体"/>
          <w:sz w:val="24"/>
          <w:szCs w:val="24"/>
        </w:rPr>
        <w:t xml:space="preserve">Abbreviations: CCRT = concurrent chemoradiotherapy; SD = stable disease; PR = partial response; CR = complete response; TP = taxol + platinum; FOLFIRI = 5-fluorouracil + irinotecan + leucovorin; anti-PD-1 = anti-program death-1</w:t>
      </w:r>
    </w:p>
    <w:p w14:paraId="1A2B3DC3" w14:textId="77777777" w:rsidR="00A1B2C3" w:rsidRDefault="00A1B2C3">
      <w:pPr>
        <w:pStyle w:val="Heading2"/>
      </w:pPr>
      <w:r w:rsidRPr="00C4D5E6">
        <w:rPr>
          <w:rFonts w:ascii="Times New Roman" w:hAnsi="Times New Roman" w:eastAsia="宋体"/>
          <w:sz w:val="24"/>
          <w:szCs w:val="24"/>
        </w:rPr>
        <w:t xml:space="preserve">Discussion</w:t>
      </w:r>
    </w:p>
    <w:p w14:paraId="1A2B3DC4" w14:textId="77777777" w:rsidR="00A1B2C3" w:rsidRDefault="00A1B2C3">
      <w:pPr>
        <w:spacing w:line="480" w:lineRule="auto"/>
        <w:ind w:firstLine="480"/>
        <w:jc w:val="both"/>
      </w:pPr>
      <w:r w:rsidRPr="00C4D5E6">
        <w:rPr>
          <w:rFonts w:ascii="Times New Roman" w:hAnsi="Times New Roman" w:eastAsia="宋体"/>
          <w:sz w:val="24"/>
          <w:szCs w:val="24"/>
        </w:rPr>
        <w:t xml:space="preserve">For clinicians, esophageal carcinoma remains a challenging condition, with a poor prognosis and low survival rate. For fit patients with resectable esophageal carcinoma, the 5-year survival rate was only 25% after surgery [[19]]. Moreover, approximately 30% of the patients who underwent esophageal surgery, who were clinically considered to have resectable disease, had microscopically irradical resections performed [[20]–[22]]. Further evidence suggested that neoadjuvant concurrent chemoradiotherapy followed by surgery achieved a survival benefit [[23]]. Based on the aforementioned, some multi-center prospective trials were initiated to improve the survival benefit of neoadjuvant chemoradiotherapy or postoperative chemotherapy for patients with clinically resectable, locally advanced EC that offers a higher survival benefit over surgery alone, as demonstrated in the CROSS, JCOG9907, and NEOCRTEC5010 trials [[24]–[28]].</w:t>
      </w:r>
    </w:p>
    <w:p w14:paraId="1A2B3DC5" w14:textId="77777777" w:rsidR="00A1B2C3" w:rsidRDefault="00A1B2C3">
      <w:pPr>
        <w:spacing w:line="480" w:lineRule="auto"/>
        <w:ind w:firstLine="480"/>
        <w:jc w:val="both"/>
      </w:pPr>
      <w:r w:rsidRPr="00C4D5E6">
        <w:rPr>
          <w:rFonts w:ascii="Times New Roman" w:hAnsi="Times New Roman" w:eastAsia="宋体"/>
          <w:sz w:val="24"/>
          <w:szCs w:val="24"/>
        </w:rPr>
        <w:t xml:space="preserve">Nevertheless, at the initial diagnosis, approximately half of the patients are no longer eligible for surgery [[29]]. Therefore, it is particularly important to improve the survival of these patients. Over the past few decades, many studies have focused on finding surgery alternatives. Based on the results of the Radiation Therapy Oncology Group (RTOG) 8501 study, definitive radiotherapy concurrent with cisplatin plus fluorouracil has become one of the standard treatment regimens for locally advanced EC. Chemoradiotherapy for RTOG 8501 was the cisplatin plus fluorouracil plan, in which cisplatin 75 mg/m2 was administered on the first day of weeks 1, 5, 8, and 11, and a 1000 mg/m2 dose of fluorouracil was administered for the first 4 days of weeks 1, 5, 8, and 11 concurrent with radiation therapy (50 Gy in 25 fractions over 5 weeks). Although combined therapy proved to be superior to radiotherapy alone, the treatment toxicities and the survival were not satisfactory, with 42% grade 3 acute toxicity, 25% grade 3 late toxicity, and 26% 5-year OS [[6]]. Since then, a growing number of studies have evaluated the clinical outcomes of CCRT in patients with EC. The selected prospective studies and retrospective studies that have been updated are listed in Table 5 [[10], [30]–[37]].</w:t>
      </w:r>
    </w:p>
    <w:p w14:paraId="1A2B3DC6"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5.</w:t>
      </w:r>
      <w:r w:rsidRPr="00C4D5E6">
        <w:rPr>
          <w:rFonts w:ascii="Times New Roman" w:hAnsi="Times New Roman" w:eastAsia="宋体"/>
          <w:sz w:val="24"/>
          <w:szCs w:val="24"/>
        </w:rPr>
        <w:t xml:space="preserve"> Studies on definitive radiotherapy with or without chemotherapy for oesophageal cancer patients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692"/>
        <w:gridCol w:w="692"/>
        <w:gridCol w:w="692"/>
        <w:gridCol w:w="692"/>
        <w:gridCol w:w="692"/>
        <w:gridCol w:w="692"/>
        <w:gridCol w:w="692"/>
        <w:gridCol w:w="692"/>
        <w:gridCol w:w="692"/>
        <w:gridCol w:w="692"/>
        <w:gridCol w:w="692"/>
        <w:gridCol w:w="692"/>
        <w:gridCol w:w="692"/>
      </w:tblGrid>
      <w:tr>
        <w:trPr>
          <w:tblHeader/>
        </w:trPr>
        <w:tc>
          <w:tcPr>
            <w:tcW w:w="692" w:type="dxa"/>
          </w:tcPr>
          <w:p w14:paraId="1A2B3DC7" w14:textId="77777777" w:rsidR="00A1B2C3" w:rsidRDefault="00A1B2C3">
            <w:r w:rsidRPr="00C4D5E6">
              <w:rPr>
                <w:rFonts w:ascii="Times New Roman" w:hAnsi="Times New Roman" w:eastAsia="宋体"/>
                <w:sz w:val="24"/>
                <w:szCs w:val="24"/>
              </w:rPr>
              <w:t xml:space="preserve">Study</w:t>
            </w:r>
          </w:p>
        </w:tc>
        <w:tc>
          <w:tcPr>
            <w:tcW w:w="692" w:type="dxa"/>
          </w:tcPr>
          <w:p w14:paraId="1A2B3DC8" w14:textId="77777777" w:rsidR="00A1B2C3" w:rsidRDefault="00A1B2C3">
            <w:r w:rsidRPr="00C4D5E6">
              <w:rPr>
                <w:rFonts w:ascii="Times New Roman" w:hAnsi="Times New Roman" w:eastAsia="宋体"/>
                <w:sz w:val="24"/>
                <w:szCs w:val="24"/>
              </w:rPr>
              <w:t xml:space="preserve">Type</w:t>
            </w:r>
          </w:p>
        </w:tc>
        <w:tc>
          <w:tcPr>
            <w:tcW w:w="692" w:type="dxa"/>
          </w:tcPr>
          <w:p w14:paraId="1A2B3DC9" w14:textId="77777777" w:rsidR="00A1B2C3" w:rsidRDefault="00A1B2C3">
            <w:r w:rsidRPr="00C4D5E6">
              <w:rPr>
                <w:rFonts w:ascii="Times New Roman" w:hAnsi="Times New Roman" w:eastAsia="宋体"/>
                <w:sz w:val="24"/>
                <w:szCs w:val="24"/>
              </w:rPr>
              <w:t xml:space="preserve">Pathology</w:t>
            </w:r>
          </w:p>
        </w:tc>
        <w:tc>
          <w:tcPr>
            <w:tcW w:w="692" w:type="dxa"/>
          </w:tcPr>
          <w:p w14:paraId="1A2B3DCA" w14:textId="77777777" w:rsidR="00A1B2C3" w:rsidRDefault="00A1B2C3">
            <w:r w:rsidRPr="00C4D5E6">
              <w:rPr>
                <w:rFonts w:ascii="Times New Roman" w:hAnsi="Times New Roman" w:eastAsia="宋体"/>
                <w:sz w:val="24"/>
                <w:szCs w:val="24"/>
              </w:rPr>
              <w:t xml:space="preserve">Stage</w:t>
            </w:r>
          </w:p>
        </w:tc>
        <w:tc>
          <w:tcPr>
            <w:tcW w:w="692" w:type="dxa"/>
          </w:tcPr>
          <w:p w14:paraId="1A2B3DCB" w14:textId="77777777" w:rsidR="00A1B2C3" w:rsidRDefault="00A1B2C3">
            <w:r w:rsidRPr="00C4D5E6">
              <w:rPr>
                <w:rFonts w:ascii="Times New Roman" w:hAnsi="Times New Roman" w:eastAsia="宋体"/>
                <w:sz w:val="24"/>
                <w:szCs w:val="24"/>
              </w:rPr>
              <w:t xml:space="preserve">N</w:t>
            </w:r>
          </w:p>
        </w:tc>
        <w:tc>
          <w:tcPr>
            <w:tcW w:w="692" w:type="dxa"/>
          </w:tcPr>
          <w:p w14:paraId="1A2B3DCC" w14:textId="77777777" w:rsidR="00A1B2C3" w:rsidRDefault="00A1B2C3">
            <w:r w:rsidRPr="00C4D5E6">
              <w:rPr>
                <w:rFonts w:ascii="Times New Roman" w:hAnsi="Times New Roman" w:eastAsia="宋体"/>
                <w:sz w:val="24"/>
                <w:szCs w:val="24"/>
              </w:rPr>
              <w:t xml:space="preserve">Treatment (n)</w:t>
            </w:r>
          </w:p>
        </w:tc>
        <w:tc>
          <w:tcPr>
            <w:tcW w:w="692" w:type="dxa"/>
          </w:tcPr>
          <w:p w14:paraId="1A2B3DCD" w14:textId="77777777" w:rsidR="00A1B2C3" w:rsidRDefault="00A1B2C3">
            <w:r w:rsidRPr="00C4D5E6">
              <w:rPr>
                <w:rFonts w:ascii="Times New Roman" w:hAnsi="Times New Roman" w:eastAsia="宋体"/>
                <w:sz w:val="24"/>
                <w:szCs w:val="24"/>
              </w:rPr>
              <w:t xml:space="preserve">Radiation dose (Gy)</w:t>
            </w:r>
          </w:p>
        </w:tc>
        <w:tc>
          <w:tcPr>
            <w:tcW w:w="692" w:type="dxa"/>
          </w:tcPr>
          <w:p w14:paraId="1A2B3DCE" w14:textId="77777777" w:rsidR="00A1B2C3" w:rsidRDefault="00A1B2C3">
            <w:r w:rsidRPr="00C4D5E6">
              <w:rPr>
                <w:rFonts w:ascii="Times New Roman" w:hAnsi="Times New Roman" w:eastAsia="宋体"/>
                <w:sz w:val="24"/>
                <w:szCs w:val="24"/>
              </w:rPr>
              <w:t xml:space="preserve">Chemotherapy regimen</w:t>
            </w:r>
          </w:p>
        </w:tc>
        <w:tc>
          <w:tcPr>
            <w:tcW w:w="692" w:type="dxa"/>
          </w:tcPr>
          <w:p w14:paraId="1A2B3DCF" w14:textId="77777777" w:rsidR="00A1B2C3" w:rsidRDefault="00A1B2C3">
            <w:r w:rsidRPr="00C4D5E6">
              <w:rPr>
                <w:rFonts w:ascii="Times New Roman" w:hAnsi="Times New Roman" w:eastAsia="宋体"/>
                <w:sz w:val="24"/>
                <w:szCs w:val="24"/>
              </w:rPr>
              <w:t xml:space="preserve">ORR</w:t>
            </w:r>
          </w:p>
        </w:tc>
        <w:tc>
          <w:tcPr>
            <w:tcW w:w="692" w:type="dxa"/>
          </w:tcPr>
          <w:p w14:paraId="1A2B3DD0" w14:textId="77777777" w:rsidR="00A1B2C3" w:rsidRDefault="00A1B2C3">
            <w:r w:rsidRPr="00C4D5E6">
              <w:rPr>
                <w:rFonts w:ascii="Times New Roman" w:hAnsi="Times New Roman" w:eastAsia="宋体"/>
                <w:sz w:val="24"/>
                <w:szCs w:val="24"/>
              </w:rPr>
              <w:t xml:space="preserve">MST (month)</w:t>
            </w:r>
          </w:p>
        </w:tc>
        <w:tc>
          <w:tcPr>
            <w:tcW w:w="692" w:type="dxa"/>
          </w:tcPr>
          <w:p w14:paraId="1A2B3DD1" w14:textId="77777777" w:rsidR="00A1B2C3" w:rsidRDefault="00A1B2C3">
            <w:r w:rsidRPr="00C4D5E6">
              <w:rPr>
                <w:rFonts w:ascii="Times New Roman" w:hAnsi="Times New Roman" w:eastAsia="宋体"/>
                <w:sz w:val="24"/>
                <w:szCs w:val="24"/>
              </w:rPr>
              <w:t xml:space="preserve">1 yearOS</w:t>
            </w:r>
          </w:p>
        </w:tc>
        <w:tc>
          <w:tcPr>
            <w:tcW w:w="692" w:type="dxa"/>
          </w:tcPr>
          <w:p w14:paraId="1A2B3DD2" w14:textId="77777777" w:rsidR="00A1B2C3" w:rsidRDefault="00A1B2C3">
            <w:r w:rsidRPr="00C4D5E6">
              <w:rPr>
                <w:rFonts w:ascii="Times New Roman" w:hAnsi="Times New Roman" w:eastAsia="宋体"/>
                <w:sz w:val="24"/>
                <w:szCs w:val="24"/>
              </w:rPr>
              <w:t xml:space="preserve">3 yearOS</w:t>
            </w:r>
          </w:p>
        </w:tc>
        <w:tc>
          <w:tcPr>
            <w:tcW w:w="692" w:type="dxa"/>
          </w:tcPr>
          <w:p w14:paraId="1A2B3DD3" w14:textId="77777777" w:rsidR="00A1B2C3" w:rsidRDefault="00A1B2C3">
            <w:r w:rsidRPr="00C4D5E6">
              <w:rPr>
                <w:rFonts w:ascii="Times New Roman" w:hAnsi="Times New Roman" w:eastAsia="宋体"/>
                <w:sz w:val="24"/>
                <w:szCs w:val="24"/>
              </w:rPr>
              <w:t xml:space="preserve">5 yearOS</w:t>
            </w:r>
          </w:p>
        </w:tc>
      </w:tr>
      <w:tr>
        <w:tc>
          <w:tcPr>
            <w:tcW w:w="692" w:type="dxa"/>
          </w:tcPr>
          <w:p w14:paraId="1A2B3DD4" w14:textId="77777777" w:rsidR="00A1B2C3" w:rsidRDefault="00A1B2C3">
            <w:r w:rsidRPr="00C4D5E6">
              <w:rPr>
                <w:rFonts w:ascii="Times New Roman" w:hAnsi="Times New Roman" w:eastAsia="宋体"/>
                <w:sz w:val="24"/>
                <w:szCs w:val="24"/>
              </w:rPr>
              <w:t xml:space="preserve">Herskovic A, 1992 [[7]]; al-Sarraf M, 1997 [[8]]; Cooper JS, 1999 [[6]]</w:t>
            </w:r>
          </w:p>
        </w:tc>
        <w:tc>
          <w:tcPr>
            <w:tcW w:w="692" w:type="dxa"/>
          </w:tcPr>
          <w:p w14:paraId="1A2B3DD5" w14:textId="77777777" w:rsidR="00A1B2C3" w:rsidRDefault="00A1B2C3">
            <w:r w:rsidRPr="00C4D5E6">
              <w:rPr>
                <w:rFonts w:ascii="Times New Roman" w:hAnsi="Times New Roman" w:eastAsia="宋体"/>
                <w:sz w:val="24"/>
                <w:szCs w:val="24"/>
              </w:rPr>
              <w:t xml:space="preserve">ProspectiveRandomized(RTOG 85 − 01)</w:t>
            </w:r>
          </w:p>
        </w:tc>
        <w:tc>
          <w:tcPr>
            <w:tcW w:w="692" w:type="dxa"/>
          </w:tcPr>
          <w:p w14:paraId="1A2B3DD6" w14:textId="77777777" w:rsidR="00A1B2C3" w:rsidRDefault="00A1B2C3">
            <w:r w:rsidRPr="00C4D5E6">
              <w:rPr>
                <w:rFonts w:ascii="Times New Roman" w:hAnsi="Times New Roman" w:eastAsia="宋体"/>
                <w:sz w:val="24"/>
                <w:szCs w:val="24"/>
              </w:rPr>
              <w:t xml:space="preserve">Sq/Ad</w:t>
            </w:r>
          </w:p>
        </w:tc>
        <w:tc>
          <w:tcPr>
            <w:tcW w:w="692" w:type="dxa"/>
          </w:tcPr>
          <w:p w14:paraId="1A2B3DD7" w14:textId="77777777" w:rsidR="00A1B2C3" w:rsidRDefault="00A1B2C3">
            <w:r w:rsidRPr="00C4D5E6">
              <w:rPr>
                <w:rFonts w:ascii="Times New Roman" w:hAnsi="Times New Roman" w:eastAsia="宋体"/>
                <w:sz w:val="24"/>
                <w:szCs w:val="24"/>
              </w:rPr>
              <w:t xml:space="preserve">T1-3N0-1M0</w:t>
            </w:r>
          </w:p>
        </w:tc>
        <w:tc>
          <w:tcPr>
            <w:tcW w:w="692" w:type="dxa"/>
          </w:tcPr>
          <w:p w14:paraId="1A2B3DD8" w14:textId="77777777" w:rsidR="00A1B2C3" w:rsidRDefault="00A1B2C3">
            <w:r w:rsidRPr="00C4D5E6">
              <w:rPr>
                <w:rFonts w:ascii="Times New Roman" w:hAnsi="Times New Roman" w:eastAsia="宋体"/>
                <w:sz w:val="24"/>
                <w:szCs w:val="24"/>
              </w:rPr>
              <w:t xml:space="preserve">123</w:t>
            </w:r>
          </w:p>
        </w:tc>
        <w:tc>
          <w:tcPr>
            <w:tcW w:w="692" w:type="dxa"/>
          </w:tcPr>
          <w:p w14:paraId="1A2B3DD9" w14:textId="77777777" w:rsidR="00A1B2C3" w:rsidRDefault="00A1B2C3">
            <w:r w:rsidRPr="00C4D5E6">
              <w:rPr>
                <w:rFonts w:ascii="Times New Roman" w:hAnsi="Times New Roman" w:eastAsia="宋体"/>
                <w:sz w:val="24"/>
                <w:szCs w:val="24"/>
              </w:rPr>
              <w:t xml:space="preserve">RT alone (62)</w:t>
            </w:r>
          </w:p>
        </w:tc>
        <w:tc>
          <w:tcPr>
            <w:tcW w:w="692" w:type="dxa"/>
          </w:tcPr>
          <w:p w14:paraId="1A2B3DDA" w14:textId="77777777" w:rsidR="00A1B2C3" w:rsidRDefault="00A1B2C3">
            <w:r w:rsidRPr="00C4D5E6">
              <w:rPr>
                <w:rFonts w:ascii="Times New Roman" w:hAnsi="Times New Roman" w:eastAsia="宋体"/>
                <w:sz w:val="24"/>
                <w:szCs w:val="24"/>
              </w:rPr>
              <w:t xml:space="preserve">64</w:t>
            </w:r>
          </w:p>
        </w:tc>
        <w:tc>
          <w:tcPr>
            <w:tcW w:w="692" w:type="dxa"/>
          </w:tcPr>
          <w:p w14:paraId="1A2B3DDB" w14:textId="77777777" w:rsidR="00A1B2C3" w:rsidRDefault="00A1B2C3">
            <w:r w:rsidRPr="00C4D5E6">
              <w:rPr>
                <w:rFonts w:ascii="Times New Roman" w:hAnsi="Times New Roman" w:eastAsia="宋体"/>
                <w:sz w:val="24"/>
                <w:szCs w:val="24"/>
              </w:rPr>
              <w:t xml:space="preserve">/</w:t>
            </w:r>
          </w:p>
        </w:tc>
        <w:tc>
          <w:tcPr>
            <w:tcW w:w="692" w:type="dxa"/>
          </w:tcPr>
          <w:p w14:paraId="1A2B3DDC" w14:textId="77777777" w:rsidR="00A1B2C3" w:rsidRDefault="00A1B2C3">
            <w:r w:rsidRPr="00C4D5E6">
              <w:rPr>
                <w:rFonts w:ascii="Times New Roman" w:hAnsi="Times New Roman" w:eastAsia="宋体"/>
                <w:sz w:val="24"/>
                <w:szCs w:val="24"/>
              </w:rPr>
              <w:t xml:space="preserve">/</w:t>
            </w:r>
          </w:p>
        </w:tc>
        <w:tc>
          <w:tcPr>
            <w:tcW w:w="692" w:type="dxa"/>
          </w:tcPr>
          <w:p w14:paraId="1A2B3DDD" w14:textId="77777777" w:rsidR="00A1B2C3" w:rsidRDefault="00A1B2C3">
            <w:r w:rsidRPr="00C4D5E6">
              <w:rPr>
                <w:rFonts w:ascii="Times New Roman" w:hAnsi="Times New Roman" w:eastAsia="宋体"/>
                <w:sz w:val="24"/>
                <w:szCs w:val="24"/>
              </w:rPr>
              <w:t xml:space="preserve">9.3</w:t>
            </w:r>
          </w:p>
        </w:tc>
        <w:tc>
          <w:tcPr>
            <w:tcW w:w="692" w:type="dxa"/>
          </w:tcPr>
          <w:p w14:paraId="1A2B3DDE" w14:textId="77777777" w:rsidR="00A1B2C3" w:rsidRDefault="00A1B2C3">
            <w:r w:rsidRPr="00C4D5E6">
              <w:rPr>
                <w:rFonts w:ascii="Times New Roman" w:hAnsi="Times New Roman" w:eastAsia="宋体"/>
                <w:sz w:val="24"/>
                <w:szCs w:val="24"/>
              </w:rPr>
              <w:t xml:space="preserve">34%</w:t>
            </w:r>
          </w:p>
        </w:tc>
        <w:tc>
          <w:tcPr>
            <w:tcW w:w="692" w:type="dxa"/>
          </w:tcPr>
          <w:p w14:paraId="1A2B3DDF" w14:textId="77777777" w:rsidR="00A1B2C3" w:rsidRDefault="00A1B2C3">
            <w:r w:rsidRPr="00C4D5E6">
              <w:rPr>
                <w:rFonts w:ascii="Times New Roman" w:hAnsi="Times New Roman" w:eastAsia="宋体"/>
                <w:sz w:val="24"/>
                <w:szCs w:val="24"/>
              </w:rPr>
              <w:t xml:space="preserve">0%</w:t>
            </w:r>
          </w:p>
        </w:tc>
        <w:tc>
          <w:tcPr>
            <w:tcW w:w="692" w:type="dxa"/>
          </w:tcPr>
          <w:p w14:paraId="1A2B3DE0" w14:textId="77777777" w:rsidR="00A1B2C3" w:rsidRDefault="00A1B2C3">
            <w:r w:rsidRPr="00C4D5E6">
              <w:rPr>
                <w:rFonts w:ascii="Times New Roman" w:hAnsi="Times New Roman" w:eastAsia="宋体"/>
                <w:sz w:val="24"/>
                <w:szCs w:val="24"/>
              </w:rPr>
              <w:t xml:space="preserve">0%</w:t>
            </w:r>
          </w:p>
        </w:tc>
      </w:tr>
      <w:tr>
        <w:tc>
          <w:tcPr>
            <w:tcW w:w="692" w:type="dxa"/>
          </w:tcPr>
          <w:p w14:paraId="1A2B3DE1" w14:textId="77777777" w:rsidR="00A1B2C3" w:rsidRDefault="00A1B2C3"/>
        </w:tc>
        <w:tc>
          <w:tcPr>
            <w:tcW w:w="692" w:type="dxa"/>
          </w:tcPr>
          <w:p w14:paraId="1A2B3DE2" w14:textId="77777777" w:rsidR="00A1B2C3" w:rsidRDefault="00A1B2C3"/>
        </w:tc>
        <w:tc>
          <w:tcPr>
            <w:tcW w:w="692" w:type="dxa"/>
          </w:tcPr>
          <w:p w14:paraId="1A2B3DE3" w14:textId="77777777" w:rsidR="00A1B2C3" w:rsidRDefault="00A1B2C3"/>
        </w:tc>
        <w:tc>
          <w:tcPr>
            <w:tcW w:w="692" w:type="dxa"/>
          </w:tcPr>
          <w:p w14:paraId="1A2B3DE4" w14:textId="77777777" w:rsidR="00A1B2C3" w:rsidRDefault="00A1B2C3"/>
        </w:tc>
        <w:tc>
          <w:tcPr>
            <w:tcW w:w="692" w:type="dxa"/>
          </w:tcPr>
          <w:p w14:paraId="1A2B3DE5" w14:textId="77777777" w:rsidR="00A1B2C3" w:rsidRDefault="00A1B2C3"/>
        </w:tc>
        <w:tc>
          <w:tcPr>
            <w:tcW w:w="692" w:type="dxa"/>
          </w:tcPr>
          <w:p w14:paraId="1A2B3DE6" w14:textId="77777777" w:rsidR="00A1B2C3" w:rsidRDefault="00A1B2C3">
            <w:r w:rsidRPr="00C4D5E6">
              <w:rPr>
                <w:rFonts w:ascii="Times New Roman" w:hAnsi="Times New Roman" w:eastAsia="宋体"/>
                <w:sz w:val="24"/>
                <w:szCs w:val="24"/>
              </w:rPr>
              <w:t xml:space="preserve">RT + CT (PF)(61)</w:t>
            </w:r>
          </w:p>
        </w:tc>
        <w:tc>
          <w:tcPr>
            <w:tcW w:w="692" w:type="dxa"/>
          </w:tcPr>
          <w:p w14:paraId="1A2B3DE7" w14:textId="77777777" w:rsidR="00A1B2C3" w:rsidRDefault="00A1B2C3">
            <w:r w:rsidRPr="00C4D5E6">
              <w:rPr>
                <w:rFonts w:ascii="Times New Roman" w:hAnsi="Times New Roman" w:eastAsia="宋体"/>
                <w:sz w:val="24"/>
                <w:szCs w:val="24"/>
              </w:rPr>
              <w:t xml:space="preserve">50</w:t>
            </w:r>
          </w:p>
        </w:tc>
        <w:tc>
          <w:tcPr>
            <w:tcW w:w="692" w:type="dxa"/>
          </w:tcPr>
          <w:p w14:paraId="1A2B3DE8" w14:textId="77777777" w:rsidR="00A1B2C3" w:rsidRDefault="00A1B2C3">
            <w:r w:rsidRPr="00C4D5E6">
              <w:rPr>
                <w:rFonts w:ascii="Times New Roman" w:hAnsi="Times New Roman" w:eastAsia="宋体"/>
                <w:sz w:val="24"/>
                <w:szCs w:val="24"/>
              </w:rPr>
              <w:t xml:space="preserve">CDDP 75 mg/m2 d1 + 5-FU1 g/m2/d d1-d4, Q4W</w:t>
            </w:r>
          </w:p>
        </w:tc>
        <w:tc>
          <w:tcPr>
            <w:tcW w:w="692" w:type="dxa"/>
          </w:tcPr>
          <w:p w14:paraId="1A2B3DE9" w14:textId="77777777" w:rsidR="00A1B2C3" w:rsidRDefault="00A1B2C3">
            <w:r w:rsidRPr="00C4D5E6">
              <w:rPr>
                <w:rFonts w:ascii="Times New Roman" w:hAnsi="Times New Roman" w:eastAsia="宋体"/>
                <w:sz w:val="24"/>
                <w:szCs w:val="24"/>
              </w:rPr>
              <w:t xml:space="preserve">/</w:t>
            </w:r>
          </w:p>
        </w:tc>
        <w:tc>
          <w:tcPr>
            <w:tcW w:w="692" w:type="dxa"/>
          </w:tcPr>
          <w:p w14:paraId="1A2B3DEA" w14:textId="77777777" w:rsidR="00A1B2C3" w:rsidRDefault="00A1B2C3">
            <w:r w:rsidRPr="00C4D5E6">
              <w:rPr>
                <w:rFonts w:ascii="Times New Roman" w:hAnsi="Times New Roman" w:eastAsia="宋体"/>
                <w:sz w:val="24"/>
                <w:szCs w:val="24"/>
              </w:rPr>
              <w:t xml:space="preserve">14.1</w:t>
            </w:r>
          </w:p>
        </w:tc>
        <w:tc>
          <w:tcPr>
            <w:tcW w:w="692" w:type="dxa"/>
          </w:tcPr>
          <w:p w14:paraId="1A2B3DEB" w14:textId="77777777" w:rsidR="00A1B2C3" w:rsidRDefault="00A1B2C3">
            <w:r w:rsidRPr="00C4D5E6">
              <w:rPr>
                <w:rFonts w:ascii="Times New Roman" w:hAnsi="Times New Roman" w:eastAsia="宋体"/>
                <w:sz w:val="24"/>
                <w:szCs w:val="24"/>
              </w:rPr>
              <w:t xml:space="preserve">52%</w:t>
            </w:r>
          </w:p>
        </w:tc>
        <w:tc>
          <w:tcPr>
            <w:tcW w:w="692" w:type="dxa"/>
          </w:tcPr>
          <w:p w14:paraId="1A2B3DEC" w14:textId="77777777" w:rsidR="00A1B2C3" w:rsidRDefault="00A1B2C3">
            <w:r w:rsidRPr="00C4D5E6">
              <w:rPr>
                <w:rFonts w:ascii="Times New Roman" w:hAnsi="Times New Roman" w:eastAsia="宋体"/>
                <w:sz w:val="24"/>
                <w:szCs w:val="24"/>
              </w:rPr>
              <w:t xml:space="preserve">30%</w:t>
            </w:r>
          </w:p>
        </w:tc>
        <w:tc>
          <w:tcPr>
            <w:tcW w:w="692" w:type="dxa"/>
          </w:tcPr>
          <w:p w14:paraId="1A2B3DED" w14:textId="77777777" w:rsidR="00A1B2C3" w:rsidRDefault="00A1B2C3">
            <w:r w:rsidRPr="00C4D5E6">
              <w:rPr>
                <w:rFonts w:ascii="Times New Roman" w:hAnsi="Times New Roman" w:eastAsia="宋体"/>
                <w:sz w:val="24"/>
                <w:szCs w:val="24"/>
              </w:rPr>
              <w:t xml:space="preserve">26%</w:t>
            </w:r>
          </w:p>
        </w:tc>
      </w:tr>
      <w:tr>
        <w:tc>
          <w:tcPr>
            <w:tcW w:w="692" w:type="dxa"/>
          </w:tcPr>
          <w:p w14:paraId="1A2B3DEE" w14:textId="77777777" w:rsidR="00A1B2C3" w:rsidRDefault="00A1B2C3">
            <w:r w:rsidRPr="00C4D5E6">
              <w:rPr>
                <w:rFonts w:ascii="Times New Roman" w:hAnsi="Times New Roman" w:eastAsia="宋体"/>
                <w:sz w:val="24"/>
                <w:szCs w:val="24"/>
              </w:rPr>
              <w:t xml:space="preserve">MinskyBD, 1996 [[30]];MinskyBD, 1999 [[31]];</w:t>
            </w:r>
          </w:p>
        </w:tc>
        <w:tc>
          <w:tcPr>
            <w:tcW w:w="692" w:type="dxa"/>
          </w:tcPr>
          <w:p w14:paraId="1A2B3DEF" w14:textId="77777777" w:rsidR="00A1B2C3" w:rsidRDefault="00A1B2C3">
            <w:r w:rsidRPr="00C4D5E6">
              <w:rPr>
                <w:rFonts w:ascii="Times New Roman" w:hAnsi="Times New Roman" w:eastAsia="宋体"/>
                <w:sz w:val="24"/>
                <w:szCs w:val="24"/>
              </w:rPr>
              <w:t xml:space="preserve">Prospective(INT 0122)</w:t>
            </w:r>
          </w:p>
        </w:tc>
        <w:tc>
          <w:tcPr>
            <w:tcW w:w="692" w:type="dxa"/>
          </w:tcPr>
          <w:p w14:paraId="1A2B3DF0" w14:textId="77777777" w:rsidR="00A1B2C3" w:rsidRDefault="00A1B2C3">
            <w:r w:rsidRPr="00C4D5E6">
              <w:rPr>
                <w:rFonts w:ascii="Times New Roman" w:hAnsi="Times New Roman" w:eastAsia="宋体"/>
                <w:sz w:val="24"/>
                <w:szCs w:val="24"/>
              </w:rPr>
              <w:t xml:space="preserve">Sq</w:t>
            </w:r>
          </w:p>
        </w:tc>
        <w:tc>
          <w:tcPr>
            <w:tcW w:w="692" w:type="dxa"/>
          </w:tcPr>
          <w:p w14:paraId="1A2B3DF1" w14:textId="77777777" w:rsidR="00A1B2C3" w:rsidRDefault="00A1B2C3">
            <w:r w:rsidRPr="00C4D5E6">
              <w:rPr>
                <w:rFonts w:ascii="Times New Roman" w:hAnsi="Times New Roman" w:eastAsia="宋体"/>
                <w:sz w:val="24"/>
                <w:szCs w:val="24"/>
              </w:rPr>
              <w:t xml:space="preserve">T1-4N0-1M0</w:t>
            </w:r>
          </w:p>
        </w:tc>
        <w:tc>
          <w:tcPr>
            <w:tcW w:w="692" w:type="dxa"/>
          </w:tcPr>
          <w:p w14:paraId="1A2B3DF2" w14:textId="77777777" w:rsidR="00A1B2C3" w:rsidRDefault="00A1B2C3">
            <w:r w:rsidRPr="00C4D5E6">
              <w:rPr>
                <w:rFonts w:ascii="Times New Roman" w:hAnsi="Times New Roman" w:eastAsia="宋体"/>
                <w:sz w:val="24"/>
                <w:szCs w:val="24"/>
              </w:rPr>
              <w:t xml:space="preserve">38</w:t>
            </w:r>
          </w:p>
        </w:tc>
        <w:tc>
          <w:tcPr>
            <w:tcW w:w="692" w:type="dxa"/>
          </w:tcPr>
          <w:p w14:paraId="1A2B3DF3" w14:textId="77777777" w:rsidR="00A1B2C3" w:rsidRDefault="00A1B2C3">
            <w:r w:rsidRPr="00C4D5E6">
              <w:rPr>
                <w:rFonts w:ascii="Times New Roman" w:hAnsi="Times New Roman" w:eastAsia="宋体"/>
                <w:sz w:val="24"/>
                <w:szCs w:val="24"/>
              </w:rPr>
              <w:t xml:space="preserve">CT (PF) →RT + CT (PF)(38)</w:t>
            </w:r>
          </w:p>
        </w:tc>
        <w:tc>
          <w:tcPr>
            <w:tcW w:w="692" w:type="dxa"/>
          </w:tcPr>
          <w:p w14:paraId="1A2B3DF4" w14:textId="77777777" w:rsidR="00A1B2C3" w:rsidRDefault="00A1B2C3">
            <w:r w:rsidRPr="00C4D5E6">
              <w:rPr>
                <w:rFonts w:ascii="Times New Roman" w:hAnsi="Times New Roman" w:eastAsia="宋体"/>
                <w:sz w:val="24"/>
                <w:szCs w:val="24"/>
              </w:rPr>
              <w:t xml:space="preserve">64.8</w:t>
            </w:r>
          </w:p>
        </w:tc>
        <w:tc>
          <w:tcPr>
            <w:tcW w:w="692" w:type="dxa"/>
          </w:tcPr>
          <w:p w14:paraId="1A2B3DF5" w14:textId="77777777" w:rsidR="00A1B2C3" w:rsidRDefault="00A1B2C3">
            <w:r w:rsidRPr="00C4D5E6">
              <w:rPr>
                <w:rFonts w:ascii="Times New Roman" w:hAnsi="Times New Roman" w:eastAsia="宋体"/>
                <w:sz w:val="24"/>
                <w:szCs w:val="24"/>
              </w:rPr>
              <w:t xml:space="preserve">Neoadjuvant segment:CDDP 100 mg/m2 d1 + 5-FU 1 g/m2/d d1-d5, Q4W;Combined segment: CDDP 75 mg/m2 d1 + 5-FU 1 g/m2/d d1-d5, Q4W</w:t>
            </w:r>
          </w:p>
        </w:tc>
        <w:tc>
          <w:tcPr>
            <w:tcW w:w="692" w:type="dxa"/>
          </w:tcPr>
          <w:p w14:paraId="1A2B3DF6" w14:textId="77777777" w:rsidR="00A1B2C3" w:rsidRDefault="00A1B2C3">
            <w:r w:rsidRPr="00C4D5E6">
              <w:rPr>
                <w:rFonts w:ascii="Times New Roman" w:hAnsi="Times New Roman" w:eastAsia="宋体"/>
                <w:sz w:val="24"/>
                <w:szCs w:val="24"/>
              </w:rPr>
              <w:t xml:space="preserve">55%</w:t>
            </w:r>
          </w:p>
        </w:tc>
        <w:tc>
          <w:tcPr>
            <w:tcW w:w="692" w:type="dxa"/>
          </w:tcPr>
          <w:p w14:paraId="1A2B3DF7" w14:textId="77777777" w:rsidR="00A1B2C3" w:rsidRDefault="00A1B2C3">
            <w:r w:rsidRPr="00C4D5E6">
              <w:rPr>
                <w:rFonts w:ascii="Times New Roman" w:hAnsi="Times New Roman" w:eastAsia="宋体"/>
                <w:sz w:val="24"/>
                <w:szCs w:val="24"/>
              </w:rPr>
              <w:t xml:space="preserve">20</w:t>
            </w:r>
          </w:p>
        </w:tc>
        <w:tc>
          <w:tcPr>
            <w:tcW w:w="692" w:type="dxa"/>
          </w:tcPr>
          <w:p w14:paraId="1A2B3DF8" w14:textId="77777777" w:rsidR="00A1B2C3" w:rsidRDefault="00A1B2C3">
            <w:r w:rsidRPr="00C4D5E6">
              <w:rPr>
                <w:rFonts w:ascii="Times New Roman" w:hAnsi="Times New Roman" w:eastAsia="宋体"/>
                <w:sz w:val="24"/>
                <w:szCs w:val="24"/>
              </w:rPr>
              <w:t xml:space="preserve">/</w:t>
            </w:r>
          </w:p>
        </w:tc>
        <w:tc>
          <w:tcPr>
            <w:tcW w:w="692" w:type="dxa"/>
          </w:tcPr>
          <w:p w14:paraId="1A2B3DF9" w14:textId="77777777" w:rsidR="00A1B2C3" w:rsidRDefault="00A1B2C3">
            <w:r w:rsidRPr="00C4D5E6">
              <w:rPr>
                <w:rFonts w:ascii="Times New Roman" w:hAnsi="Times New Roman" w:eastAsia="宋体"/>
                <w:sz w:val="24"/>
                <w:szCs w:val="24"/>
              </w:rPr>
              <w:t xml:space="preserve">30%</w:t>
            </w:r>
          </w:p>
        </w:tc>
        <w:tc>
          <w:tcPr>
            <w:tcW w:w="692" w:type="dxa"/>
          </w:tcPr>
          <w:p w14:paraId="1A2B3DFA" w14:textId="77777777" w:rsidR="00A1B2C3" w:rsidRDefault="00A1B2C3">
            <w:r w:rsidRPr="00C4D5E6">
              <w:rPr>
                <w:rFonts w:ascii="Times New Roman" w:hAnsi="Times New Roman" w:eastAsia="宋体"/>
                <w:sz w:val="24"/>
                <w:szCs w:val="24"/>
              </w:rPr>
              <w:t xml:space="preserve">20%</w:t>
            </w:r>
          </w:p>
        </w:tc>
      </w:tr>
      <w:tr>
        <w:tc>
          <w:tcPr>
            <w:tcW w:w="692" w:type="dxa"/>
          </w:tcPr>
          <w:p w14:paraId="1A2B3DFB" w14:textId="77777777" w:rsidR="00A1B2C3" w:rsidRDefault="00A1B2C3">
            <w:r w:rsidRPr="00C4D5E6">
              <w:rPr>
                <w:rFonts w:ascii="Times New Roman" w:hAnsi="Times New Roman" w:eastAsia="宋体"/>
                <w:sz w:val="24"/>
                <w:szCs w:val="24"/>
              </w:rPr>
              <w:t xml:space="preserve">Atsushi Ohtsu,1999 [[32]]</w:t>
            </w:r>
          </w:p>
        </w:tc>
        <w:tc>
          <w:tcPr>
            <w:tcW w:w="692" w:type="dxa"/>
          </w:tcPr>
          <w:p w14:paraId="1A2B3DFC" w14:textId="77777777" w:rsidR="00A1B2C3" w:rsidRDefault="00A1B2C3">
            <w:r w:rsidRPr="00C4D5E6">
              <w:rPr>
                <w:rFonts w:ascii="Times New Roman" w:hAnsi="Times New Roman" w:eastAsia="宋体"/>
                <w:sz w:val="24"/>
                <w:szCs w:val="24"/>
              </w:rPr>
              <w:t xml:space="preserve">Prospective</w:t>
            </w:r>
          </w:p>
        </w:tc>
        <w:tc>
          <w:tcPr>
            <w:tcW w:w="692" w:type="dxa"/>
          </w:tcPr>
          <w:p w14:paraId="1A2B3DFD" w14:textId="77777777" w:rsidR="00A1B2C3" w:rsidRDefault="00A1B2C3">
            <w:r w:rsidRPr="00C4D5E6">
              <w:rPr>
                <w:rFonts w:ascii="Times New Roman" w:hAnsi="Times New Roman" w:eastAsia="宋体"/>
                <w:sz w:val="24"/>
                <w:szCs w:val="24"/>
              </w:rPr>
              <w:t xml:space="preserve">Sq</w:t>
            </w:r>
          </w:p>
        </w:tc>
        <w:tc>
          <w:tcPr>
            <w:tcW w:w="692" w:type="dxa"/>
          </w:tcPr>
          <w:p w14:paraId="1A2B3DFE" w14:textId="77777777" w:rsidR="00A1B2C3" w:rsidRDefault="00A1B2C3">
            <w:r w:rsidRPr="00C4D5E6">
              <w:rPr>
                <w:rFonts w:ascii="Times New Roman" w:hAnsi="Times New Roman" w:eastAsia="宋体"/>
                <w:sz w:val="24"/>
                <w:szCs w:val="24"/>
              </w:rPr>
              <w:t xml:space="preserve">T4/M1 LYM</w:t>
            </w:r>
          </w:p>
        </w:tc>
        <w:tc>
          <w:tcPr>
            <w:tcW w:w="692" w:type="dxa"/>
          </w:tcPr>
          <w:p w14:paraId="1A2B3DFF" w14:textId="77777777" w:rsidR="00A1B2C3" w:rsidRDefault="00A1B2C3">
            <w:r w:rsidRPr="00C4D5E6">
              <w:rPr>
                <w:rFonts w:ascii="Times New Roman" w:hAnsi="Times New Roman" w:eastAsia="宋体"/>
                <w:sz w:val="24"/>
                <w:szCs w:val="24"/>
              </w:rPr>
              <w:t xml:space="preserve">54</w:t>
            </w:r>
          </w:p>
        </w:tc>
        <w:tc>
          <w:tcPr>
            <w:tcW w:w="692" w:type="dxa"/>
          </w:tcPr>
          <w:p w14:paraId="1A2B3E00" w14:textId="77777777" w:rsidR="00A1B2C3" w:rsidRDefault="00A1B2C3">
            <w:r w:rsidRPr="00C4D5E6">
              <w:rPr>
                <w:rFonts w:ascii="Times New Roman" w:hAnsi="Times New Roman" w:eastAsia="宋体"/>
                <w:sz w:val="24"/>
                <w:szCs w:val="24"/>
              </w:rPr>
              <w:t xml:space="preserve">RT + CT (PF)(54)</w:t>
            </w:r>
          </w:p>
        </w:tc>
        <w:tc>
          <w:tcPr>
            <w:tcW w:w="692" w:type="dxa"/>
          </w:tcPr>
          <w:p w14:paraId="1A2B3E01" w14:textId="77777777" w:rsidR="00A1B2C3" w:rsidRDefault="00A1B2C3">
            <w:r w:rsidRPr="00C4D5E6">
              <w:rPr>
                <w:rFonts w:ascii="Times New Roman" w:hAnsi="Times New Roman" w:eastAsia="宋体"/>
                <w:sz w:val="24"/>
                <w:szCs w:val="24"/>
              </w:rPr>
              <w:t xml:space="preserve">60</w:t>
            </w:r>
          </w:p>
        </w:tc>
        <w:tc>
          <w:tcPr>
            <w:tcW w:w="692" w:type="dxa"/>
          </w:tcPr>
          <w:p w14:paraId="1A2B3E02" w14:textId="77777777" w:rsidR="00A1B2C3" w:rsidRDefault="00A1B2C3">
            <w:r w:rsidRPr="00C4D5E6">
              <w:rPr>
                <w:rFonts w:ascii="Times New Roman" w:hAnsi="Times New Roman" w:eastAsia="宋体"/>
                <w:sz w:val="24"/>
                <w:szCs w:val="24"/>
              </w:rPr>
              <w:t xml:space="preserve">CDDP 40 mg/m2 d1, d8 +5-FU 400 mg/m2/dd1-d5, d8-d12, Q5W</w:t>
            </w:r>
          </w:p>
        </w:tc>
        <w:tc>
          <w:tcPr>
            <w:tcW w:w="692" w:type="dxa"/>
          </w:tcPr>
          <w:p w14:paraId="1A2B3E03" w14:textId="77777777" w:rsidR="00A1B2C3" w:rsidRDefault="00A1B2C3">
            <w:r w:rsidRPr="00C4D5E6">
              <w:rPr>
                <w:rFonts w:ascii="Times New Roman" w:hAnsi="Times New Roman" w:eastAsia="宋体"/>
                <w:sz w:val="24"/>
                <w:szCs w:val="24"/>
              </w:rPr>
              <w:t xml:space="preserve">87%</w:t>
            </w:r>
          </w:p>
        </w:tc>
        <w:tc>
          <w:tcPr>
            <w:tcW w:w="692" w:type="dxa"/>
          </w:tcPr>
          <w:p w14:paraId="1A2B3E04" w14:textId="77777777" w:rsidR="00A1B2C3" w:rsidRDefault="00A1B2C3">
            <w:r w:rsidRPr="00C4D5E6">
              <w:rPr>
                <w:rFonts w:ascii="Times New Roman" w:hAnsi="Times New Roman" w:eastAsia="宋体"/>
                <w:sz w:val="24"/>
                <w:szCs w:val="24"/>
              </w:rPr>
              <w:t xml:space="preserve">9</w:t>
            </w:r>
          </w:p>
        </w:tc>
        <w:tc>
          <w:tcPr>
            <w:tcW w:w="692" w:type="dxa"/>
          </w:tcPr>
          <w:p w14:paraId="1A2B3E05" w14:textId="77777777" w:rsidR="00A1B2C3" w:rsidRDefault="00A1B2C3">
            <w:r w:rsidRPr="00C4D5E6">
              <w:rPr>
                <w:rFonts w:ascii="Times New Roman" w:hAnsi="Times New Roman" w:eastAsia="宋体"/>
                <w:sz w:val="24"/>
                <w:szCs w:val="24"/>
              </w:rPr>
              <w:t xml:space="preserve">41%</w:t>
            </w:r>
          </w:p>
        </w:tc>
        <w:tc>
          <w:tcPr>
            <w:tcW w:w="692" w:type="dxa"/>
          </w:tcPr>
          <w:p w14:paraId="1A2B3E06" w14:textId="77777777" w:rsidR="00A1B2C3" w:rsidRDefault="00A1B2C3">
            <w:r w:rsidRPr="00C4D5E6">
              <w:rPr>
                <w:rFonts w:ascii="Times New Roman" w:hAnsi="Times New Roman" w:eastAsia="宋体"/>
                <w:sz w:val="24"/>
                <w:szCs w:val="24"/>
              </w:rPr>
              <w:t xml:space="preserve">23%</w:t>
            </w:r>
          </w:p>
        </w:tc>
        <w:tc>
          <w:tcPr>
            <w:tcW w:w="692" w:type="dxa"/>
          </w:tcPr>
          <w:p w14:paraId="1A2B3E07" w14:textId="77777777" w:rsidR="00A1B2C3" w:rsidRDefault="00A1B2C3">
            <w:r w:rsidRPr="00C4D5E6">
              <w:rPr>
                <w:rFonts w:ascii="Times New Roman" w:hAnsi="Times New Roman" w:eastAsia="宋体"/>
                <w:sz w:val="24"/>
                <w:szCs w:val="24"/>
              </w:rPr>
              <w:t xml:space="preserve">/</w:t>
            </w:r>
          </w:p>
        </w:tc>
      </w:tr>
      <w:tr>
        <w:tc>
          <w:tcPr>
            <w:tcW w:w="692" w:type="dxa"/>
          </w:tcPr>
          <w:p w14:paraId="1A2B3E08" w14:textId="77777777" w:rsidR="00A1B2C3" w:rsidRDefault="00A1B2C3">
            <w:r w:rsidRPr="00C4D5E6">
              <w:rPr>
                <w:rFonts w:ascii="Times New Roman" w:hAnsi="Times New Roman" w:eastAsia="宋体"/>
                <w:sz w:val="24"/>
                <w:szCs w:val="24"/>
              </w:rPr>
              <w:t xml:space="preserve">MinskyBD, 2002 [[5]]</w:t>
            </w:r>
          </w:p>
        </w:tc>
        <w:tc>
          <w:tcPr>
            <w:tcW w:w="692" w:type="dxa"/>
          </w:tcPr>
          <w:p w14:paraId="1A2B3E09" w14:textId="77777777" w:rsidR="00A1B2C3" w:rsidRDefault="00A1B2C3">
            <w:r w:rsidRPr="00C4D5E6">
              <w:rPr>
                <w:rFonts w:ascii="Times New Roman" w:hAnsi="Times New Roman" w:eastAsia="宋体"/>
                <w:sz w:val="24"/>
                <w:szCs w:val="24"/>
              </w:rPr>
              <w:t xml:space="preserve">Prospective(INT 0123)(RTOG 94 − 05)</w:t>
            </w:r>
          </w:p>
        </w:tc>
        <w:tc>
          <w:tcPr>
            <w:tcW w:w="692" w:type="dxa"/>
          </w:tcPr>
          <w:p w14:paraId="1A2B3E0A" w14:textId="77777777" w:rsidR="00A1B2C3" w:rsidRDefault="00A1B2C3">
            <w:r w:rsidRPr="00C4D5E6">
              <w:rPr>
                <w:rFonts w:ascii="Times New Roman" w:hAnsi="Times New Roman" w:eastAsia="宋体"/>
                <w:sz w:val="24"/>
                <w:szCs w:val="24"/>
              </w:rPr>
              <w:t xml:space="preserve">Sq/Ad</w:t>
            </w:r>
          </w:p>
        </w:tc>
        <w:tc>
          <w:tcPr>
            <w:tcW w:w="692" w:type="dxa"/>
          </w:tcPr>
          <w:p w14:paraId="1A2B3E0B" w14:textId="77777777" w:rsidR="00A1B2C3" w:rsidRDefault="00A1B2C3">
            <w:r w:rsidRPr="00C4D5E6">
              <w:rPr>
                <w:rFonts w:ascii="Times New Roman" w:hAnsi="Times New Roman" w:eastAsia="宋体"/>
                <w:sz w:val="24"/>
                <w:szCs w:val="24"/>
              </w:rPr>
              <w:t xml:space="preserve">T1-4N0-1M0</w:t>
            </w:r>
          </w:p>
        </w:tc>
        <w:tc>
          <w:tcPr>
            <w:tcW w:w="692" w:type="dxa"/>
          </w:tcPr>
          <w:p w14:paraId="1A2B3E0C" w14:textId="77777777" w:rsidR="00A1B2C3" w:rsidRDefault="00A1B2C3">
            <w:r w:rsidRPr="00C4D5E6">
              <w:rPr>
                <w:rFonts w:ascii="Times New Roman" w:hAnsi="Times New Roman" w:eastAsia="宋体"/>
                <w:sz w:val="24"/>
                <w:szCs w:val="24"/>
              </w:rPr>
              <w:t xml:space="preserve">218</w:t>
            </w:r>
          </w:p>
        </w:tc>
        <w:tc>
          <w:tcPr>
            <w:tcW w:w="692" w:type="dxa"/>
          </w:tcPr>
          <w:p w14:paraId="1A2B3E0D" w14:textId="77777777" w:rsidR="00A1B2C3" w:rsidRDefault="00A1B2C3">
            <w:r w:rsidRPr="00C4D5E6">
              <w:rPr>
                <w:rFonts w:ascii="Times New Roman" w:hAnsi="Times New Roman" w:eastAsia="宋体"/>
                <w:sz w:val="24"/>
                <w:szCs w:val="24"/>
              </w:rPr>
              <w:t xml:space="preserve">RT + CT (PF)(109)</w:t>
            </w:r>
          </w:p>
        </w:tc>
        <w:tc>
          <w:tcPr>
            <w:tcW w:w="692" w:type="dxa"/>
          </w:tcPr>
          <w:p w14:paraId="1A2B3E0E" w14:textId="77777777" w:rsidR="00A1B2C3" w:rsidRDefault="00A1B2C3">
            <w:r w:rsidRPr="00C4D5E6">
              <w:rPr>
                <w:rFonts w:ascii="Times New Roman" w:hAnsi="Times New Roman" w:eastAsia="宋体"/>
                <w:sz w:val="24"/>
                <w:szCs w:val="24"/>
              </w:rPr>
              <w:t xml:space="preserve">50.4</w:t>
            </w:r>
          </w:p>
        </w:tc>
        <w:tc>
          <w:tcPr>
            <w:tcW w:w="692" w:type="dxa"/>
          </w:tcPr>
          <w:p w14:paraId="1A2B3E0F" w14:textId="77777777" w:rsidR="00A1B2C3" w:rsidRDefault="00A1B2C3">
            <w:r w:rsidRPr="00C4D5E6">
              <w:rPr>
                <w:rFonts w:ascii="Times New Roman" w:hAnsi="Times New Roman" w:eastAsia="宋体"/>
                <w:sz w:val="24"/>
                <w:szCs w:val="24"/>
              </w:rPr>
              <w:t xml:space="preserve">CDDP 75 mg/m2 d1 + 5-FU1 g/m2/d d1-d4, Q4W</w:t>
            </w:r>
          </w:p>
        </w:tc>
        <w:tc>
          <w:tcPr>
            <w:tcW w:w="692" w:type="dxa"/>
          </w:tcPr>
          <w:p w14:paraId="1A2B3E10" w14:textId="77777777" w:rsidR="00A1B2C3" w:rsidRDefault="00A1B2C3">
            <w:r w:rsidRPr="00C4D5E6">
              <w:rPr>
                <w:rFonts w:ascii="Times New Roman" w:hAnsi="Times New Roman" w:eastAsia="宋体"/>
                <w:sz w:val="24"/>
                <w:szCs w:val="24"/>
              </w:rPr>
              <w:t xml:space="preserve">/</w:t>
            </w:r>
          </w:p>
        </w:tc>
        <w:tc>
          <w:tcPr>
            <w:tcW w:w="692" w:type="dxa"/>
          </w:tcPr>
          <w:p w14:paraId="1A2B3E11" w14:textId="77777777" w:rsidR="00A1B2C3" w:rsidRDefault="00A1B2C3">
            <w:r w:rsidRPr="00C4D5E6">
              <w:rPr>
                <w:rFonts w:ascii="Times New Roman" w:hAnsi="Times New Roman" w:eastAsia="宋体"/>
                <w:sz w:val="24"/>
                <w:szCs w:val="24"/>
              </w:rPr>
              <w:t xml:space="preserve">18.1</w:t>
            </w:r>
          </w:p>
        </w:tc>
        <w:tc>
          <w:tcPr>
            <w:tcW w:w="692" w:type="dxa"/>
          </w:tcPr>
          <w:p w14:paraId="1A2B3E12" w14:textId="77777777" w:rsidR="00A1B2C3" w:rsidRDefault="00A1B2C3">
            <w:r w:rsidRPr="00C4D5E6">
              <w:rPr>
                <w:rFonts w:ascii="Times New Roman" w:hAnsi="Times New Roman" w:eastAsia="宋体"/>
                <w:sz w:val="24"/>
                <w:szCs w:val="24"/>
              </w:rPr>
              <w:t xml:space="preserve">40%</w:t>
            </w:r>
          </w:p>
        </w:tc>
        <w:tc>
          <w:tcPr>
            <w:tcW w:w="692" w:type="dxa"/>
          </w:tcPr>
          <w:p w14:paraId="1A2B3E13" w14:textId="77777777" w:rsidR="00A1B2C3" w:rsidRDefault="00A1B2C3">
            <w:r w:rsidRPr="00C4D5E6">
              <w:rPr>
                <w:rFonts w:ascii="Times New Roman" w:hAnsi="Times New Roman" w:eastAsia="宋体"/>
                <w:sz w:val="24"/>
                <w:szCs w:val="24"/>
              </w:rPr>
              <w:t xml:space="preserve">/</w:t>
            </w:r>
          </w:p>
        </w:tc>
        <w:tc>
          <w:tcPr>
            <w:tcW w:w="692" w:type="dxa"/>
          </w:tcPr>
          <w:p w14:paraId="1A2B3E14" w14:textId="77777777" w:rsidR="00A1B2C3" w:rsidRDefault="00A1B2C3">
            <w:r w:rsidRPr="00C4D5E6">
              <w:rPr>
                <w:rFonts w:ascii="Times New Roman" w:hAnsi="Times New Roman" w:eastAsia="宋体"/>
                <w:sz w:val="24"/>
                <w:szCs w:val="24"/>
              </w:rPr>
              <w:t xml:space="preserve">/</w:t>
            </w:r>
          </w:p>
        </w:tc>
      </w:tr>
      <w:tr>
        <w:tc>
          <w:tcPr>
            <w:tcW w:w="692" w:type="dxa"/>
          </w:tcPr>
          <w:p w14:paraId="1A2B3E15" w14:textId="77777777" w:rsidR="00A1B2C3" w:rsidRDefault="00A1B2C3"/>
        </w:tc>
        <w:tc>
          <w:tcPr>
            <w:tcW w:w="692" w:type="dxa"/>
          </w:tcPr>
          <w:p w14:paraId="1A2B3E16" w14:textId="77777777" w:rsidR="00A1B2C3" w:rsidRDefault="00A1B2C3"/>
        </w:tc>
        <w:tc>
          <w:tcPr>
            <w:tcW w:w="692" w:type="dxa"/>
          </w:tcPr>
          <w:p w14:paraId="1A2B3E17" w14:textId="77777777" w:rsidR="00A1B2C3" w:rsidRDefault="00A1B2C3"/>
        </w:tc>
        <w:tc>
          <w:tcPr>
            <w:tcW w:w="692" w:type="dxa"/>
          </w:tcPr>
          <w:p w14:paraId="1A2B3E18" w14:textId="77777777" w:rsidR="00A1B2C3" w:rsidRDefault="00A1B2C3"/>
        </w:tc>
        <w:tc>
          <w:tcPr>
            <w:tcW w:w="692" w:type="dxa"/>
          </w:tcPr>
          <w:p w14:paraId="1A2B3E19" w14:textId="77777777" w:rsidR="00A1B2C3" w:rsidRDefault="00A1B2C3"/>
        </w:tc>
        <w:tc>
          <w:tcPr>
            <w:tcW w:w="692" w:type="dxa"/>
          </w:tcPr>
          <w:p w14:paraId="1A2B3E1A" w14:textId="77777777" w:rsidR="00A1B2C3" w:rsidRDefault="00A1B2C3">
            <w:r w:rsidRPr="00C4D5E6">
              <w:rPr>
                <w:rFonts w:ascii="Times New Roman" w:hAnsi="Times New Roman" w:eastAsia="宋体"/>
                <w:sz w:val="24"/>
                <w:szCs w:val="24"/>
              </w:rPr>
              <w:t xml:space="preserve">RT + CT (PF)(109)</w:t>
            </w:r>
          </w:p>
        </w:tc>
        <w:tc>
          <w:tcPr>
            <w:tcW w:w="692" w:type="dxa"/>
          </w:tcPr>
          <w:p w14:paraId="1A2B3E1B" w14:textId="77777777" w:rsidR="00A1B2C3" w:rsidRDefault="00A1B2C3">
            <w:r w:rsidRPr="00C4D5E6">
              <w:rPr>
                <w:rFonts w:ascii="Times New Roman" w:hAnsi="Times New Roman" w:eastAsia="宋体"/>
                <w:sz w:val="24"/>
                <w:szCs w:val="24"/>
              </w:rPr>
              <w:t xml:space="preserve">64</w:t>
            </w:r>
          </w:p>
        </w:tc>
        <w:tc>
          <w:tcPr>
            <w:tcW w:w="692" w:type="dxa"/>
          </w:tcPr>
          <w:p w14:paraId="1A2B3E1C" w14:textId="77777777" w:rsidR="00A1B2C3" w:rsidRDefault="00A1B2C3">
            <w:r w:rsidRPr="00C4D5E6">
              <w:rPr>
                <w:rFonts w:ascii="Times New Roman" w:hAnsi="Times New Roman" w:eastAsia="宋体"/>
                <w:sz w:val="24"/>
                <w:szCs w:val="24"/>
              </w:rPr>
              <w:t xml:space="preserve">CDDP 75 mg/m2 d1 + 5-FU1 g/m2/d d1-d4, Q4W</w:t>
            </w:r>
          </w:p>
        </w:tc>
        <w:tc>
          <w:tcPr>
            <w:tcW w:w="692" w:type="dxa"/>
          </w:tcPr>
          <w:p w14:paraId="1A2B3E1D" w14:textId="77777777" w:rsidR="00A1B2C3" w:rsidRDefault="00A1B2C3">
            <w:r w:rsidRPr="00C4D5E6">
              <w:rPr>
                <w:rFonts w:ascii="Times New Roman" w:hAnsi="Times New Roman" w:eastAsia="宋体"/>
                <w:sz w:val="24"/>
                <w:szCs w:val="24"/>
              </w:rPr>
              <w:t xml:space="preserve">/</w:t>
            </w:r>
          </w:p>
        </w:tc>
        <w:tc>
          <w:tcPr>
            <w:tcW w:w="692" w:type="dxa"/>
          </w:tcPr>
          <w:p w14:paraId="1A2B3E1E" w14:textId="77777777" w:rsidR="00A1B2C3" w:rsidRDefault="00A1B2C3">
            <w:r w:rsidRPr="00C4D5E6">
              <w:rPr>
                <w:rFonts w:ascii="Times New Roman" w:hAnsi="Times New Roman" w:eastAsia="宋体"/>
                <w:sz w:val="24"/>
                <w:szCs w:val="24"/>
              </w:rPr>
              <w:t xml:space="preserve">13</w:t>
            </w:r>
          </w:p>
        </w:tc>
        <w:tc>
          <w:tcPr>
            <w:tcW w:w="692" w:type="dxa"/>
          </w:tcPr>
          <w:p w14:paraId="1A2B3E1F" w14:textId="77777777" w:rsidR="00A1B2C3" w:rsidRDefault="00A1B2C3">
            <w:r w:rsidRPr="00C4D5E6">
              <w:rPr>
                <w:rFonts w:ascii="Times New Roman" w:hAnsi="Times New Roman" w:eastAsia="宋体"/>
                <w:sz w:val="24"/>
                <w:szCs w:val="24"/>
              </w:rPr>
              <w:t xml:space="preserve">31%</w:t>
            </w:r>
          </w:p>
        </w:tc>
        <w:tc>
          <w:tcPr>
            <w:tcW w:w="692" w:type="dxa"/>
          </w:tcPr>
          <w:p w14:paraId="1A2B3E20" w14:textId="77777777" w:rsidR="00A1B2C3" w:rsidRDefault="00A1B2C3">
            <w:r w:rsidRPr="00C4D5E6">
              <w:rPr>
                <w:rFonts w:ascii="Times New Roman" w:hAnsi="Times New Roman" w:eastAsia="宋体"/>
                <w:sz w:val="24"/>
                <w:szCs w:val="24"/>
              </w:rPr>
              <w:t xml:space="preserve">/</w:t>
            </w:r>
          </w:p>
        </w:tc>
        <w:tc>
          <w:tcPr>
            <w:tcW w:w="692" w:type="dxa"/>
          </w:tcPr>
          <w:p w14:paraId="1A2B3E21" w14:textId="77777777" w:rsidR="00A1B2C3" w:rsidRDefault="00A1B2C3">
            <w:r w:rsidRPr="00C4D5E6">
              <w:rPr>
                <w:rFonts w:ascii="Times New Roman" w:hAnsi="Times New Roman" w:eastAsia="宋体"/>
                <w:sz w:val="24"/>
                <w:szCs w:val="24"/>
              </w:rPr>
              <w:t xml:space="preserve">/</w:t>
            </w:r>
          </w:p>
        </w:tc>
      </w:tr>
      <w:tr>
        <w:tc>
          <w:tcPr>
            <w:tcW w:w="692" w:type="dxa"/>
          </w:tcPr>
          <w:p w14:paraId="1A2B3E22" w14:textId="77777777" w:rsidR="00A1B2C3" w:rsidRDefault="00A1B2C3">
            <w:r w:rsidRPr="00C4D5E6">
              <w:rPr>
                <w:rFonts w:ascii="Times New Roman" w:hAnsi="Times New Roman" w:eastAsia="宋体"/>
                <w:sz w:val="24"/>
                <w:szCs w:val="24"/>
              </w:rPr>
              <w:t xml:space="preserve">Ishida K,2004 [[33]]</w:t>
            </w:r>
          </w:p>
        </w:tc>
        <w:tc>
          <w:tcPr>
            <w:tcW w:w="692" w:type="dxa"/>
          </w:tcPr>
          <w:p w14:paraId="1A2B3E23" w14:textId="77777777" w:rsidR="00A1B2C3" w:rsidRDefault="00A1B2C3">
            <w:r w:rsidRPr="00C4D5E6">
              <w:rPr>
                <w:rFonts w:ascii="Times New Roman" w:hAnsi="Times New Roman" w:eastAsia="宋体"/>
                <w:sz w:val="24"/>
                <w:szCs w:val="24"/>
              </w:rPr>
              <w:t xml:space="preserve">Prospective</w:t>
            </w:r>
          </w:p>
        </w:tc>
        <w:tc>
          <w:tcPr>
            <w:tcW w:w="692" w:type="dxa"/>
          </w:tcPr>
          <w:p w14:paraId="1A2B3E24" w14:textId="77777777" w:rsidR="00A1B2C3" w:rsidRDefault="00A1B2C3">
            <w:r w:rsidRPr="00C4D5E6">
              <w:rPr>
                <w:rFonts w:ascii="Times New Roman" w:hAnsi="Times New Roman" w:eastAsia="宋体"/>
                <w:sz w:val="24"/>
                <w:szCs w:val="24"/>
              </w:rPr>
              <w:t xml:space="preserve">Sq</w:t>
            </w:r>
          </w:p>
        </w:tc>
        <w:tc>
          <w:tcPr>
            <w:tcW w:w="692" w:type="dxa"/>
          </w:tcPr>
          <w:p w14:paraId="1A2B3E25" w14:textId="77777777" w:rsidR="00A1B2C3" w:rsidRDefault="00A1B2C3">
            <w:r w:rsidRPr="00C4D5E6">
              <w:rPr>
                <w:rFonts w:ascii="Times New Roman" w:hAnsi="Times New Roman" w:eastAsia="宋体"/>
                <w:sz w:val="24"/>
                <w:szCs w:val="24"/>
              </w:rPr>
              <w:t xml:space="preserve">T4/M1 LYM</w:t>
            </w:r>
          </w:p>
        </w:tc>
        <w:tc>
          <w:tcPr>
            <w:tcW w:w="692" w:type="dxa"/>
          </w:tcPr>
          <w:p w14:paraId="1A2B3E26" w14:textId="77777777" w:rsidR="00A1B2C3" w:rsidRDefault="00A1B2C3">
            <w:r w:rsidRPr="00C4D5E6">
              <w:rPr>
                <w:rFonts w:ascii="Times New Roman" w:hAnsi="Times New Roman" w:eastAsia="宋体"/>
                <w:sz w:val="24"/>
                <w:szCs w:val="24"/>
              </w:rPr>
              <w:t xml:space="preserve">60</w:t>
            </w:r>
          </w:p>
        </w:tc>
        <w:tc>
          <w:tcPr>
            <w:tcW w:w="692" w:type="dxa"/>
          </w:tcPr>
          <w:p w14:paraId="1A2B3E27" w14:textId="77777777" w:rsidR="00A1B2C3" w:rsidRDefault="00A1B2C3">
            <w:r w:rsidRPr="00C4D5E6">
              <w:rPr>
                <w:rFonts w:ascii="Times New Roman" w:hAnsi="Times New Roman" w:eastAsia="宋体"/>
                <w:sz w:val="24"/>
                <w:szCs w:val="24"/>
              </w:rPr>
              <w:t xml:space="preserve">RT + CT (PF)(60)</w:t>
            </w:r>
          </w:p>
        </w:tc>
        <w:tc>
          <w:tcPr>
            <w:tcW w:w="692" w:type="dxa"/>
          </w:tcPr>
          <w:p w14:paraId="1A2B3E28" w14:textId="77777777" w:rsidR="00A1B2C3" w:rsidRDefault="00A1B2C3">
            <w:r w:rsidRPr="00C4D5E6">
              <w:rPr>
                <w:rFonts w:ascii="Times New Roman" w:hAnsi="Times New Roman" w:eastAsia="宋体"/>
                <w:sz w:val="24"/>
                <w:szCs w:val="24"/>
              </w:rPr>
              <w:t xml:space="preserve">60</w:t>
            </w:r>
          </w:p>
        </w:tc>
        <w:tc>
          <w:tcPr>
            <w:tcW w:w="692" w:type="dxa"/>
          </w:tcPr>
          <w:p w14:paraId="1A2B3E29" w14:textId="77777777" w:rsidR="00A1B2C3" w:rsidRDefault="00A1B2C3">
            <w:r w:rsidRPr="00C4D5E6">
              <w:rPr>
                <w:rFonts w:ascii="Times New Roman" w:hAnsi="Times New Roman" w:eastAsia="宋体"/>
                <w:sz w:val="24"/>
                <w:szCs w:val="24"/>
              </w:rPr>
              <w:t xml:space="preserve">CDDP 70 mg/m2 d1 + 5-FU700 mg/m2/d d1-d4, Q4W</w:t>
            </w:r>
          </w:p>
        </w:tc>
        <w:tc>
          <w:tcPr>
            <w:tcW w:w="692" w:type="dxa"/>
          </w:tcPr>
          <w:p w14:paraId="1A2B3E2A" w14:textId="77777777" w:rsidR="00A1B2C3" w:rsidRDefault="00A1B2C3">
            <w:r w:rsidRPr="00C4D5E6">
              <w:rPr>
                <w:rFonts w:ascii="Times New Roman" w:hAnsi="Times New Roman" w:eastAsia="宋体"/>
                <w:sz w:val="24"/>
                <w:szCs w:val="24"/>
              </w:rPr>
              <w:t xml:space="preserve">68.3%</w:t>
            </w:r>
          </w:p>
        </w:tc>
        <w:tc>
          <w:tcPr>
            <w:tcW w:w="692" w:type="dxa"/>
          </w:tcPr>
          <w:p w14:paraId="1A2B3E2B" w14:textId="77777777" w:rsidR="00A1B2C3" w:rsidRDefault="00A1B2C3">
            <w:r w:rsidRPr="00C4D5E6">
              <w:rPr>
                <w:rFonts w:ascii="Times New Roman" w:hAnsi="Times New Roman" w:eastAsia="宋体"/>
                <w:sz w:val="24"/>
                <w:szCs w:val="24"/>
              </w:rPr>
              <w:t xml:space="preserve">10</w:t>
            </w:r>
          </w:p>
        </w:tc>
        <w:tc>
          <w:tcPr>
            <w:tcW w:w="692" w:type="dxa"/>
          </w:tcPr>
          <w:p w14:paraId="1A2B3E2C" w14:textId="77777777" w:rsidR="00A1B2C3" w:rsidRDefault="00A1B2C3">
            <w:r w:rsidRPr="00C4D5E6">
              <w:rPr>
                <w:rFonts w:ascii="Times New Roman" w:hAnsi="Times New Roman" w:eastAsia="宋体"/>
                <w:sz w:val="24"/>
                <w:szCs w:val="24"/>
              </w:rPr>
              <w:t xml:space="preserve">/</w:t>
            </w:r>
          </w:p>
        </w:tc>
        <w:tc>
          <w:tcPr>
            <w:tcW w:w="692" w:type="dxa"/>
          </w:tcPr>
          <w:p w14:paraId="1A2B3E2D" w14:textId="77777777" w:rsidR="00A1B2C3" w:rsidRDefault="00A1B2C3">
            <w:r w:rsidRPr="00C4D5E6">
              <w:rPr>
                <w:rFonts w:ascii="Times New Roman" w:hAnsi="Times New Roman" w:eastAsia="宋体"/>
                <w:sz w:val="24"/>
                <w:szCs w:val="24"/>
              </w:rPr>
              <w:t xml:space="preserve">/</w:t>
            </w:r>
          </w:p>
        </w:tc>
        <w:tc>
          <w:tcPr>
            <w:tcW w:w="692" w:type="dxa"/>
          </w:tcPr>
          <w:p w14:paraId="1A2B3E2E" w14:textId="77777777" w:rsidR="00A1B2C3" w:rsidRDefault="00A1B2C3">
            <w:r w:rsidRPr="00C4D5E6">
              <w:rPr>
                <w:rFonts w:ascii="Times New Roman" w:hAnsi="Times New Roman" w:eastAsia="宋体"/>
                <w:sz w:val="24"/>
                <w:szCs w:val="24"/>
              </w:rPr>
              <w:t xml:space="preserve">/</w:t>
            </w:r>
          </w:p>
        </w:tc>
      </w:tr>
      <w:tr>
        <w:tc>
          <w:tcPr>
            <w:tcW w:w="692" w:type="dxa"/>
          </w:tcPr>
          <w:p w14:paraId="1A2B3E2F" w14:textId="77777777" w:rsidR="00A1B2C3" w:rsidRDefault="00A1B2C3">
            <w:r w:rsidRPr="00C4D5E6">
              <w:rPr>
                <w:rFonts w:ascii="Times New Roman" w:hAnsi="Times New Roman" w:eastAsia="宋体"/>
                <w:sz w:val="24"/>
                <w:szCs w:val="24"/>
              </w:rPr>
              <w:t xml:space="preserve">Ajani JA,2008 [[34]]</w:t>
            </w:r>
          </w:p>
        </w:tc>
        <w:tc>
          <w:tcPr>
            <w:tcW w:w="692" w:type="dxa"/>
          </w:tcPr>
          <w:p w14:paraId="1A2B3E30" w14:textId="77777777" w:rsidR="00A1B2C3" w:rsidRDefault="00A1B2C3">
            <w:r w:rsidRPr="00C4D5E6">
              <w:rPr>
                <w:rFonts w:ascii="Times New Roman" w:hAnsi="Times New Roman" w:eastAsia="宋体"/>
                <w:sz w:val="24"/>
                <w:szCs w:val="24"/>
              </w:rPr>
              <w:t xml:space="preserve">Prospectiverandomized(RTOG 0113)</w:t>
            </w:r>
          </w:p>
        </w:tc>
        <w:tc>
          <w:tcPr>
            <w:tcW w:w="692" w:type="dxa"/>
          </w:tcPr>
          <w:p w14:paraId="1A2B3E31" w14:textId="77777777" w:rsidR="00A1B2C3" w:rsidRDefault="00A1B2C3">
            <w:r w:rsidRPr="00C4D5E6">
              <w:rPr>
                <w:rFonts w:ascii="Times New Roman" w:hAnsi="Times New Roman" w:eastAsia="宋体"/>
                <w:sz w:val="24"/>
                <w:szCs w:val="24"/>
              </w:rPr>
              <w:t xml:space="preserve">Sq/Ad</w:t>
            </w:r>
          </w:p>
        </w:tc>
        <w:tc>
          <w:tcPr>
            <w:tcW w:w="692" w:type="dxa"/>
          </w:tcPr>
          <w:p w14:paraId="1A2B3E32" w14:textId="77777777" w:rsidR="00A1B2C3" w:rsidRDefault="00A1B2C3">
            <w:r w:rsidRPr="00C4D5E6">
              <w:rPr>
                <w:rFonts w:ascii="Times New Roman" w:hAnsi="Times New Roman" w:eastAsia="宋体"/>
                <w:sz w:val="24"/>
                <w:szCs w:val="24"/>
              </w:rPr>
              <w:t xml:space="preserve">Localized</w:t>
            </w:r>
          </w:p>
        </w:tc>
        <w:tc>
          <w:tcPr>
            <w:tcW w:w="692" w:type="dxa"/>
          </w:tcPr>
          <w:p w14:paraId="1A2B3E33" w14:textId="77777777" w:rsidR="00A1B2C3" w:rsidRDefault="00A1B2C3">
            <w:r w:rsidRPr="00C4D5E6">
              <w:rPr>
                <w:rFonts w:ascii="Times New Roman" w:hAnsi="Times New Roman" w:eastAsia="宋体"/>
                <w:sz w:val="24"/>
                <w:szCs w:val="24"/>
              </w:rPr>
              <w:t xml:space="preserve">72</w:t>
            </w:r>
          </w:p>
        </w:tc>
        <w:tc>
          <w:tcPr>
            <w:tcW w:w="692" w:type="dxa"/>
          </w:tcPr>
          <w:p w14:paraId="1A2B3E34" w14:textId="77777777" w:rsidR="00A1B2C3" w:rsidRDefault="00A1B2C3">
            <w:r w:rsidRPr="00C4D5E6">
              <w:rPr>
                <w:rFonts w:ascii="Times New Roman" w:hAnsi="Times New Roman" w:eastAsia="宋体"/>
                <w:sz w:val="24"/>
                <w:szCs w:val="24"/>
              </w:rPr>
              <w:t xml:space="preserve">CT(TPF) →RT + CT (TF)(37)</w:t>
            </w:r>
          </w:p>
        </w:tc>
        <w:tc>
          <w:tcPr>
            <w:tcW w:w="692" w:type="dxa"/>
          </w:tcPr>
          <w:p w14:paraId="1A2B3E35" w14:textId="77777777" w:rsidR="00A1B2C3" w:rsidRDefault="00A1B2C3">
            <w:r w:rsidRPr="00C4D5E6">
              <w:rPr>
                <w:rFonts w:ascii="Times New Roman" w:hAnsi="Times New Roman" w:eastAsia="宋体"/>
                <w:sz w:val="24"/>
                <w:szCs w:val="24"/>
              </w:rPr>
              <w:t xml:space="preserve">50.4</w:t>
            </w:r>
          </w:p>
        </w:tc>
        <w:tc>
          <w:tcPr>
            <w:tcW w:w="692" w:type="dxa"/>
          </w:tcPr>
          <w:p w14:paraId="1A2B3E36" w14:textId="77777777" w:rsidR="00A1B2C3" w:rsidRDefault="00A1B2C3">
            <w:r w:rsidRPr="00C4D5E6">
              <w:rPr>
                <w:rFonts w:ascii="Times New Roman" w:hAnsi="Times New Roman" w:eastAsia="宋体"/>
                <w:sz w:val="24"/>
                <w:szCs w:val="24"/>
              </w:rPr>
              <w:t xml:space="preserve">/</w:t>
            </w:r>
          </w:p>
        </w:tc>
        <w:tc>
          <w:tcPr>
            <w:tcW w:w="692" w:type="dxa"/>
          </w:tcPr>
          <w:p w14:paraId="1A2B3E37" w14:textId="77777777" w:rsidR="00A1B2C3" w:rsidRDefault="00A1B2C3"/>
        </w:tc>
        <w:tc>
          <w:tcPr>
            <w:tcW w:w="692" w:type="dxa"/>
          </w:tcPr>
          <w:p w14:paraId="1A2B3E38" w14:textId="77777777" w:rsidR="00A1B2C3" w:rsidRDefault="00A1B2C3">
            <w:r w:rsidRPr="00C4D5E6">
              <w:rPr>
                <w:rFonts w:ascii="Times New Roman" w:hAnsi="Times New Roman" w:eastAsia="宋体"/>
                <w:sz w:val="24"/>
                <w:szCs w:val="24"/>
              </w:rPr>
              <w:t xml:space="preserve">28.7</w:t>
            </w:r>
          </w:p>
        </w:tc>
        <w:tc>
          <w:tcPr>
            <w:tcW w:w="692" w:type="dxa"/>
          </w:tcPr>
          <w:p w14:paraId="1A2B3E39" w14:textId="77777777" w:rsidR="00A1B2C3" w:rsidRDefault="00A1B2C3">
            <w:r w:rsidRPr="00C4D5E6">
              <w:rPr>
                <w:rFonts w:ascii="Times New Roman" w:hAnsi="Times New Roman" w:eastAsia="宋体"/>
                <w:sz w:val="24"/>
                <w:szCs w:val="24"/>
              </w:rPr>
              <w:t xml:space="preserve">75.7%</w:t>
            </w:r>
          </w:p>
        </w:tc>
        <w:tc>
          <w:tcPr>
            <w:tcW w:w="692" w:type="dxa"/>
          </w:tcPr>
          <w:p w14:paraId="1A2B3E3A" w14:textId="77777777" w:rsidR="00A1B2C3" w:rsidRDefault="00A1B2C3"/>
        </w:tc>
        <w:tc>
          <w:tcPr>
            <w:tcW w:w="692" w:type="dxa"/>
          </w:tcPr>
          <w:p w14:paraId="1A2B3E3B" w14:textId="77777777" w:rsidR="00A1B2C3" w:rsidRDefault="00A1B2C3"/>
        </w:tc>
      </w:tr>
      <w:tr>
        <w:tc>
          <w:tcPr>
            <w:tcW w:w="692" w:type="dxa"/>
          </w:tcPr>
          <w:p w14:paraId="1A2B3E3C" w14:textId="77777777" w:rsidR="00A1B2C3" w:rsidRDefault="00A1B2C3"/>
        </w:tc>
        <w:tc>
          <w:tcPr>
            <w:tcW w:w="692" w:type="dxa"/>
          </w:tcPr>
          <w:p w14:paraId="1A2B3E3D" w14:textId="77777777" w:rsidR="00A1B2C3" w:rsidRDefault="00A1B2C3"/>
        </w:tc>
        <w:tc>
          <w:tcPr>
            <w:tcW w:w="692" w:type="dxa"/>
          </w:tcPr>
          <w:p w14:paraId="1A2B3E3E" w14:textId="77777777" w:rsidR="00A1B2C3" w:rsidRDefault="00A1B2C3"/>
        </w:tc>
        <w:tc>
          <w:tcPr>
            <w:tcW w:w="692" w:type="dxa"/>
          </w:tcPr>
          <w:p w14:paraId="1A2B3E3F" w14:textId="77777777" w:rsidR="00A1B2C3" w:rsidRDefault="00A1B2C3"/>
        </w:tc>
        <w:tc>
          <w:tcPr>
            <w:tcW w:w="692" w:type="dxa"/>
          </w:tcPr>
          <w:p w14:paraId="1A2B3E40" w14:textId="77777777" w:rsidR="00A1B2C3" w:rsidRDefault="00A1B2C3"/>
        </w:tc>
        <w:tc>
          <w:tcPr>
            <w:tcW w:w="692" w:type="dxa"/>
          </w:tcPr>
          <w:p w14:paraId="1A2B3E41" w14:textId="77777777" w:rsidR="00A1B2C3" w:rsidRDefault="00A1B2C3">
            <w:r w:rsidRPr="00C4D5E6">
              <w:rPr>
                <w:rFonts w:ascii="Times New Roman" w:hAnsi="Times New Roman" w:eastAsia="宋体"/>
                <w:sz w:val="24"/>
                <w:szCs w:val="24"/>
              </w:rPr>
              <w:t xml:space="preserve">CT(TP) →RT + CT (TP)(35)</w:t>
            </w:r>
          </w:p>
        </w:tc>
        <w:tc>
          <w:tcPr>
            <w:tcW w:w="692" w:type="dxa"/>
          </w:tcPr>
          <w:p w14:paraId="1A2B3E42" w14:textId="77777777" w:rsidR="00A1B2C3" w:rsidRDefault="00A1B2C3">
            <w:r w:rsidRPr="00C4D5E6">
              <w:rPr>
                <w:rFonts w:ascii="Times New Roman" w:hAnsi="Times New Roman" w:eastAsia="宋体"/>
                <w:sz w:val="24"/>
                <w:szCs w:val="24"/>
              </w:rPr>
              <w:t xml:space="preserve">50.4</w:t>
            </w:r>
          </w:p>
        </w:tc>
        <w:tc>
          <w:tcPr>
            <w:tcW w:w="692" w:type="dxa"/>
          </w:tcPr>
          <w:p w14:paraId="1A2B3E43" w14:textId="77777777" w:rsidR="00A1B2C3" w:rsidRDefault="00A1B2C3">
            <w:r w:rsidRPr="00C4D5E6">
              <w:rPr>
                <w:rFonts w:ascii="Times New Roman" w:hAnsi="Times New Roman" w:eastAsia="宋体"/>
                <w:sz w:val="24"/>
                <w:szCs w:val="24"/>
              </w:rPr>
              <w:t xml:space="preserve">/</w:t>
            </w:r>
          </w:p>
        </w:tc>
        <w:tc>
          <w:tcPr>
            <w:tcW w:w="692" w:type="dxa"/>
          </w:tcPr>
          <w:p w14:paraId="1A2B3E44" w14:textId="77777777" w:rsidR="00A1B2C3" w:rsidRDefault="00A1B2C3"/>
        </w:tc>
        <w:tc>
          <w:tcPr>
            <w:tcW w:w="692" w:type="dxa"/>
          </w:tcPr>
          <w:p w14:paraId="1A2B3E45" w14:textId="77777777" w:rsidR="00A1B2C3" w:rsidRDefault="00A1B2C3">
            <w:r w:rsidRPr="00C4D5E6">
              <w:rPr>
                <w:rFonts w:ascii="Times New Roman" w:hAnsi="Times New Roman" w:eastAsia="宋体"/>
                <w:sz w:val="24"/>
                <w:szCs w:val="24"/>
              </w:rPr>
              <w:t xml:space="preserve">14.9</w:t>
            </w:r>
          </w:p>
        </w:tc>
        <w:tc>
          <w:tcPr>
            <w:tcW w:w="692" w:type="dxa"/>
          </w:tcPr>
          <w:p w14:paraId="1A2B3E46" w14:textId="77777777" w:rsidR="00A1B2C3" w:rsidRDefault="00A1B2C3">
            <w:r w:rsidRPr="00C4D5E6">
              <w:rPr>
                <w:rFonts w:ascii="Times New Roman" w:hAnsi="Times New Roman" w:eastAsia="宋体"/>
                <w:sz w:val="24"/>
                <w:szCs w:val="24"/>
              </w:rPr>
              <w:t xml:space="preserve">68.6%</w:t>
            </w:r>
          </w:p>
        </w:tc>
        <w:tc>
          <w:tcPr>
            <w:tcW w:w="692" w:type="dxa"/>
          </w:tcPr>
          <w:p w14:paraId="1A2B3E47" w14:textId="77777777" w:rsidR="00A1B2C3" w:rsidRDefault="00A1B2C3"/>
        </w:tc>
        <w:tc>
          <w:tcPr>
            <w:tcW w:w="692" w:type="dxa"/>
          </w:tcPr>
          <w:p w14:paraId="1A2B3E48" w14:textId="77777777" w:rsidR="00A1B2C3" w:rsidRDefault="00A1B2C3"/>
        </w:tc>
      </w:tr>
      <w:tr>
        <w:tc>
          <w:tcPr>
            <w:tcW w:w="692" w:type="dxa"/>
          </w:tcPr>
          <w:p w14:paraId="1A2B3E49" w14:textId="77777777" w:rsidR="00A1B2C3" w:rsidRDefault="00A1B2C3">
            <w:r w:rsidRPr="00C4D5E6">
              <w:rPr>
                <w:rFonts w:ascii="Times New Roman" w:hAnsi="Times New Roman" w:eastAsia="宋体"/>
                <w:sz w:val="24"/>
                <w:szCs w:val="24"/>
              </w:rPr>
              <w:t xml:space="preserve">Li QQ,2010 [[17]]</w:t>
            </w:r>
          </w:p>
        </w:tc>
        <w:tc>
          <w:tcPr>
            <w:tcW w:w="692" w:type="dxa"/>
          </w:tcPr>
          <w:p w14:paraId="1A2B3E4A" w14:textId="77777777" w:rsidR="00A1B2C3" w:rsidRDefault="00A1B2C3">
            <w:r w:rsidRPr="00C4D5E6">
              <w:rPr>
                <w:rFonts w:ascii="Times New Roman" w:hAnsi="Times New Roman" w:eastAsia="宋体"/>
                <w:sz w:val="24"/>
                <w:szCs w:val="24"/>
              </w:rPr>
              <w:t xml:space="preserve">Retrospective</w:t>
            </w:r>
          </w:p>
        </w:tc>
        <w:tc>
          <w:tcPr>
            <w:tcW w:w="692" w:type="dxa"/>
          </w:tcPr>
          <w:p w14:paraId="1A2B3E4B" w14:textId="77777777" w:rsidR="00A1B2C3" w:rsidRDefault="00A1B2C3">
            <w:r w:rsidRPr="00C4D5E6">
              <w:rPr>
                <w:rFonts w:ascii="Times New Roman" w:hAnsi="Times New Roman" w:eastAsia="宋体"/>
                <w:sz w:val="24"/>
                <w:szCs w:val="24"/>
              </w:rPr>
              <w:t xml:space="preserve">Sq</w:t>
            </w:r>
          </w:p>
        </w:tc>
        <w:tc>
          <w:tcPr>
            <w:tcW w:w="692" w:type="dxa"/>
          </w:tcPr>
          <w:p w14:paraId="1A2B3E4C" w14:textId="77777777" w:rsidR="00A1B2C3" w:rsidRDefault="00A1B2C3">
            <w:r w:rsidRPr="00C4D5E6">
              <w:rPr>
                <w:rFonts w:ascii="Times New Roman" w:hAnsi="Times New Roman" w:eastAsia="宋体"/>
                <w:sz w:val="24"/>
                <w:szCs w:val="24"/>
              </w:rPr>
              <w:t xml:space="preserve">II - IV</w:t>
            </w:r>
          </w:p>
        </w:tc>
        <w:tc>
          <w:tcPr>
            <w:tcW w:w="692" w:type="dxa"/>
          </w:tcPr>
          <w:p w14:paraId="1A2B3E4D" w14:textId="77777777" w:rsidR="00A1B2C3" w:rsidRDefault="00A1B2C3">
            <w:r w:rsidRPr="00C4D5E6">
              <w:rPr>
                <w:rFonts w:ascii="Times New Roman" w:hAnsi="Times New Roman" w:eastAsia="宋体"/>
                <w:sz w:val="24"/>
                <w:szCs w:val="24"/>
              </w:rPr>
              <w:t xml:space="preserve">59</w:t>
            </w:r>
          </w:p>
        </w:tc>
        <w:tc>
          <w:tcPr>
            <w:tcW w:w="692" w:type="dxa"/>
          </w:tcPr>
          <w:p w14:paraId="1A2B3E4E" w14:textId="77777777" w:rsidR="00A1B2C3" w:rsidRDefault="00A1B2C3">
            <w:r w:rsidRPr="00C4D5E6">
              <w:rPr>
                <w:rFonts w:ascii="Times New Roman" w:hAnsi="Times New Roman" w:eastAsia="宋体"/>
                <w:sz w:val="24"/>
                <w:szCs w:val="24"/>
              </w:rPr>
              <w:t xml:space="preserve">RT + CT (DP)(59)</w:t>
            </w:r>
          </w:p>
        </w:tc>
        <w:tc>
          <w:tcPr>
            <w:tcW w:w="692" w:type="dxa"/>
          </w:tcPr>
          <w:p w14:paraId="1A2B3E4F" w14:textId="77777777" w:rsidR="00A1B2C3" w:rsidRDefault="00A1B2C3">
            <w:r w:rsidRPr="00C4D5E6">
              <w:rPr>
                <w:rFonts w:ascii="Times New Roman" w:hAnsi="Times New Roman" w:eastAsia="宋体"/>
                <w:sz w:val="24"/>
                <w:szCs w:val="24"/>
              </w:rPr>
              <w:t xml:space="preserve">50–64</w:t>
            </w:r>
          </w:p>
        </w:tc>
        <w:tc>
          <w:tcPr>
            <w:tcW w:w="692" w:type="dxa"/>
          </w:tcPr>
          <w:p w14:paraId="1A2B3E50" w14:textId="77777777" w:rsidR="00A1B2C3" w:rsidRDefault="00A1B2C3">
            <w:r w:rsidRPr="00C4D5E6">
              <w:rPr>
                <w:rFonts w:ascii="Times New Roman" w:hAnsi="Times New Roman" w:eastAsia="宋体"/>
                <w:sz w:val="24"/>
                <w:szCs w:val="24"/>
              </w:rPr>
              <w:t xml:space="preserve">CDDP 80 mg/m2 d1 +Docetaxel 60 mg/m2 d1, Q3W</w:t>
            </w:r>
          </w:p>
        </w:tc>
        <w:tc>
          <w:tcPr>
            <w:tcW w:w="692" w:type="dxa"/>
          </w:tcPr>
          <w:p w14:paraId="1A2B3E51" w14:textId="77777777" w:rsidR="00A1B2C3" w:rsidRDefault="00A1B2C3">
            <w:r w:rsidRPr="00C4D5E6">
              <w:rPr>
                <w:rFonts w:ascii="Times New Roman" w:hAnsi="Times New Roman" w:eastAsia="宋体"/>
                <w:sz w:val="24"/>
                <w:szCs w:val="24"/>
              </w:rPr>
              <w:t xml:space="preserve">98.3%</w:t>
            </w:r>
          </w:p>
        </w:tc>
        <w:tc>
          <w:tcPr>
            <w:tcW w:w="692" w:type="dxa"/>
          </w:tcPr>
          <w:p w14:paraId="1A2B3E52" w14:textId="77777777" w:rsidR="00A1B2C3" w:rsidRDefault="00A1B2C3">
            <w:r w:rsidRPr="00C4D5E6">
              <w:rPr>
                <w:rFonts w:ascii="Times New Roman" w:hAnsi="Times New Roman" w:eastAsia="宋体"/>
                <w:sz w:val="24"/>
                <w:szCs w:val="24"/>
              </w:rPr>
              <w:t xml:space="preserve">22.6</w:t>
            </w:r>
          </w:p>
        </w:tc>
        <w:tc>
          <w:tcPr>
            <w:tcW w:w="692" w:type="dxa"/>
          </w:tcPr>
          <w:p w14:paraId="1A2B3E53" w14:textId="77777777" w:rsidR="00A1B2C3" w:rsidRDefault="00A1B2C3">
            <w:r w:rsidRPr="00C4D5E6">
              <w:rPr>
                <w:rFonts w:ascii="Times New Roman" w:hAnsi="Times New Roman" w:eastAsia="宋体"/>
                <w:sz w:val="24"/>
                <w:szCs w:val="24"/>
              </w:rPr>
              <w:t xml:space="preserve">/</w:t>
            </w:r>
          </w:p>
        </w:tc>
        <w:tc>
          <w:tcPr>
            <w:tcW w:w="692" w:type="dxa"/>
          </w:tcPr>
          <w:p w14:paraId="1A2B3E54" w14:textId="77777777" w:rsidR="00A1B2C3" w:rsidRDefault="00A1B2C3">
            <w:r w:rsidRPr="00C4D5E6">
              <w:rPr>
                <w:rFonts w:ascii="Times New Roman" w:hAnsi="Times New Roman" w:eastAsia="宋体"/>
                <w:sz w:val="24"/>
                <w:szCs w:val="24"/>
              </w:rPr>
              <w:t xml:space="preserve">36.7%</w:t>
            </w:r>
          </w:p>
        </w:tc>
        <w:tc>
          <w:tcPr>
            <w:tcW w:w="692" w:type="dxa"/>
          </w:tcPr>
          <w:p w14:paraId="1A2B3E55" w14:textId="77777777" w:rsidR="00A1B2C3" w:rsidRDefault="00A1B2C3">
            <w:r w:rsidRPr="00C4D5E6">
              <w:rPr>
                <w:rFonts w:ascii="Times New Roman" w:hAnsi="Times New Roman" w:eastAsia="宋体"/>
                <w:sz w:val="24"/>
                <w:szCs w:val="24"/>
              </w:rPr>
              <w:t xml:space="preserve">/</w:t>
            </w:r>
          </w:p>
        </w:tc>
      </w:tr>
      <w:tr>
        <w:tc>
          <w:tcPr>
            <w:tcW w:w="692" w:type="dxa"/>
          </w:tcPr>
          <w:p w14:paraId="1A2B3E56" w14:textId="77777777" w:rsidR="00A1B2C3" w:rsidRDefault="00A1B2C3">
            <w:r w:rsidRPr="00C4D5E6">
              <w:rPr>
                <w:rFonts w:ascii="Times New Roman" w:hAnsi="Times New Roman" w:eastAsia="宋体"/>
                <w:sz w:val="24"/>
                <w:szCs w:val="24"/>
              </w:rPr>
              <w:t xml:space="preserve">Kato K,2011 [[35]]</w:t>
            </w:r>
          </w:p>
        </w:tc>
        <w:tc>
          <w:tcPr>
            <w:tcW w:w="692" w:type="dxa"/>
          </w:tcPr>
          <w:p w14:paraId="1A2B3E57" w14:textId="77777777" w:rsidR="00A1B2C3" w:rsidRDefault="00A1B2C3">
            <w:r w:rsidRPr="00C4D5E6">
              <w:rPr>
                <w:rFonts w:ascii="Times New Roman" w:hAnsi="Times New Roman" w:eastAsia="宋体"/>
                <w:sz w:val="24"/>
                <w:szCs w:val="24"/>
              </w:rPr>
              <w:t xml:space="preserve">Prospective(JCOG 9906)</w:t>
            </w:r>
          </w:p>
        </w:tc>
        <w:tc>
          <w:tcPr>
            <w:tcW w:w="692" w:type="dxa"/>
          </w:tcPr>
          <w:p w14:paraId="1A2B3E58" w14:textId="77777777" w:rsidR="00A1B2C3" w:rsidRDefault="00A1B2C3">
            <w:r w:rsidRPr="00C4D5E6">
              <w:rPr>
                <w:rFonts w:ascii="Times New Roman" w:hAnsi="Times New Roman" w:eastAsia="宋体"/>
                <w:sz w:val="24"/>
                <w:szCs w:val="24"/>
              </w:rPr>
              <w:t xml:space="preserve">Sq</w:t>
            </w:r>
          </w:p>
        </w:tc>
        <w:tc>
          <w:tcPr>
            <w:tcW w:w="692" w:type="dxa"/>
          </w:tcPr>
          <w:p w14:paraId="1A2B3E59" w14:textId="77777777" w:rsidR="00A1B2C3" w:rsidRDefault="00A1B2C3">
            <w:r w:rsidRPr="00C4D5E6">
              <w:rPr>
                <w:rFonts w:ascii="Times New Roman" w:hAnsi="Times New Roman" w:eastAsia="宋体"/>
                <w:sz w:val="24"/>
                <w:szCs w:val="24"/>
              </w:rPr>
              <w:t xml:space="preserve">II - III</w:t>
            </w:r>
          </w:p>
        </w:tc>
        <w:tc>
          <w:tcPr>
            <w:tcW w:w="692" w:type="dxa"/>
          </w:tcPr>
          <w:p w14:paraId="1A2B3E5A" w14:textId="77777777" w:rsidR="00A1B2C3" w:rsidRDefault="00A1B2C3">
            <w:r w:rsidRPr="00C4D5E6">
              <w:rPr>
                <w:rFonts w:ascii="Times New Roman" w:hAnsi="Times New Roman" w:eastAsia="宋体"/>
                <w:sz w:val="24"/>
                <w:szCs w:val="24"/>
              </w:rPr>
              <w:t xml:space="preserve">74</w:t>
            </w:r>
          </w:p>
        </w:tc>
        <w:tc>
          <w:tcPr>
            <w:tcW w:w="692" w:type="dxa"/>
          </w:tcPr>
          <w:p w14:paraId="1A2B3E5B" w14:textId="77777777" w:rsidR="00A1B2C3" w:rsidRDefault="00A1B2C3">
            <w:r w:rsidRPr="00C4D5E6">
              <w:rPr>
                <w:rFonts w:ascii="Times New Roman" w:hAnsi="Times New Roman" w:eastAsia="宋体"/>
                <w:sz w:val="24"/>
                <w:szCs w:val="24"/>
              </w:rPr>
              <w:t xml:space="preserve">RT + CT (PF)(74)</w:t>
            </w:r>
          </w:p>
        </w:tc>
        <w:tc>
          <w:tcPr>
            <w:tcW w:w="692" w:type="dxa"/>
          </w:tcPr>
          <w:p w14:paraId="1A2B3E5C" w14:textId="77777777" w:rsidR="00A1B2C3" w:rsidRDefault="00A1B2C3">
            <w:r w:rsidRPr="00C4D5E6">
              <w:rPr>
                <w:rFonts w:ascii="Times New Roman" w:hAnsi="Times New Roman" w:eastAsia="宋体"/>
                <w:sz w:val="24"/>
                <w:szCs w:val="24"/>
              </w:rPr>
              <w:t xml:space="preserve">60</w:t>
            </w:r>
          </w:p>
        </w:tc>
        <w:tc>
          <w:tcPr>
            <w:tcW w:w="692" w:type="dxa"/>
          </w:tcPr>
          <w:p w14:paraId="1A2B3E5D" w14:textId="77777777" w:rsidR="00A1B2C3" w:rsidRDefault="00A1B2C3">
            <w:r w:rsidRPr="00C4D5E6">
              <w:rPr>
                <w:rFonts w:ascii="Times New Roman" w:hAnsi="Times New Roman" w:eastAsia="宋体"/>
                <w:sz w:val="24"/>
                <w:szCs w:val="24"/>
              </w:rPr>
              <w:t xml:space="preserve">CDDP 40 mg/m2 d1, d8 + 5-FU 400 mg/m2/dd1-d5, d8-d12, Q5W</w:t>
            </w:r>
          </w:p>
        </w:tc>
        <w:tc>
          <w:tcPr>
            <w:tcW w:w="692" w:type="dxa"/>
          </w:tcPr>
          <w:p w14:paraId="1A2B3E5E" w14:textId="77777777" w:rsidR="00A1B2C3" w:rsidRDefault="00A1B2C3">
            <w:r w:rsidRPr="00C4D5E6">
              <w:rPr>
                <w:rFonts w:ascii="Times New Roman" w:hAnsi="Times New Roman" w:eastAsia="宋体"/>
                <w:sz w:val="24"/>
                <w:szCs w:val="24"/>
              </w:rPr>
              <w:t xml:space="preserve">66.2%</w:t>
            </w:r>
          </w:p>
        </w:tc>
        <w:tc>
          <w:tcPr>
            <w:tcW w:w="692" w:type="dxa"/>
          </w:tcPr>
          <w:p w14:paraId="1A2B3E5F" w14:textId="77777777" w:rsidR="00A1B2C3" w:rsidRDefault="00A1B2C3">
            <w:r w:rsidRPr="00C4D5E6">
              <w:rPr>
                <w:rFonts w:ascii="Times New Roman" w:hAnsi="Times New Roman" w:eastAsia="宋体"/>
                <w:sz w:val="24"/>
                <w:szCs w:val="24"/>
              </w:rPr>
              <w:t xml:space="preserve">29</w:t>
            </w:r>
          </w:p>
        </w:tc>
        <w:tc>
          <w:tcPr>
            <w:tcW w:w="692" w:type="dxa"/>
          </w:tcPr>
          <w:p w14:paraId="1A2B3E60" w14:textId="77777777" w:rsidR="00A1B2C3" w:rsidRDefault="00A1B2C3">
            <w:r w:rsidRPr="00C4D5E6">
              <w:rPr>
                <w:rFonts w:ascii="Times New Roman" w:hAnsi="Times New Roman" w:eastAsia="宋体"/>
                <w:sz w:val="24"/>
                <w:szCs w:val="24"/>
              </w:rPr>
              <w:t xml:space="preserve">/</w:t>
            </w:r>
          </w:p>
        </w:tc>
        <w:tc>
          <w:tcPr>
            <w:tcW w:w="692" w:type="dxa"/>
          </w:tcPr>
          <w:p w14:paraId="1A2B3E61" w14:textId="77777777" w:rsidR="00A1B2C3" w:rsidRDefault="00A1B2C3">
            <w:r w:rsidRPr="00C4D5E6">
              <w:rPr>
                <w:rFonts w:ascii="Times New Roman" w:hAnsi="Times New Roman" w:eastAsia="宋体"/>
                <w:sz w:val="24"/>
                <w:szCs w:val="24"/>
              </w:rPr>
              <w:t xml:space="preserve">44.7%</w:t>
            </w:r>
          </w:p>
        </w:tc>
        <w:tc>
          <w:tcPr>
            <w:tcW w:w="692" w:type="dxa"/>
          </w:tcPr>
          <w:p w14:paraId="1A2B3E62" w14:textId="77777777" w:rsidR="00A1B2C3" w:rsidRDefault="00A1B2C3">
            <w:r w:rsidRPr="00C4D5E6">
              <w:rPr>
                <w:rFonts w:ascii="Times New Roman" w:hAnsi="Times New Roman" w:eastAsia="宋体"/>
                <w:sz w:val="24"/>
                <w:szCs w:val="24"/>
              </w:rPr>
              <w:t xml:space="preserve">/</w:t>
            </w:r>
          </w:p>
        </w:tc>
      </w:tr>
      <w:tr>
        <w:tc>
          <w:tcPr>
            <w:tcW w:w="692" w:type="dxa"/>
          </w:tcPr>
          <w:p w14:paraId="1A2B3E63" w14:textId="77777777" w:rsidR="00A1B2C3" w:rsidRDefault="00A1B2C3">
            <w:r w:rsidRPr="00C4D5E6">
              <w:rPr>
                <w:rFonts w:ascii="Times New Roman" w:hAnsi="Times New Roman" w:eastAsia="宋体"/>
                <w:sz w:val="24"/>
                <w:szCs w:val="24"/>
              </w:rPr>
              <w:t xml:space="preserve">Nishimura Y, 2012 [[36]]</w:t>
            </w:r>
          </w:p>
        </w:tc>
        <w:tc>
          <w:tcPr>
            <w:tcW w:w="692" w:type="dxa"/>
          </w:tcPr>
          <w:p w14:paraId="1A2B3E64" w14:textId="77777777" w:rsidR="00A1B2C3" w:rsidRDefault="00A1B2C3">
            <w:r w:rsidRPr="00C4D5E6">
              <w:rPr>
                <w:rFonts w:ascii="Times New Roman" w:hAnsi="Times New Roman" w:eastAsia="宋体"/>
                <w:sz w:val="24"/>
                <w:szCs w:val="24"/>
              </w:rPr>
              <w:t xml:space="preserve">Prospective(KROSG0101/JROSG021)</w:t>
            </w:r>
          </w:p>
        </w:tc>
        <w:tc>
          <w:tcPr>
            <w:tcW w:w="692" w:type="dxa"/>
          </w:tcPr>
          <w:p w14:paraId="1A2B3E65" w14:textId="77777777" w:rsidR="00A1B2C3" w:rsidRDefault="00A1B2C3">
            <w:r w:rsidRPr="00C4D5E6">
              <w:rPr>
                <w:rFonts w:ascii="Times New Roman" w:hAnsi="Times New Roman" w:eastAsia="宋体"/>
                <w:sz w:val="24"/>
                <w:szCs w:val="24"/>
              </w:rPr>
              <w:t xml:space="preserve">Sq/Ad</w:t>
            </w:r>
          </w:p>
        </w:tc>
        <w:tc>
          <w:tcPr>
            <w:tcW w:w="692" w:type="dxa"/>
          </w:tcPr>
          <w:p w14:paraId="1A2B3E66" w14:textId="77777777" w:rsidR="00A1B2C3" w:rsidRDefault="00A1B2C3">
            <w:r w:rsidRPr="00C4D5E6">
              <w:rPr>
                <w:rFonts w:ascii="Times New Roman" w:hAnsi="Times New Roman" w:eastAsia="宋体"/>
                <w:sz w:val="24"/>
                <w:szCs w:val="24"/>
              </w:rPr>
              <w:t xml:space="preserve">II - IV</w:t>
            </w:r>
          </w:p>
        </w:tc>
        <w:tc>
          <w:tcPr>
            <w:tcW w:w="692" w:type="dxa"/>
          </w:tcPr>
          <w:p w14:paraId="1A2B3E67" w14:textId="77777777" w:rsidR="00A1B2C3" w:rsidRDefault="00A1B2C3">
            <w:r w:rsidRPr="00C4D5E6">
              <w:rPr>
                <w:rFonts w:ascii="Times New Roman" w:hAnsi="Times New Roman" w:eastAsia="宋体"/>
                <w:sz w:val="24"/>
                <w:szCs w:val="24"/>
              </w:rPr>
              <w:t xml:space="preserve">91</w:t>
            </w:r>
          </w:p>
        </w:tc>
        <w:tc>
          <w:tcPr>
            <w:tcW w:w="692" w:type="dxa"/>
          </w:tcPr>
          <w:p w14:paraId="1A2B3E68" w14:textId="77777777" w:rsidR="00A1B2C3" w:rsidRDefault="00A1B2C3">
            <w:r w:rsidRPr="00C4D5E6">
              <w:rPr>
                <w:rFonts w:ascii="Times New Roman" w:hAnsi="Times New Roman" w:eastAsia="宋体"/>
                <w:sz w:val="24"/>
                <w:szCs w:val="24"/>
              </w:rPr>
              <w:t xml:space="preserve">RT + CT (PF) (46)</w:t>
            </w:r>
          </w:p>
        </w:tc>
        <w:tc>
          <w:tcPr>
            <w:tcW w:w="692" w:type="dxa"/>
          </w:tcPr>
          <w:p w14:paraId="1A2B3E69" w14:textId="77777777" w:rsidR="00A1B2C3" w:rsidRDefault="00A1B2C3">
            <w:r w:rsidRPr="00C4D5E6">
              <w:rPr>
                <w:rFonts w:ascii="Times New Roman" w:hAnsi="Times New Roman" w:eastAsia="宋体"/>
                <w:sz w:val="24"/>
                <w:szCs w:val="24"/>
              </w:rPr>
              <w:t xml:space="preserve">60</w:t>
            </w:r>
          </w:p>
        </w:tc>
        <w:tc>
          <w:tcPr>
            <w:tcW w:w="692" w:type="dxa"/>
          </w:tcPr>
          <w:p w14:paraId="1A2B3E6A" w14:textId="77777777" w:rsidR="00A1B2C3" w:rsidRDefault="00A1B2C3">
            <w:r w:rsidRPr="00C4D5E6">
              <w:rPr>
                <w:rFonts w:ascii="Times New Roman" w:hAnsi="Times New Roman" w:eastAsia="宋体"/>
                <w:sz w:val="24"/>
                <w:szCs w:val="24"/>
              </w:rPr>
              <w:t xml:space="preserve">CDDP 70 mg/m2 d1 + 5-FU700 mg/m2/d d1-d5, Q4W</w:t>
            </w:r>
          </w:p>
        </w:tc>
        <w:tc>
          <w:tcPr>
            <w:tcW w:w="692" w:type="dxa"/>
          </w:tcPr>
          <w:p w14:paraId="1A2B3E6B" w14:textId="77777777" w:rsidR="00A1B2C3" w:rsidRDefault="00A1B2C3">
            <w:r w:rsidRPr="00C4D5E6">
              <w:rPr>
                <w:rFonts w:ascii="Times New Roman" w:hAnsi="Times New Roman" w:eastAsia="宋体"/>
                <w:sz w:val="24"/>
                <w:szCs w:val="24"/>
              </w:rPr>
              <w:t xml:space="preserve">/</w:t>
            </w:r>
          </w:p>
        </w:tc>
        <w:tc>
          <w:tcPr>
            <w:tcW w:w="692" w:type="dxa"/>
          </w:tcPr>
          <w:p w14:paraId="1A2B3E6C" w14:textId="77777777" w:rsidR="00A1B2C3" w:rsidRDefault="00A1B2C3">
            <w:r w:rsidRPr="00C4D5E6">
              <w:rPr>
                <w:rFonts w:ascii="Times New Roman" w:hAnsi="Times New Roman" w:eastAsia="宋体"/>
                <w:sz w:val="24"/>
                <w:szCs w:val="24"/>
              </w:rPr>
              <w:t xml:space="preserve">/</w:t>
            </w:r>
          </w:p>
        </w:tc>
        <w:tc>
          <w:tcPr>
            <w:tcW w:w="692" w:type="dxa"/>
          </w:tcPr>
          <w:p w14:paraId="1A2B3E6D" w14:textId="77777777" w:rsidR="00A1B2C3" w:rsidRDefault="00A1B2C3">
            <w:r w:rsidRPr="00C4D5E6">
              <w:rPr>
                <w:rFonts w:ascii="Times New Roman" w:hAnsi="Times New Roman" w:eastAsia="宋体"/>
                <w:sz w:val="24"/>
                <w:szCs w:val="24"/>
              </w:rPr>
              <w:t xml:space="preserve">/</w:t>
            </w:r>
          </w:p>
        </w:tc>
        <w:tc>
          <w:tcPr>
            <w:tcW w:w="692" w:type="dxa"/>
          </w:tcPr>
          <w:p w14:paraId="1A2B3E6E" w14:textId="77777777" w:rsidR="00A1B2C3" w:rsidRDefault="00A1B2C3">
            <w:r w:rsidRPr="00C4D5E6">
              <w:rPr>
                <w:rFonts w:ascii="Times New Roman" w:hAnsi="Times New Roman" w:eastAsia="宋体"/>
                <w:sz w:val="24"/>
                <w:szCs w:val="24"/>
              </w:rPr>
              <w:t xml:space="preserve">/</w:t>
            </w:r>
          </w:p>
        </w:tc>
        <w:tc>
          <w:tcPr>
            <w:tcW w:w="692" w:type="dxa"/>
          </w:tcPr>
          <w:p w14:paraId="1A2B3E6F" w14:textId="77777777" w:rsidR="00A1B2C3" w:rsidRDefault="00A1B2C3">
            <w:r w:rsidRPr="00C4D5E6">
              <w:rPr>
                <w:rFonts w:ascii="Times New Roman" w:hAnsi="Times New Roman" w:eastAsia="宋体"/>
                <w:sz w:val="24"/>
                <w:szCs w:val="24"/>
              </w:rPr>
              <w:t xml:space="preserve">35%</w:t>
            </w:r>
          </w:p>
        </w:tc>
      </w:tr>
      <w:tr>
        <w:tc>
          <w:tcPr>
            <w:tcW w:w="692" w:type="dxa"/>
          </w:tcPr>
          <w:p w14:paraId="1A2B3E70" w14:textId="77777777" w:rsidR="00A1B2C3" w:rsidRDefault="00A1B2C3"/>
        </w:tc>
        <w:tc>
          <w:tcPr>
            <w:tcW w:w="692" w:type="dxa"/>
          </w:tcPr>
          <w:p w14:paraId="1A2B3E71" w14:textId="77777777" w:rsidR="00A1B2C3" w:rsidRDefault="00A1B2C3"/>
        </w:tc>
        <w:tc>
          <w:tcPr>
            <w:tcW w:w="692" w:type="dxa"/>
          </w:tcPr>
          <w:p w14:paraId="1A2B3E72" w14:textId="77777777" w:rsidR="00A1B2C3" w:rsidRDefault="00A1B2C3"/>
        </w:tc>
        <w:tc>
          <w:tcPr>
            <w:tcW w:w="692" w:type="dxa"/>
          </w:tcPr>
          <w:p w14:paraId="1A2B3E73" w14:textId="77777777" w:rsidR="00A1B2C3" w:rsidRDefault="00A1B2C3"/>
        </w:tc>
        <w:tc>
          <w:tcPr>
            <w:tcW w:w="692" w:type="dxa"/>
          </w:tcPr>
          <w:p w14:paraId="1A2B3E74" w14:textId="77777777" w:rsidR="00A1B2C3" w:rsidRDefault="00A1B2C3"/>
        </w:tc>
        <w:tc>
          <w:tcPr>
            <w:tcW w:w="692" w:type="dxa"/>
          </w:tcPr>
          <w:p w14:paraId="1A2B3E75" w14:textId="77777777" w:rsidR="00A1B2C3" w:rsidRDefault="00A1B2C3">
            <w:r w:rsidRPr="00C4D5E6">
              <w:rPr>
                <w:rFonts w:ascii="Times New Roman" w:hAnsi="Times New Roman" w:eastAsia="宋体"/>
                <w:sz w:val="24"/>
                <w:szCs w:val="24"/>
              </w:rPr>
              <w:t xml:space="preserve">RT + CT (PF)(45)</w:t>
            </w:r>
          </w:p>
        </w:tc>
        <w:tc>
          <w:tcPr>
            <w:tcW w:w="692" w:type="dxa"/>
          </w:tcPr>
          <w:p w14:paraId="1A2B3E76" w14:textId="77777777" w:rsidR="00A1B2C3" w:rsidRDefault="00A1B2C3">
            <w:r w:rsidRPr="00C4D5E6">
              <w:rPr>
                <w:rFonts w:ascii="Times New Roman" w:hAnsi="Times New Roman" w:eastAsia="宋体"/>
                <w:sz w:val="24"/>
                <w:szCs w:val="24"/>
              </w:rPr>
              <w:t xml:space="preserve">60</w:t>
            </w:r>
          </w:p>
        </w:tc>
        <w:tc>
          <w:tcPr>
            <w:tcW w:w="692" w:type="dxa"/>
          </w:tcPr>
          <w:p w14:paraId="1A2B3E77" w14:textId="77777777" w:rsidR="00A1B2C3" w:rsidRDefault="00A1B2C3">
            <w:r w:rsidRPr="00C4D5E6">
              <w:rPr>
                <w:rFonts w:ascii="Times New Roman" w:hAnsi="Times New Roman" w:eastAsia="宋体"/>
                <w:sz w:val="24"/>
                <w:szCs w:val="24"/>
              </w:rPr>
              <w:t xml:space="preserve">CDDP 7 mg/m2 d1-d5, d8-d12 + 5-FU 250 mg/m2/d d1-d14, Q4W</w:t>
            </w:r>
          </w:p>
        </w:tc>
        <w:tc>
          <w:tcPr>
            <w:tcW w:w="692" w:type="dxa"/>
          </w:tcPr>
          <w:p w14:paraId="1A2B3E78" w14:textId="77777777" w:rsidR="00A1B2C3" w:rsidRDefault="00A1B2C3">
            <w:r w:rsidRPr="00C4D5E6">
              <w:rPr>
                <w:rFonts w:ascii="Times New Roman" w:hAnsi="Times New Roman" w:eastAsia="宋体"/>
                <w:sz w:val="24"/>
                <w:szCs w:val="24"/>
              </w:rPr>
              <w:t xml:space="preserve">/</w:t>
            </w:r>
          </w:p>
        </w:tc>
        <w:tc>
          <w:tcPr>
            <w:tcW w:w="692" w:type="dxa"/>
          </w:tcPr>
          <w:p w14:paraId="1A2B3E79" w14:textId="77777777" w:rsidR="00A1B2C3" w:rsidRDefault="00A1B2C3">
            <w:r w:rsidRPr="00C4D5E6">
              <w:rPr>
                <w:rFonts w:ascii="Times New Roman" w:hAnsi="Times New Roman" w:eastAsia="宋体"/>
                <w:sz w:val="24"/>
                <w:szCs w:val="24"/>
              </w:rPr>
              <w:t xml:space="preserve">/</w:t>
            </w:r>
          </w:p>
        </w:tc>
        <w:tc>
          <w:tcPr>
            <w:tcW w:w="692" w:type="dxa"/>
          </w:tcPr>
          <w:p w14:paraId="1A2B3E7A" w14:textId="77777777" w:rsidR="00A1B2C3" w:rsidRDefault="00A1B2C3">
            <w:r w:rsidRPr="00C4D5E6">
              <w:rPr>
                <w:rFonts w:ascii="Times New Roman" w:hAnsi="Times New Roman" w:eastAsia="宋体"/>
                <w:sz w:val="24"/>
                <w:szCs w:val="24"/>
              </w:rPr>
              <w:t xml:space="preserve">44%</w:t>
            </w:r>
          </w:p>
        </w:tc>
        <w:tc>
          <w:tcPr>
            <w:tcW w:w="692" w:type="dxa"/>
          </w:tcPr>
          <w:p w14:paraId="1A2B3E7B" w14:textId="77777777" w:rsidR="00A1B2C3" w:rsidRDefault="00A1B2C3">
            <w:r w:rsidRPr="00C4D5E6">
              <w:rPr>
                <w:rFonts w:ascii="Times New Roman" w:hAnsi="Times New Roman" w:eastAsia="宋体"/>
                <w:sz w:val="24"/>
                <w:szCs w:val="24"/>
              </w:rPr>
              <w:t xml:space="preserve">22%</w:t>
            </w:r>
          </w:p>
        </w:tc>
        <w:tc>
          <w:tcPr>
            <w:tcW w:w="692" w:type="dxa"/>
          </w:tcPr>
          <w:p w14:paraId="1A2B3E7C" w14:textId="77777777" w:rsidR="00A1B2C3" w:rsidRDefault="00A1B2C3">
            <w:r w:rsidRPr="00C4D5E6">
              <w:rPr>
                <w:rFonts w:ascii="Times New Roman" w:hAnsi="Times New Roman" w:eastAsia="宋体"/>
                <w:sz w:val="24"/>
                <w:szCs w:val="24"/>
              </w:rPr>
              <w:t xml:space="preserve">71%</w:t>
            </w:r>
          </w:p>
        </w:tc>
      </w:tr>
      <w:tr>
        <w:tc>
          <w:tcPr>
            <w:tcW w:w="692" w:type="dxa"/>
          </w:tcPr>
          <w:p w14:paraId="1A2B3E7D" w14:textId="77777777" w:rsidR="00A1B2C3" w:rsidRDefault="00A1B2C3">
            <w:r w:rsidRPr="00C4D5E6">
              <w:rPr>
                <w:rFonts w:ascii="Times New Roman" w:hAnsi="Times New Roman" w:eastAsia="宋体"/>
                <w:sz w:val="24"/>
                <w:szCs w:val="24"/>
              </w:rPr>
              <w:t xml:space="preserve">Zhao T,2012 [[16]]</w:t>
            </w:r>
          </w:p>
        </w:tc>
        <w:tc>
          <w:tcPr>
            <w:tcW w:w="692" w:type="dxa"/>
          </w:tcPr>
          <w:p w14:paraId="1A2B3E7E" w14:textId="77777777" w:rsidR="00A1B2C3" w:rsidRDefault="00A1B2C3">
            <w:r w:rsidRPr="00C4D5E6">
              <w:rPr>
                <w:rFonts w:ascii="Times New Roman" w:hAnsi="Times New Roman" w:eastAsia="宋体"/>
                <w:sz w:val="24"/>
                <w:szCs w:val="24"/>
              </w:rPr>
              <w:t xml:space="preserve">Prospective</w:t>
            </w:r>
          </w:p>
        </w:tc>
        <w:tc>
          <w:tcPr>
            <w:tcW w:w="692" w:type="dxa"/>
          </w:tcPr>
          <w:p w14:paraId="1A2B3E7F" w14:textId="77777777" w:rsidR="00A1B2C3" w:rsidRDefault="00A1B2C3">
            <w:r w:rsidRPr="00C4D5E6">
              <w:rPr>
                <w:rFonts w:ascii="Times New Roman" w:hAnsi="Times New Roman" w:eastAsia="宋体"/>
                <w:sz w:val="24"/>
                <w:szCs w:val="24"/>
              </w:rPr>
              <w:t xml:space="preserve">Sq</w:t>
            </w:r>
          </w:p>
        </w:tc>
        <w:tc>
          <w:tcPr>
            <w:tcW w:w="692" w:type="dxa"/>
          </w:tcPr>
          <w:p w14:paraId="1A2B3E80" w14:textId="77777777" w:rsidR="00A1B2C3" w:rsidRDefault="00A1B2C3">
            <w:r w:rsidRPr="00C4D5E6">
              <w:rPr>
                <w:rFonts w:ascii="Times New Roman" w:hAnsi="Times New Roman" w:eastAsia="宋体"/>
                <w:sz w:val="24"/>
                <w:szCs w:val="24"/>
              </w:rPr>
              <w:t xml:space="preserve">II - IV</w:t>
            </w:r>
          </w:p>
        </w:tc>
        <w:tc>
          <w:tcPr>
            <w:tcW w:w="692" w:type="dxa"/>
          </w:tcPr>
          <w:p w14:paraId="1A2B3E81" w14:textId="77777777" w:rsidR="00A1B2C3" w:rsidRDefault="00A1B2C3">
            <w:r w:rsidRPr="00C4D5E6">
              <w:rPr>
                <w:rFonts w:ascii="Times New Roman" w:hAnsi="Times New Roman" w:eastAsia="宋体"/>
                <w:sz w:val="24"/>
                <w:szCs w:val="24"/>
              </w:rPr>
              <w:t xml:space="preserve">90</w:t>
            </w:r>
          </w:p>
        </w:tc>
        <w:tc>
          <w:tcPr>
            <w:tcW w:w="692" w:type="dxa"/>
          </w:tcPr>
          <w:p w14:paraId="1A2B3E82" w14:textId="77777777" w:rsidR="00A1B2C3" w:rsidRDefault="00A1B2C3">
            <w:r w:rsidRPr="00C4D5E6">
              <w:rPr>
                <w:rFonts w:ascii="Times New Roman" w:hAnsi="Times New Roman" w:eastAsia="宋体"/>
                <w:sz w:val="24"/>
                <w:szCs w:val="24"/>
              </w:rPr>
              <w:t xml:space="preserve">RT + CT (PF)(45)</w:t>
            </w:r>
          </w:p>
        </w:tc>
        <w:tc>
          <w:tcPr>
            <w:tcW w:w="692" w:type="dxa"/>
          </w:tcPr>
          <w:p w14:paraId="1A2B3E83" w14:textId="77777777" w:rsidR="00A1B2C3" w:rsidRDefault="00A1B2C3">
            <w:r w:rsidRPr="00C4D5E6">
              <w:rPr>
                <w:rFonts w:ascii="Times New Roman" w:hAnsi="Times New Roman" w:eastAsia="宋体"/>
                <w:sz w:val="24"/>
                <w:szCs w:val="24"/>
              </w:rPr>
              <w:t xml:space="preserve">50.4</w:t>
            </w:r>
          </w:p>
        </w:tc>
        <w:tc>
          <w:tcPr>
            <w:tcW w:w="692" w:type="dxa"/>
          </w:tcPr>
          <w:p w14:paraId="1A2B3E84" w14:textId="77777777" w:rsidR="00A1B2C3" w:rsidRDefault="00A1B2C3">
            <w:r w:rsidRPr="00C4D5E6">
              <w:rPr>
                <w:rFonts w:ascii="Times New Roman" w:hAnsi="Times New Roman" w:eastAsia="宋体"/>
                <w:sz w:val="24"/>
                <w:szCs w:val="24"/>
              </w:rPr>
              <w:t xml:space="preserve">CDDP 75 mg/m2 d1 + 5-FU250 mg/m2/d d1-d4, Q4W</w:t>
            </w:r>
          </w:p>
        </w:tc>
        <w:tc>
          <w:tcPr>
            <w:tcW w:w="692" w:type="dxa"/>
          </w:tcPr>
          <w:p w14:paraId="1A2B3E85" w14:textId="77777777" w:rsidR="00A1B2C3" w:rsidRDefault="00A1B2C3">
            <w:r w:rsidRPr="00C4D5E6">
              <w:rPr>
                <w:rFonts w:ascii="Times New Roman" w:hAnsi="Times New Roman" w:eastAsia="宋体"/>
                <w:sz w:val="24"/>
                <w:szCs w:val="24"/>
              </w:rPr>
              <w:t xml:space="preserve">53.3%</w:t>
            </w:r>
          </w:p>
        </w:tc>
        <w:tc>
          <w:tcPr>
            <w:tcW w:w="692" w:type="dxa"/>
          </w:tcPr>
          <w:p w14:paraId="1A2B3E86" w14:textId="77777777" w:rsidR="00A1B2C3" w:rsidRDefault="00A1B2C3">
            <w:r w:rsidRPr="00C4D5E6">
              <w:rPr>
                <w:rFonts w:ascii="Times New Roman" w:hAnsi="Times New Roman" w:eastAsia="宋体"/>
                <w:sz w:val="24"/>
                <w:szCs w:val="24"/>
              </w:rPr>
              <w:t xml:space="preserve">22.3</w:t>
            </w:r>
          </w:p>
        </w:tc>
        <w:tc>
          <w:tcPr>
            <w:tcW w:w="692" w:type="dxa"/>
          </w:tcPr>
          <w:p w14:paraId="1A2B3E87" w14:textId="77777777" w:rsidR="00A1B2C3" w:rsidRDefault="00A1B2C3">
            <w:r w:rsidRPr="00C4D5E6">
              <w:rPr>
                <w:rFonts w:ascii="Times New Roman" w:hAnsi="Times New Roman" w:eastAsia="宋体"/>
                <w:sz w:val="24"/>
                <w:szCs w:val="24"/>
              </w:rPr>
              <w:t xml:space="preserve">/</w:t>
            </w:r>
          </w:p>
        </w:tc>
        <w:tc>
          <w:tcPr>
            <w:tcW w:w="692" w:type="dxa"/>
          </w:tcPr>
          <w:p w14:paraId="1A2B3E88" w14:textId="77777777" w:rsidR="00A1B2C3" w:rsidRDefault="00A1B2C3">
            <w:r w:rsidRPr="00C4D5E6">
              <w:rPr>
                <w:rFonts w:ascii="Times New Roman" w:hAnsi="Times New Roman" w:eastAsia="宋体"/>
                <w:sz w:val="24"/>
                <w:szCs w:val="24"/>
              </w:rPr>
              <w:t xml:space="preserve">/</w:t>
            </w:r>
          </w:p>
        </w:tc>
        <w:tc>
          <w:tcPr>
            <w:tcW w:w="692" w:type="dxa"/>
          </w:tcPr>
          <w:p w14:paraId="1A2B3E89" w14:textId="77777777" w:rsidR="00A1B2C3" w:rsidRDefault="00A1B2C3">
            <w:r w:rsidRPr="00C4D5E6">
              <w:rPr>
                <w:rFonts w:ascii="Times New Roman" w:hAnsi="Times New Roman" w:eastAsia="宋体"/>
                <w:sz w:val="24"/>
                <w:szCs w:val="24"/>
              </w:rPr>
              <w:t xml:space="preserve">/</w:t>
            </w:r>
          </w:p>
        </w:tc>
      </w:tr>
      <w:tr>
        <w:tc>
          <w:tcPr>
            <w:tcW w:w="692" w:type="dxa"/>
          </w:tcPr>
          <w:p w14:paraId="1A2B3E8A" w14:textId="77777777" w:rsidR="00A1B2C3" w:rsidRDefault="00A1B2C3"/>
        </w:tc>
        <w:tc>
          <w:tcPr>
            <w:tcW w:w="692" w:type="dxa"/>
          </w:tcPr>
          <w:p w14:paraId="1A2B3E8B" w14:textId="77777777" w:rsidR="00A1B2C3" w:rsidRDefault="00A1B2C3"/>
        </w:tc>
        <w:tc>
          <w:tcPr>
            <w:tcW w:w="692" w:type="dxa"/>
          </w:tcPr>
          <w:p w14:paraId="1A2B3E8C" w14:textId="77777777" w:rsidR="00A1B2C3" w:rsidRDefault="00A1B2C3"/>
        </w:tc>
        <w:tc>
          <w:tcPr>
            <w:tcW w:w="692" w:type="dxa"/>
          </w:tcPr>
          <w:p w14:paraId="1A2B3E8D" w14:textId="77777777" w:rsidR="00A1B2C3" w:rsidRDefault="00A1B2C3"/>
        </w:tc>
        <w:tc>
          <w:tcPr>
            <w:tcW w:w="692" w:type="dxa"/>
          </w:tcPr>
          <w:p w14:paraId="1A2B3E8E" w14:textId="77777777" w:rsidR="00A1B2C3" w:rsidRDefault="00A1B2C3"/>
        </w:tc>
        <w:tc>
          <w:tcPr>
            <w:tcW w:w="692" w:type="dxa"/>
          </w:tcPr>
          <w:p w14:paraId="1A2B3E8F" w14:textId="77777777" w:rsidR="00A1B2C3" w:rsidRDefault="00A1B2C3">
            <w:r w:rsidRPr="00C4D5E6">
              <w:rPr>
                <w:rFonts w:ascii="Times New Roman" w:hAnsi="Times New Roman" w:eastAsia="宋体"/>
                <w:sz w:val="24"/>
                <w:szCs w:val="24"/>
              </w:rPr>
              <w:t xml:space="preserve">RT + CT (DP)(45)</w:t>
            </w:r>
          </w:p>
        </w:tc>
        <w:tc>
          <w:tcPr>
            <w:tcW w:w="692" w:type="dxa"/>
          </w:tcPr>
          <w:p w14:paraId="1A2B3E90" w14:textId="77777777" w:rsidR="00A1B2C3" w:rsidRDefault="00A1B2C3">
            <w:r w:rsidRPr="00C4D5E6">
              <w:rPr>
                <w:rFonts w:ascii="Times New Roman" w:hAnsi="Times New Roman" w:eastAsia="宋体"/>
                <w:sz w:val="24"/>
                <w:szCs w:val="24"/>
              </w:rPr>
              <w:t xml:space="preserve">50.4</w:t>
            </w:r>
          </w:p>
        </w:tc>
        <w:tc>
          <w:tcPr>
            <w:tcW w:w="692" w:type="dxa"/>
          </w:tcPr>
          <w:p w14:paraId="1A2B3E91" w14:textId="77777777" w:rsidR="00A1B2C3" w:rsidRDefault="00A1B2C3">
            <w:r w:rsidRPr="00C4D5E6">
              <w:rPr>
                <w:rFonts w:ascii="Times New Roman" w:hAnsi="Times New Roman" w:eastAsia="宋体"/>
                <w:sz w:val="24"/>
                <w:szCs w:val="24"/>
              </w:rPr>
              <w:t xml:space="preserve">CDDP 75 mg/m2 d1 +Docetaxel 75 mg/m2 d1, Q4W</w:t>
            </w:r>
          </w:p>
        </w:tc>
        <w:tc>
          <w:tcPr>
            <w:tcW w:w="692" w:type="dxa"/>
          </w:tcPr>
          <w:p w14:paraId="1A2B3E92" w14:textId="77777777" w:rsidR="00A1B2C3" w:rsidRDefault="00A1B2C3">
            <w:r w:rsidRPr="00C4D5E6">
              <w:rPr>
                <w:rFonts w:ascii="Times New Roman" w:hAnsi="Times New Roman" w:eastAsia="宋体"/>
                <w:sz w:val="24"/>
                <w:szCs w:val="24"/>
              </w:rPr>
              <w:t xml:space="preserve">73.3%</w:t>
            </w:r>
          </w:p>
        </w:tc>
        <w:tc>
          <w:tcPr>
            <w:tcW w:w="692" w:type="dxa"/>
          </w:tcPr>
          <w:p w14:paraId="1A2B3E93" w14:textId="77777777" w:rsidR="00A1B2C3" w:rsidRDefault="00A1B2C3">
            <w:r w:rsidRPr="00C4D5E6">
              <w:rPr>
                <w:rFonts w:ascii="Times New Roman" w:hAnsi="Times New Roman" w:eastAsia="宋体"/>
                <w:sz w:val="24"/>
                <w:szCs w:val="24"/>
              </w:rPr>
              <w:t xml:space="preserve">43.2</w:t>
            </w:r>
          </w:p>
        </w:tc>
        <w:tc>
          <w:tcPr>
            <w:tcW w:w="692" w:type="dxa"/>
          </w:tcPr>
          <w:p w14:paraId="1A2B3E94" w14:textId="77777777" w:rsidR="00A1B2C3" w:rsidRDefault="00A1B2C3">
            <w:r w:rsidRPr="00C4D5E6">
              <w:rPr>
                <w:rFonts w:ascii="Times New Roman" w:hAnsi="Times New Roman" w:eastAsia="宋体"/>
                <w:sz w:val="24"/>
                <w:szCs w:val="24"/>
              </w:rPr>
              <w:t xml:space="preserve">/</w:t>
            </w:r>
          </w:p>
        </w:tc>
        <w:tc>
          <w:tcPr>
            <w:tcW w:w="692" w:type="dxa"/>
          </w:tcPr>
          <w:p w14:paraId="1A2B3E95" w14:textId="77777777" w:rsidR="00A1B2C3" w:rsidRDefault="00A1B2C3">
            <w:r w:rsidRPr="00C4D5E6">
              <w:rPr>
                <w:rFonts w:ascii="Times New Roman" w:hAnsi="Times New Roman" w:eastAsia="宋体"/>
                <w:sz w:val="24"/>
                <w:szCs w:val="24"/>
              </w:rPr>
              <w:t xml:space="preserve">/</w:t>
            </w:r>
          </w:p>
        </w:tc>
        <w:tc>
          <w:tcPr>
            <w:tcW w:w="692" w:type="dxa"/>
          </w:tcPr>
          <w:p w14:paraId="1A2B3E96" w14:textId="77777777" w:rsidR="00A1B2C3" w:rsidRDefault="00A1B2C3">
            <w:r w:rsidRPr="00C4D5E6">
              <w:rPr>
                <w:rFonts w:ascii="Times New Roman" w:hAnsi="Times New Roman" w:eastAsia="宋体"/>
                <w:sz w:val="24"/>
                <w:szCs w:val="24"/>
              </w:rPr>
              <w:t xml:space="preserve">/</w:t>
            </w:r>
          </w:p>
        </w:tc>
      </w:tr>
      <w:tr>
        <w:tc>
          <w:tcPr>
            <w:tcW w:w="692" w:type="dxa"/>
          </w:tcPr>
          <w:p w14:paraId="1A2B3E97" w14:textId="77777777" w:rsidR="00A1B2C3" w:rsidRDefault="00A1B2C3">
            <w:r w:rsidRPr="00C4D5E6">
              <w:rPr>
                <w:rFonts w:ascii="Times New Roman" w:hAnsi="Times New Roman" w:eastAsia="宋体"/>
                <w:sz w:val="24"/>
                <w:szCs w:val="24"/>
              </w:rPr>
              <w:t xml:space="preserve">Conroy T,2014 [[3]]</w:t>
            </w:r>
          </w:p>
        </w:tc>
        <w:tc>
          <w:tcPr>
            <w:tcW w:w="692" w:type="dxa"/>
          </w:tcPr>
          <w:p w14:paraId="1A2B3E98" w14:textId="77777777" w:rsidR="00A1B2C3" w:rsidRDefault="00A1B2C3">
            <w:r w:rsidRPr="00C4D5E6">
              <w:rPr>
                <w:rFonts w:ascii="Times New Roman" w:hAnsi="Times New Roman" w:eastAsia="宋体"/>
                <w:sz w:val="24"/>
                <w:szCs w:val="24"/>
              </w:rPr>
              <w:t xml:space="preserve">Prospective(PRODIGE5/ACCORD17)</w:t>
            </w:r>
          </w:p>
        </w:tc>
        <w:tc>
          <w:tcPr>
            <w:tcW w:w="692" w:type="dxa"/>
          </w:tcPr>
          <w:p w14:paraId="1A2B3E99" w14:textId="77777777" w:rsidR="00A1B2C3" w:rsidRDefault="00A1B2C3">
            <w:r w:rsidRPr="00C4D5E6">
              <w:rPr>
                <w:rFonts w:ascii="Times New Roman" w:hAnsi="Times New Roman" w:eastAsia="宋体"/>
                <w:sz w:val="24"/>
                <w:szCs w:val="24"/>
              </w:rPr>
              <w:t xml:space="preserve">Sq/Ad</w:t>
            </w:r>
          </w:p>
        </w:tc>
        <w:tc>
          <w:tcPr>
            <w:tcW w:w="692" w:type="dxa"/>
          </w:tcPr>
          <w:p w14:paraId="1A2B3E9A" w14:textId="77777777" w:rsidR="00A1B2C3" w:rsidRDefault="00A1B2C3">
            <w:r w:rsidRPr="00C4D5E6">
              <w:rPr>
                <w:rFonts w:ascii="Times New Roman" w:hAnsi="Times New Roman" w:eastAsia="宋体"/>
                <w:sz w:val="24"/>
                <w:szCs w:val="24"/>
              </w:rPr>
              <w:t xml:space="preserve">I - IV</w:t>
            </w:r>
          </w:p>
        </w:tc>
        <w:tc>
          <w:tcPr>
            <w:tcW w:w="692" w:type="dxa"/>
          </w:tcPr>
          <w:p w14:paraId="1A2B3E9B" w14:textId="77777777" w:rsidR="00A1B2C3" w:rsidRDefault="00A1B2C3">
            <w:r w:rsidRPr="00C4D5E6">
              <w:rPr>
                <w:rFonts w:ascii="Times New Roman" w:hAnsi="Times New Roman" w:eastAsia="宋体"/>
                <w:sz w:val="24"/>
                <w:szCs w:val="24"/>
              </w:rPr>
              <w:t xml:space="preserve">267</w:t>
            </w:r>
          </w:p>
        </w:tc>
        <w:tc>
          <w:tcPr>
            <w:tcW w:w="692" w:type="dxa"/>
          </w:tcPr>
          <w:p w14:paraId="1A2B3E9C" w14:textId="77777777" w:rsidR="00A1B2C3" w:rsidRDefault="00A1B2C3">
            <w:r w:rsidRPr="00C4D5E6">
              <w:rPr>
                <w:rFonts w:ascii="Times New Roman" w:hAnsi="Times New Roman" w:eastAsia="宋体"/>
                <w:sz w:val="24"/>
                <w:szCs w:val="24"/>
              </w:rPr>
              <w:t xml:space="preserve">RT + CT(FOLFOX)(134)</w:t>
            </w:r>
          </w:p>
        </w:tc>
        <w:tc>
          <w:tcPr>
            <w:tcW w:w="692" w:type="dxa"/>
          </w:tcPr>
          <w:p w14:paraId="1A2B3E9D" w14:textId="77777777" w:rsidR="00A1B2C3" w:rsidRDefault="00A1B2C3">
            <w:r w:rsidRPr="00C4D5E6">
              <w:rPr>
                <w:rFonts w:ascii="Times New Roman" w:hAnsi="Times New Roman" w:eastAsia="宋体"/>
                <w:sz w:val="24"/>
                <w:szCs w:val="24"/>
              </w:rPr>
              <w:t xml:space="preserve">50</w:t>
            </w:r>
          </w:p>
        </w:tc>
        <w:tc>
          <w:tcPr>
            <w:tcW w:w="692" w:type="dxa"/>
          </w:tcPr>
          <w:p w14:paraId="1A2B3E9E" w14:textId="77777777" w:rsidR="00A1B2C3" w:rsidRDefault="00A1B2C3">
            <w:r w:rsidRPr="00C4D5E6">
              <w:rPr>
                <w:rFonts w:ascii="Times New Roman" w:hAnsi="Times New Roman" w:eastAsia="宋体"/>
                <w:sz w:val="24"/>
                <w:szCs w:val="24"/>
              </w:rPr>
              <w:t xml:space="preserve">/</w:t>
            </w:r>
          </w:p>
        </w:tc>
        <w:tc>
          <w:tcPr>
            <w:tcW w:w="692" w:type="dxa"/>
          </w:tcPr>
          <w:p w14:paraId="1A2B3E9F" w14:textId="77777777" w:rsidR="00A1B2C3" w:rsidRDefault="00A1B2C3">
            <w:r w:rsidRPr="00C4D5E6">
              <w:rPr>
                <w:rFonts w:ascii="Times New Roman" w:hAnsi="Times New Roman" w:eastAsia="宋体"/>
                <w:sz w:val="24"/>
                <w:szCs w:val="24"/>
              </w:rPr>
              <w:t xml:space="preserve">67%</w:t>
            </w:r>
          </w:p>
        </w:tc>
        <w:tc>
          <w:tcPr>
            <w:tcW w:w="692" w:type="dxa"/>
          </w:tcPr>
          <w:p w14:paraId="1A2B3EA0" w14:textId="77777777" w:rsidR="00A1B2C3" w:rsidRDefault="00A1B2C3">
            <w:r w:rsidRPr="00C4D5E6">
              <w:rPr>
                <w:rFonts w:ascii="Times New Roman" w:hAnsi="Times New Roman" w:eastAsia="宋体"/>
                <w:sz w:val="24"/>
                <w:szCs w:val="24"/>
              </w:rPr>
              <w:t xml:space="preserve">20.2</w:t>
            </w:r>
          </w:p>
        </w:tc>
        <w:tc>
          <w:tcPr>
            <w:tcW w:w="692" w:type="dxa"/>
          </w:tcPr>
          <w:p w14:paraId="1A2B3EA1" w14:textId="77777777" w:rsidR="00A1B2C3" w:rsidRDefault="00A1B2C3"/>
        </w:tc>
        <w:tc>
          <w:tcPr>
            <w:tcW w:w="692" w:type="dxa"/>
          </w:tcPr>
          <w:p w14:paraId="1A2B3EA2" w14:textId="77777777" w:rsidR="00A1B2C3" w:rsidRDefault="00A1B2C3">
            <w:r w:rsidRPr="00C4D5E6">
              <w:rPr>
                <w:rFonts w:ascii="Times New Roman" w:hAnsi="Times New Roman" w:eastAsia="宋体"/>
                <w:sz w:val="24"/>
                <w:szCs w:val="24"/>
              </w:rPr>
              <w:t xml:space="preserve">19.9%</w:t>
            </w:r>
          </w:p>
        </w:tc>
        <w:tc>
          <w:tcPr>
            <w:tcW w:w="692" w:type="dxa"/>
          </w:tcPr>
          <w:p w14:paraId="1A2B3EA3" w14:textId="77777777" w:rsidR="00A1B2C3" w:rsidRDefault="00A1B2C3"/>
        </w:tc>
      </w:tr>
      <w:tr>
        <w:tc>
          <w:tcPr>
            <w:tcW w:w="692" w:type="dxa"/>
          </w:tcPr>
          <w:p w14:paraId="1A2B3EA4" w14:textId="77777777" w:rsidR="00A1B2C3" w:rsidRDefault="00A1B2C3"/>
        </w:tc>
        <w:tc>
          <w:tcPr>
            <w:tcW w:w="692" w:type="dxa"/>
          </w:tcPr>
          <w:p w14:paraId="1A2B3EA5" w14:textId="77777777" w:rsidR="00A1B2C3" w:rsidRDefault="00A1B2C3"/>
        </w:tc>
        <w:tc>
          <w:tcPr>
            <w:tcW w:w="692" w:type="dxa"/>
          </w:tcPr>
          <w:p w14:paraId="1A2B3EA6" w14:textId="77777777" w:rsidR="00A1B2C3" w:rsidRDefault="00A1B2C3"/>
        </w:tc>
        <w:tc>
          <w:tcPr>
            <w:tcW w:w="692" w:type="dxa"/>
          </w:tcPr>
          <w:p w14:paraId="1A2B3EA7" w14:textId="77777777" w:rsidR="00A1B2C3" w:rsidRDefault="00A1B2C3"/>
        </w:tc>
        <w:tc>
          <w:tcPr>
            <w:tcW w:w="692" w:type="dxa"/>
          </w:tcPr>
          <w:p w14:paraId="1A2B3EA8" w14:textId="77777777" w:rsidR="00A1B2C3" w:rsidRDefault="00A1B2C3"/>
        </w:tc>
        <w:tc>
          <w:tcPr>
            <w:tcW w:w="692" w:type="dxa"/>
          </w:tcPr>
          <w:p w14:paraId="1A2B3EA9" w14:textId="77777777" w:rsidR="00A1B2C3" w:rsidRDefault="00A1B2C3">
            <w:r w:rsidRPr="00C4D5E6">
              <w:rPr>
                <w:rFonts w:ascii="Times New Roman" w:hAnsi="Times New Roman" w:eastAsia="宋体"/>
                <w:sz w:val="24"/>
                <w:szCs w:val="24"/>
              </w:rPr>
              <w:t xml:space="preserve">RT + CT (PF)(133)</w:t>
            </w:r>
          </w:p>
        </w:tc>
        <w:tc>
          <w:tcPr>
            <w:tcW w:w="692" w:type="dxa"/>
          </w:tcPr>
          <w:p w14:paraId="1A2B3EAA" w14:textId="77777777" w:rsidR="00A1B2C3" w:rsidRDefault="00A1B2C3">
            <w:r w:rsidRPr="00C4D5E6">
              <w:rPr>
                <w:rFonts w:ascii="Times New Roman" w:hAnsi="Times New Roman" w:eastAsia="宋体"/>
                <w:sz w:val="24"/>
                <w:szCs w:val="24"/>
              </w:rPr>
              <w:t xml:space="preserve">50</w:t>
            </w:r>
          </w:p>
        </w:tc>
        <w:tc>
          <w:tcPr>
            <w:tcW w:w="692" w:type="dxa"/>
          </w:tcPr>
          <w:p w14:paraId="1A2B3EAB" w14:textId="77777777" w:rsidR="00A1B2C3" w:rsidRDefault="00A1B2C3">
            <w:r w:rsidRPr="00C4D5E6">
              <w:rPr>
                <w:rFonts w:ascii="Times New Roman" w:hAnsi="Times New Roman" w:eastAsia="宋体"/>
                <w:sz w:val="24"/>
                <w:szCs w:val="24"/>
              </w:rPr>
              <w:t xml:space="preserve">CDDP 75 mg/m2 d1 + 5-FU1 g/m2/d d1-d4, Q3W/Q4W</w:t>
            </w:r>
          </w:p>
        </w:tc>
        <w:tc>
          <w:tcPr>
            <w:tcW w:w="692" w:type="dxa"/>
          </w:tcPr>
          <w:p w14:paraId="1A2B3EAC" w14:textId="77777777" w:rsidR="00A1B2C3" w:rsidRDefault="00A1B2C3">
            <w:r w:rsidRPr="00C4D5E6">
              <w:rPr>
                <w:rFonts w:ascii="Times New Roman" w:hAnsi="Times New Roman" w:eastAsia="宋体"/>
                <w:sz w:val="24"/>
                <w:szCs w:val="24"/>
              </w:rPr>
              <w:t xml:space="preserve">65%</w:t>
            </w:r>
          </w:p>
        </w:tc>
        <w:tc>
          <w:tcPr>
            <w:tcW w:w="692" w:type="dxa"/>
          </w:tcPr>
          <w:p w14:paraId="1A2B3EAD" w14:textId="77777777" w:rsidR="00A1B2C3" w:rsidRDefault="00A1B2C3">
            <w:r w:rsidRPr="00C4D5E6">
              <w:rPr>
                <w:rFonts w:ascii="Times New Roman" w:hAnsi="Times New Roman" w:eastAsia="宋体"/>
                <w:sz w:val="24"/>
                <w:szCs w:val="24"/>
              </w:rPr>
              <w:t xml:space="preserve">17.5</w:t>
            </w:r>
          </w:p>
        </w:tc>
        <w:tc>
          <w:tcPr>
            <w:tcW w:w="692" w:type="dxa"/>
          </w:tcPr>
          <w:p w14:paraId="1A2B3EAE" w14:textId="77777777" w:rsidR="00A1B2C3" w:rsidRDefault="00A1B2C3"/>
        </w:tc>
        <w:tc>
          <w:tcPr>
            <w:tcW w:w="692" w:type="dxa"/>
          </w:tcPr>
          <w:p w14:paraId="1A2B3EAF" w14:textId="77777777" w:rsidR="00A1B2C3" w:rsidRDefault="00A1B2C3">
            <w:r w:rsidRPr="00C4D5E6">
              <w:rPr>
                <w:rFonts w:ascii="Times New Roman" w:hAnsi="Times New Roman" w:eastAsia="宋体"/>
                <w:sz w:val="24"/>
                <w:szCs w:val="24"/>
              </w:rPr>
              <w:t xml:space="preserve">26.9%</w:t>
            </w:r>
          </w:p>
        </w:tc>
        <w:tc>
          <w:tcPr>
            <w:tcW w:w="692" w:type="dxa"/>
          </w:tcPr>
          <w:p w14:paraId="1A2B3EB0" w14:textId="77777777" w:rsidR="00A1B2C3" w:rsidRDefault="00A1B2C3"/>
        </w:tc>
      </w:tr>
      <w:tr>
        <w:tc>
          <w:tcPr>
            <w:tcW w:w="692" w:type="dxa"/>
          </w:tcPr>
          <w:p w14:paraId="1A2B3EB1" w14:textId="77777777" w:rsidR="00A1B2C3" w:rsidRDefault="00A1B2C3">
            <w:r w:rsidRPr="00C4D5E6">
              <w:rPr>
                <w:rFonts w:ascii="Times New Roman" w:hAnsi="Times New Roman" w:eastAsia="宋体"/>
                <w:sz w:val="24"/>
                <w:szCs w:val="24"/>
              </w:rPr>
              <w:t xml:space="preserve">Zhang P,2016 [[37]]</w:t>
            </w:r>
          </w:p>
        </w:tc>
        <w:tc>
          <w:tcPr>
            <w:tcW w:w="692" w:type="dxa"/>
          </w:tcPr>
          <w:p w14:paraId="1A2B3EB2" w14:textId="77777777" w:rsidR="00A1B2C3" w:rsidRDefault="00A1B2C3">
            <w:r w:rsidRPr="00C4D5E6">
              <w:rPr>
                <w:rFonts w:ascii="Times New Roman" w:hAnsi="Times New Roman" w:eastAsia="宋体"/>
                <w:sz w:val="24"/>
                <w:szCs w:val="24"/>
              </w:rPr>
              <w:t xml:space="preserve">Prospective</w:t>
            </w:r>
          </w:p>
        </w:tc>
        <w:tc>
          <w:tcPr>
            <w:tcW w:w="692" w:type="dxa"/>
          </w:tcPr>
          <w:p w14:paraId="1A2B3EB3" w14:textId="77777777" w:rsidR="00A1B2C3" w:rsidRDefault="00A1B2C3">
            <w:r w:rsidRPr="00C4D5E6">
              <w:rPr>
                <w:rFonts w:ascii="Times New Roman" w:hAnsi="Times New Roman" w:eastAsia="宋体"/>
                <w:sz w:val="24"/>
                <w:szCs w:val="24"/>
              </w:rPr>
              <w:t xml:space="preserve">Sq</w:t>
            </w:r>
          </w:p>
        </w:tc>
        <w:tc>
          <w:tcPr>
            <w:tcW w:w="692" w:type="dxa"/>
          </w:tcPr>
          <w:p w14:paraId="1A2B3EB4" w14:textId="77777777" w:rsidR="00A1B2C3" w:rsidRDefault="00A1B2C3">
            <w:r w:rsidRPr="00C4D5E6">
              <w:rPr>
                <w:rFonts w:ascii="Times New Roman" w:hAnsi="Times New Roman" w:eastAsia="宋体"/>
                <w:sz w:val="24"/>
                <w:szCs w:val="24"/>
              </w:rPr>
              <w:t xml:space="preserve">II - IV</w:t>
            </w:r>
          </w:p>
        </w:tc>
        <w:tc>
          <w:tcPr>
            <w:tcW w:w="692" w:type="dxa"/>
          </w:tcPr>
          <w:p w14:paraId="1A2B3EB5" w14:textId="77777777" w:rsidR="00A1B2C3" w:rsidRDefault="00A1B2C3">
            <w:r w:rsidRPr="00C4D5E6">
              <w:rPr>
                <w:rFonts w:ascii="Times New Roman" w:hAnsi="Times New Roman" w:eastAsia="宋体"/>
                <w:sz w:val="24"/>
                <w:szCs w:val="24"/>
              </w:rPr>
              <w:t xml:space="preserve">317</w:t>
            </w:r>
          </w:p>
        </w:tc>
        <w:tc>
          <w:tcPr>
            <w:tcW w:w="692" w:type="dxa"/>
          </w:tcPr>
          <w:p w14:paraId="1A2B3EB6" w14:textId="77777777" w:rsidR="00A1B2C3" w:rsidRDefault="00A1B2C3">
            <w:r w:rsidRPr="00C4D5E6">
              <w:rPr>
                <w:rFonts w:ascii="Times New Roman" w:hAnsi="Times New Roman" w:eastAsia="宋体"/>
                <w:sz w:val="24"/>
                <w:szCs w:val="24"/>
              </w:rPr>
              <w:t xml:space="preserve">RT + CT (PF)(156)</w:t>
            </w:r>
          </w:p>
        </w:tc>
        <w:tc>
          <w:tcPr>
            <w:tcW w:w="692" w:type="dxa"/>
          </w:tcPr>
          <w:p w14:paraId="1A2B3EB7" w14:textId="77777777" w:rsidR="00A1B2C3" w:rsidRDefault="00A1B2C3">
            <w:r w:rsidRPr="00C4D5E6">
              <w:rPr>
                <w:rFonts w:ascii="Times New Roman" w:hAnsi="Times New Roman" w:eastAsia="宋体"/>
                <w:sz w:val="24"/>
                <w:szCs w:val="24"/>
              </w:rPr>
              <w:t xml:space="preserve">50–70</w:t>
            </w:r>
          </w:p>
        </w:tc>
        <w:tc>
          <w:tcPr>
            <w:tcW w:w="692" w:type="dxa"/>
          </w:tcPr>
          <w:p w14:paraId="1A2B3EB8" w14:textId="77777777" w:rsidR="00A1B2C3" w:rsidRDefault="00A1B2C3">
            <w:r w:rsidRPr="00C4D5E6">
              <w:rPr>
                <w:rFonts w:ascii="Times New Roman" w:hAnsi="Times New Roman" w:eastAsia="宋体"/>
                <w:sz w:val="24"/>
                <w:szCs w:val="24"/>
              </w:rPr>
              <w:t xml:space="preserve">CDDP 60 mg/m2 d1 + 5-FU300 g/m2 d1-d3, Q4W</w:t>
            </w:r>
          </w:p>
        </w:tc>
        <w:tc>
          <w:tcPr>
            <w:tcW w:w="692" w:type="dxa"/>
          </w:tcPr>
          <w:p w14:paraId="1A2B3EB9" w14:textId="77777777" w:rsidR="00A1B2C3" w:rsidRDefault="00A1B2C3">
            <w:r w:rsidRPr="00C4D5E6">
              <w:rPr>
                <w:rFonts w:ascii="Times New Roman" w:hAnsi="Times New Roman" w:eastAsia="宋体"/>
                <w:sz w:val="24"/>
                <w:szCs w:val="24"/>
              </w:rPr>
              <w:t xml:space="preserve">/</w:t>
            </w:r>
          </w:p>
        </w:tc>
        <w:tc>
          <w:tcPr>
            <w:tcW w:w="692" w:type="dxa"/>
          </w:tcPr>
          <w:p w14:paraId="1A2B3EBA" w14:textId="77777777" w:rsidR="00A1B2C3" w:rsidRDefault="00A1B2C3">
            <w:r w:rsidRPr="00C4D5E6">
              <w:rPr>
                <w:rFonts w:ascii="Times New Roman" w:hAnsi="Times New Roman" w:eastAsia="宋体"/>
                <w:sz w:val="24"/>
                <w:szCs w:val="24"/>
              </w:rPr>
              <w:t xml:space="preserve">24</w:t>
            </w:r>
          </w:p>
        </w:tc>
        <w:tc>
          <w:tcPr>
            <w:tcW w:w="692" w:type="dxa"/>
          </w:tcPr>
          <w:p w14:paraId="1A2B3EBB" w14:textId="77777777" w:rsidR="00A1B2C3" w:rsidRDefault="00A1B2C3">
            <w:r w:rsidRPr="00C4D5E6">
              <w:rPr>
                <w:rFonts w:ascii="Times New Roman" w:hAnsi="Times New Roman" w:eastAsia="宋体"/>
                <w:sz w:val="24"/>
                <w:szCs w:val="24"/>
              </w:rPr>
              <w:t xml:space="preserve">77.4%</w:t>
            </w:r>
          </w:p>
        </w:tc>
        <w:tc>
          <w:tcPr>
            <w:tcW w:w="692" w:type="dxa"/>
          </w:tcPr>
          <w:p w14:paraId="1A2B3EBC" w14:textId="77777777" w:rsidR="00A1B2C3" w:rsidRDefault="00A1B2C3">
            <w:r w:rsidRPr="00C4D5E6">
              <w:rPr>
                <w:rFonts w:ascii="Times New Roman" w:hAnsi="Times New Roman" w:eastAsia="宋体"/>
                <w:sz w:val="24"/>
                <w:szCs w:val="24"/>
              </w:rPr>
              <w:t xml:space="preserve">32.8%</w:t>
            </w:r>
          </w:p>
        </w:tc>
        <w:tc>
          <w:tcPr>
            <w:tcW w:w="692" w:type="dxa"/>
          </w:tcPr>
          <w:p w14:paraId="1A2B3EBD" w14:textId="77777777" w:rsidR="00A1B2C3" w:rsidRDefault="00A1B2C3">
            <w:r w:rsidRPr="00C4D5E6">
              <w:rPr>
                <w:rFonts w:ascii="Times New Roman" w:hAnsi="Times New Roman" w:eastAsia="宋体"/>
                <w:sz w:val="24"/>
                <w:szCs w:val="24"/>
              </w:rPr>
              <w:t xml:space="preserve">/</w:t>
            </w:r>
          </w:p>
        </w:tc>
      </w:tr>
      <w:tr>
        <w:tc>
          <w:tcPr>
            <w:tcW w:w="692" w:type="dxa"/>
          </w:tcPr>
          <w:p w14:paraId="1A2B3EBE" w14:textId="77777777" w:rsidR="00A1B2C3" w:rsidRDefault="00A1B2C3"/>
        </w:tc>
        <w:tc>
          <w:tcPr>
            <w:tcW w:w="692" w:type="dxa"/>
          </w:tcPr>
          <w:p w14:paraId="1A2B3EBF" w14:textId="77777777" w:rsidR="00A1B2C3" w:rsidRDefault="00A1B2C3"/>
        </w:tc>
        <w:tc>
          <w:tcPr>
            <w:tcW w:w="692" w:type="dxa"/>
          </w:tcPr>
          <w:p w14:paraId="1A2B3EC0" w14:textId="77777777" w:rsidR="00A1B2C3" w:rsidRDefault="00A1B2C3"/>
        </w:tc>
        <w:tc>
          <w:tcPr>
            <w:tcW w:w="692" w:type="dxa"/>
          </w:tcPr>
          <w:p w14:paraId="1A2B3EC1" w14:textId="77777777" w:rsidR="00A1B2C3" w:rsidRDefault="00A1B2C3"/>
        </w:tc>
        <w:tc>
          <w:tcPr>
            <w:tcW w:w="692" w:type="dxa"/>
          </w:tcPr>
          <w:p w14:paraId="1A2B3EC2" w14:textId="77777777" w:rsidR="00A1B2C3" w:rsidRDefault="00A1B2C3"/>
        </w:tc>
        <w:tc>
          <w:tcPr>
            <w:tcW w:w="692" w:type="dxa"/>
          </w:tcPr>
          <w:p w14:paraId="1A2B3EC3" w14:textId="77777777" w:rsidR="00A1B2C3" w:rsidRDefault="00A1B2C3">
            <w:r w:rsidRPr="00C4D5E6">
              <w:rPr>
                <w:rFonts w:ascii="Times New Roman" w:hAnsi="Times New Roman" w:eastAsia="宋体"/>
                <w:sz w:val="24"/>
                <w:szCs w:val="24"/>
              </w:rPr>
              <w:t xml:space="preserve">RT + CT (DP)(161)</w:t>
            </w:r>
          </w:p>
        </w:tc>
        <w:tc>
          <w:tcPr>
            <w:tcW w:w="692" w:type="dxa"/>
          </w:tcPr>
          <w:p w14:paraId="1A2B3EC4" w14:textId="77777777" w:rsidR="00A1B2C3" w:rsidRDefault="00A1B2C3">
            <w:r w:rsidRPr="00C4D5E6">
              <w:rPr>
                <w:rFonts w:ascii="Times New Roman" w:hAnsi="Times New Roman" w:eastAsia="宋体"/>
                <w:sz w:val="24"/>
                <w:szCs w:val="24"/>
              </w:rPr>
              <w:t xml:space="preserve">50–70</w:t>
            </w:r>
          </w:p>
        </w:tc>
        <w:tc>
          <w:tcPr>
            <w:tcW w:w="692" w:type="dxa"/>
          </w:tcPr>
          <w:p w14:paraId="1A2B3EC5" w14:textId="77777777" w:rsidR="00A1B2C3" w:rsidRDefault="00A1B2C3">
            <w:r w:rsidRPr="00C4D5E6">
              <w:rPr>
                <w:rFonts w:ascii="Times New Roman" w:hAnsi="Times New Roman" w:eastAsia="宋体"/>
                <w:sz w:val="24"/>
                <w:szCs w:val="24"/>
              </w:rPr>
              <w:t xml:space="preserve">CDDP 80 mg/m2 d1 +Docetaxel 60 mg/m2 d1, Q3W;OR CDDP 25 mg/m2 d1 + Docetaxel 25 mg/m2 d1, QW</w:t>
            </w:r>
          </w:p>
        </w:tc>
        <w:tc>
          <w:tcPr>
            <w:tcW w:w="692" w:type="dxa"/>
          </w:tcPr>
          <w:p w14:paraId="1A2B3EC6" w14:textId="77777777" w:rsidR="00A1B2C3" w:rsidRDefault="00A1B2C3">
            <w:r w:rsidRPr="00C4D5E6">
              <w:rPr>
                <w:rFonts w:ascii="Times New Roman" w:hAnsi="Times New Roman" w:eastAsia="宋体"/>
                <w:sz w:val="24"/>
                <w:szCs w:val="24"/>
              </w:rPr>
              <w:t xml:space="preserve">/</w:t>
            </w:r>
          </w:p>
        </w:tc>
        <w:tc>
          <w:tcPr>
            <w:tcW w:w="692" w:type="dxa"/>
          </w:tcPr>
          <w:p w14:paraId="1A2B3EC7" w14:textId="77777777" w:rsidR="00A1B2C3" w:rsidRDefault="00A1B2C3">
            <w:r w:rsidRPr="00C4D5E6">
              <w:rPr>
                <w:rFonts w:ascii="Times New Roman" w:hAnsi="Times New Roman" w:eastAsia="宋体"/>
                <w:sz w:val="24"/>
                <w:szCs w:val="24"/>
              </w:rPr>
              <w:t xml:space="preserve">21</w:t>
            </w:r>
          </w:p>
        </w:tc>
        <w:tc>
          <w:tcPr>
            <w:tcW w:w="692" w:type="dxa"/>
          </w:tcPr>
          <w:p w14:paraId="1A2B3EC8" w14:textId="77777777" w:rsidR="00A1B2C3" w:rsidRDefault="00A1B2C3"/>
        </w:tc>
        <w:tc>
          <w:tcPr>
            <w:tcW w:w="692" w:type="dxa"/>
          </w:tcPr>
          <w:p w14:paraId="1A2B3EC9" w14:textId="77777777" w:rsidR="00A1B2C3" w:rsidRDefault="00A1B2C3"/>
        </w:tc>
        <w:tc>
          <w:tcPr>
            <w:tcW w:w="692" w:type="dxa"/>
          </w:tcPr>
          <w:p w14:paraId="1A2B3ECA" w14:textId="77777777" w:rsidR="00A1B2C3" w:rsidRDefault="00A1B2C3"/>
        </w:tc>
      </w:tr>
      <w:tr>
        <w:tc>
          <w:tcPr>
            <w:tcW w:w="692" w:type="dxa"/>
          </w:tcPr>
          <w:p w14:paraId="1A2B3ECB" w14:textId="77777777" w:rsidR="00A1B2C3" w:rsidRDefault="00A1B2C3">
            <w:r w:rsidRPr="00C4D5E6">
              <w:rPr>
                <w:rFonts w:ascii="Times New Roman" w:hAnsi="Times New Roman" w:eastAsia="宋体"/>
                <w:sz w:val="24"/>
                <w:szCs w:val="24"/>
              </w:rPr>
              <w:t xml:space="preserve">Dashan Ai,2022 [[10]]</w:t>
            </w:r>
          </w:p>
        </w:tc>
        <w:tc>
          <w:tcPr>
            <w:tcW w:w="692" w:type="dxa"/>
          </w:tcPr>
          <w:p w14:paraId="1A2B3ECC" w14:textId="77777777" w:rsidR="00A1B2C3" w:rsidRDefault="00A1B2C3">
            <w:r w:rsidRPr="00C4D5E6">
              <w:rPr>
                <w:rFonts w:ascii="Times New Roman" w:hAnsi="Times New Roman" w:eastAsia="宋体"/>
                <w:sz w:val="24"/>
                <w:szCs w:val="24"/>
              </w:rPr>
              <w:t xml:space="preserve">Prospective(ESO-Shanghai2)</w:t>
            </w:r>
          </w:p>
        </w:tc>
        <w:tc>
          <w:tcPr>
            <w:tcW w:w="692" w:type="dxa"/>
          </w:tcPr>
          <w:p w14:paraId="1A2B3ECD" w14:textId="77777777" w:rsidR="00A1B2C3" w:rsidRDefault="00A1B2C3">
            <w:r w:rsidRPr="00C4D5E6">
              <w:rPr>
                <w:rFonts w:ascii="Times New Roman" w:hAnsi="Times New Roman" w:eastAsia="宋体"/>
                <w:sz w:val="24"/>
                <w:szCs w:val="24"/>
              </w:rPr>
              <w:t xml:space="preserve">Sq</w:t>
            </w:r>
          </w:p>
        </w:tc>
        <w:tc>
          <w:tcPr>
            <w:tcW w:w="692" w:type="dxa"/>
          </w:tcPr>
          <w:p w14:paraId="1A2B3ECE" w14:textId="77777777" w:rsidR="00A1B2C3" w:rsidRDefault="00A1B2C3">
            <w:r w:rsidRPr="00C4D5E6">
              <w:rPr>
                <w:rFonts w:ascii="Times New Roman" w:hAnsi="Times New Roman" w:eastAsia="宋体"/>
                <w:sz w:val="24"/>
                <w:szCs w:val="24"/>
              </w:rPr>
              <w:t xml:space="preserve">II - IV</w:t>
            </w:r>
          </w:p>
        </w:tc>
        <w:tc>
          <w:tcPr>
            <w:tcW w:w="692" w:type="dxa"/>
          </w:tcPr>
          <w:p w14:paraId="1A2B3ECF" w14:textId="77777777" w:rsidR="00A1B2C3" w:rsidRDefault="00A1B2C3">
            <w:r w:rsidRPr="00C4D5E6">
              <w:rPr>
                <w:rFonts w:ascii="Times New Roman" w:hAnsi="Times New Roman" w:eastAsia="宋体"/>
                <w:sz w:val="24"/>
                <w:szCs w:val="24"/>
              </w:rPr>
              <w:t xml:space="preserve">321</w:t>
            </w:r>
          </w:p>
        </w:tc>
        <w:tc>
          <w:tcPr>
            <w:tcW w:w="692" w:type="dxa"/>
          </w:tcPr>
          <w:p w14:paraId="1A2B3ED0" w14:textId="77777777" w:rsidR="00A1B2C3" w:rsidRDefault="00A1B2C3">
            <w:r w:rsidRPr="00C4D5E6">
              <w:rPr>
                <w:rFonts w:ascii="Times New Roman" w:hAnsi="Times New Roman" w:eastAsia="宋体"/>
                <w:sz w:val="24"/>
                <w:szCs w:val="24"/>
              </w:rPr>
              <w:t xml:space="preserve">RT + CT (TP)(107)</w:t>
            </w:r>
          </w:p>
        </w:tc>
        <w:tc>
          <w:tcPr>
            <w:tcW w:w="692" w:type="dxa"/>
          </w:tcPr>
          <w:p w14:paraId="1A2B3ED1" w14:textId="77777777" w:rsidR="00A1B2C3" w:rsidRDefault="00A1B2C3">
            <w:r w:rsidRPr="00C4D5E6">
              <w:rPr>
                <w:rFonts w:ascii="Times New Roman" w:hAnsi="Times New Roman" w:eastAsia="宋体"/>
                <w:sz w:val="24"/>
                <w:szCs w:val="24"/>
              </w:rPr>
              <w:t xml:space="preserve">61.2</w:t>
            </w:r>
          </w:p>
        </w:tc>
        <w:tc>
          <w:tcPr>
            <w:tcW w:w="692" w:type="dxa"/>
          </w:tcPr>
          <w:p w14:paraId="1A2B3ED2" w14:textId="77777777" w:rsidR="00A1B2C3" w:rsidRDefault="00A1B2C3">
            <w:r w:rsidRPr="00C4D5E6">
              <w:rPr>
                <w:rFonts w:ascii="Times New Roman" w:hAnsi="Times New Roman" w:eastAsia="宋体"/>
                <w:sz w:val="24"/>
                <w:szCs w:val="24"/>
              </w:rPr>
              <w:t xml:space="preserve">CDDP 25 mg/m2/d d1-d3 + Paclitaxel 175 mg/m2 d1, Q4W</w:t>
            </w:r>
          </w:p>
        </w:tc>
        <w:tc>
          <w:tcPr>
            <w:tcW w:w="692" w:type="dxa"/>
          </w:tcPr>
          <w:p w14:paraId="1A2B3ED3" w14:textId="77777777" w:rsidR="00A1B2C3" w:rsidRDefault="00A1B2C3">
            <w:r w:rsidRPr="00C4D5E6">
              <w:rPr>
                <w:rFonts w:ascii="Times New Roman" w:hAnsi="Times New Roman" w:eastAsia="宋体"/>
                <w:sz w:val="24"/>
                <w:szCs w:val="24"/>
              </w:rPr>
              <w:t xml:space="preserve">/</w:t>
            </w:r>
          </w:p>
        </w:tc>
        <w:tc>
          <w:tcPr>
            <w:tcW w:w="692" w:type="dxa"/>
          </w:tcPr>
          <w:p w14:paraId="1A2B3ED4" w14:textId="77777777" w:rsidR="00A1B2C3" w:rsidRDefault="00A1B2C3">
            <w:r w:rsidRPr="00C4D5E6">
              <w:rPr>
                <w:rFonts w:ascii="Times New Roman" w:hAnsi="Times New Roman" w:eastAsia="宋体"/>
                <w:sz w:val="24"/>
                <w:szCs w:val="24"/>
              </w:rPr>
              <w:t xml:space="preserve">/</w:t>
            </w:r>
          </w:p>
        </w:tc>
        <w:tc>
          <w:tcPr>
            <w:tcW w:w="692" w:type="dxa"/>
          </w:tcPr>
          <w:p w14:paraId="1A2B3ED5" w14:textId="77777777" w:rsidR="00A1B2C3" w:rsidRDefault="00A1B2C3">
            <w:r w:rsidRPr="00C4D5E6">
              <w:rPr>
                <w:rFonts w:ascii="Times New Roman" w:hAnsi="Times New Roman" w:eastAsia="宋体"/>
                <w:sz w:val="24"/>
                <w:szCs w:val="24"/>
              </w:rPr>
              <w:t xml:space="preserve">81.3%</w:t>
            </w:r>
          </w:p>
        </w:tc>
        <w:tc>
          <w:tcPr>
            <w:tcW w:w="692" w:type="dxa"/>
          </w:tcPr>
          <w:p w14:paraId="1A2B3ED6" w14:textId="77777777" w:rsidR="00A1B2C3" w:rsidRDefault="00A1B2C3">
            <w:r w:rsidRPr="00C4D5E6">
              <w:rPr>
                <w:rFonts w:ascii="Times New Roman" w:hAnsi="Times New Roman" w:eastAsia="宋体"/>
                <w:sz w:val="24"/>
                <w:szCs w:val="24"/>
              </w:rPr>
              <w:t xml:space="preserve">60.1%</w:t>
            </w:r>
          </w:p>
        </w:tc>
        <w:tc>
          <w:tcPr>
            <w:tcW w:w="692" w:type="dxa"/>
          </w:tcPr>
          <w:p w14:paraId="1A2B3ED7" w14:textId="77777777" w:rsidR="00A1B2C3" w:rsidRDefault="00A1B2C3">
            <w:r w:rsidRPr="00C4D5E6">
              <w:rPr>
                <w:rFonts w:ascii="Times New Roman" w:hAnsi="Times New Roman" w:eastAsia="宋体"/>
                <w:sz w:val="24"/>
                <w:szCs w:val="24"/>
              </w:rPr>
              <w:t xml:space="preserve">/</w:t>
            </w:r>
          </w:p>
        </w:tc>
      </w:tr>
      <w:tr>
        <w:tc>
          <w:tcPr>
            <w:tcW w:w="692" w:type="dxa"/>
          </w:tcPr>
          <w:p w14:paraId="1A2B3ED8" w14:textId="77777777" w:rsidR="00A1B2C3" w:rsidRDefault="00A1B2C3"/>
        </w:tc>
        <w:tc>
          <w:tcPr>
            <w:tcW w:w="692" w:type="dxa"/>
          </w:tcPr>
          <w:p w14:paraId="1A2B3ED9" w14:textId="77777777" w:rsidR="00A1B2C3" w:rsidRDefault="00A1B2C3"/>
        </w:tc>
        <w:tc>
          <w:tcPr>
            <w:tcW w:w="692" w:type="dxa"/>
          </w:tcPr>
          <w:p w14:paraId="1A2B3EDA" w14:textId="77777777" w:rsidR="00A1B2C3" w:rsidRDefault="00A1B2C3"/>
        </w:tc>
        <w:tc>
          <w:tcPr>
            <w:tcW w:w="692" w:type="dxa"/>
          </w:tcPr>
          <w:p w14:paraId="1A2B3EDB" w14:textId="77777777" w:rsidR="00A1B2C3" w:rsidRDefault="00A1B2C3"/>
        </w:tc>
        <w:tc>
          <w:tcPr>
            <w:tcW w:w="692" w:type="dxa"/>
          </w:tcPr>
          <w:p w14:paraId="1A2B3EDC" w14:textId="77777777" w:rsidR="00A1B2C3" w:rsidRDefault="00A1B2C3"/>
        </w:tc>
        <w:tc>
          <w:tcPr>
            <w:tcW w:w="692" w:type="dxa"/>
          </w:tcPr>
          <w:p w14:paraId="1A2B3EDD" w14:textId="77777777" w:rsidR="00A1B2C3" w:rsidRDefault="00A1B2C3">
            <w:r w:rsidRPr="00C4D5E6">
              <w:rPr>
                <w:rFonts w:ascii="Times New Roman" w:hAnsi="Times New Roman" w:eastAsia="宋体"/>
                <w:sz w:val="24"/>
                <w:szCs w:val="24"/>
              </w:rPr>
              <w:t xml:space="preserve">RT + CT (TF)(107)</w:t>
            </w:r>
          </w:p>
        </w:tc>
        <w:tc>
          <w:tcPr>
            <w:tcW w:w="692" w:type="dxa"/>
          </w:tcPr>
          <w:p w14:paraId="1A2B3EDE" w14:textId="77777777" w:rsidR="00A1B2C3" w:rsidRDefault="00A1B2C3"/>
        </w:tc>
        <w:tc>
          <w:tcPr>
            <w:tcW w:w="692" w:type="dxa"/>
          </w:tcPr>
          <w:p w14:paraId="1A2B3EDF" w14:textId="77777777" w:rsidR="00A1B2C3" w:rsidRDefault="00A1B2C3">
            <w:r w:rsidRPr="00C4D5E6">
              <w:rPr>
                <w:rFonts w:ascii="Times New Roman" w:hAnsi="Times New Roman" w:eastAsia="宋体"/>
                <w:sz w:val="24"/>
                <w:szCs w:val="24"/>
              </w:rPr>
              <w:t xml:space="preserve">/</w:t>
            </w:r>
          </w:p>
        </w:tc>
        <w:tc>
          <w:tcPr>
            <w:tcW w:w="692" w:type="dxa"/>
          </w:tcPr>
          <w:p w14:paraId="1A2B3EE0" w14:textId="77777777" w:rsidR="00A1B2C3" w:rsidRDefault="00A1B2C3">
            <w:r w:rsidRPr="00C4D5E6">
              <w:rPr>
                <w:rFonts w:ascii="Times New Roman" w:hAnsi="Times New Roman" w:eastAsia="宋体"/>
                <w:sz w:val="24"/>
                <w:szCs w:val="24"/>
              </w:rPr>
              <w:t xml:space="preserve">/</w:t>
            </w:r>
          </w:p>
        </w:tc>
        <w:tc>
          <w:tcPr>
            <w:tcW w:w="692" w:type="dxa"/>
          </w:tcPr>
          <w:p w14:paraId="1A2B3EE1" w14:textId="77777777" w:rsidR="00A1B2C3" w:rsidRDefault="00A1B2C3">
            <w:r w:rsidRPr="00C4D5E6">
              <w:rPr>
                <w:rFonts w:ascii="Times New Roman" w:hAnsi="Times New Roman" w:eastAsia="宋体"/>
                <w:sz w:val="24"/>
                <w:szCs w:val="24"/>
              </w:rPr>
              <w:t xml:space="preserve">/</w:t>
            </w:r>
          </w:p>
        </w:tc>
        <w:tc>
          <w:tcPr>
            <w:tcW w:w="692" w:type="dxa"/>
          </w:tcPr>
          <w:p w14:paraId="1A2B3EE2" w14:textId="77777777" w:rsidR="00A1B2C3" w:rsidRDefault="00A1B2C3">
            <w:r w:rsidRPr="00C4D5E6">
              <w:rPr>
                <w:rFonts w:ascii="Times New Roman" w:hAnsi="Times New Roman" w:eastAsia="宋体"/>
                <w:sz w:val="24"/>
                <w:szCs w:val="24"/>
              </w:rPr>
              <w:t xml:space="preserve">79.4%</w:t>
            </w:r>
          </w:p>
        </w:tc>
        <w:tc>
          <w:tcPr>
            <w:tcW w:w="692" w:type="dxa"/>
          </w:tcPr>
          <w:p w14:paraId="1A2B3EE3" w14:textId="77777777" w:rsidR="00A1B2C3" w:rsidRDefault="00A1B2C3">
            <w:r w:rsidRPr="00C4D5E6">
              <w:rPr>
                <w:rFonts w:ascii="Times New Roman" w:hAnsi="Times New Roman" w:eastAsia="宋体"/>
                <w:sz w:val="24"/>
                <w:szCs w:val="24"/>
              </w:rPr>
              <w:t xml:space="preserve">57.2%</w:t>
            </w:r>
          </w:p>
        </w:tc>
        <w:tc>
          <w:tcPr>
            <w:tcW w:w="692" w:type="dxa"/>
          </w:tcPr>
          <w:p w14:paraId="1A2B3EE4" w14:textId="77777777" w:rsidR="00A1B2C3" w:rsidRDefault="00A1B2C3">
            <w:r w:rsidRPr="00C4D5E6">
              <w:rPr>
                <w:rFonts w:ascii="Times New Roman" w:hAnsi="Times New Roman" w:eastAsia="宋体"/>
                <w:sz w:val="24"/>
                <w:szCs w:val="24"/>
              </w:rPr>
              <w:t xml:space="preserve">/</w:t>
            </w:r>
          </w:p>
        </w:tc>
      </w:tr>
      <w:tr>
        <w:tc>
          <w:tcPr>
            <w:tcW w:w="692" w:type="dxa"/>
          </w:tcPr>
          <w:p w14:paraId="1A2B3EE5" w14:textId="77777777" w:rsidR="00A1B2C3" w:rsidRDefault="00A1B2C3"/>
        </w:tc>
        <w:tc>
          <w:tcPr>
            <w:tcW w:w="692" w:type="dxa"/>
          </w:tcPr>
          <w:p w14:paraId="1A2B3EE6" w14:textId="77777777" w:rsidR="00A1B2C3" w:rsidRDefault="00A1B2C3"/>
        </w:tc>
        <w:tc>
          <w:tcPr>
            <w:tcW w:w="692" w:type="dxa"/>
          </w:tcPr>
          <w:p w14:paraId="1A2B3EE7" w14:textId="77777777" w:rsidR="00A1B2C3" w:rsidRDefault="00A1B2C3"/>
        </w:tc>
        <w:tc>
          <w:tcPr>
            <w:tcW w:w="692" w:type="dxa"/>
          </w:tcPr>
          <w:p w14:paraId="1A2B3EE8" w14:textId="77777777" w:rsidR="00A1B2C3" w:rsidRDefault="00A1B2C3"/>
        </w:tc>
        <w:tc>
          <w:tcPr>
            <w:tcW w:w="692" w:type="dxa"/>
          </w:tcPr>
          <w:p w14:paraId="1A2B3EE9" w14:textId="77777777" w:rsidR="00A1B2C3" w:rsidRDefault="00A1B2C3"/>
        </w:tc>
        <w:tc>
          <w:tcPr>
            <w:tcW w:w="692" w:type="dxa"/>
          </w:tcPr>
          <w:p w14:paraId="1A2B3EEA" w14:textId="77777777" w:rsidR="00A1B2C3" w:rsidRDefault="00A1B2C3">
            <w:r w:rsidRPr="00C4D5E6">
              <w:rPr>
                <w:rFonts w:ascii="Times New Roman" w:hAnsi="Times New Roman" w:eastAsia="宋体"/>
                <w:sz w:val="24"/>
                <w:szCs w:val="24"/>
              </w:rPr>
              <w:t xml:space="preserve">RT + CT (TC)(107)</w:t>
            </w:r>
          </w:p>
        </w:tc>
        <w:tc>
          <w:tcPr>
            <w:tcW w:w="692" w:type="dxa"/>
          </w:tcPr>
          <w:p w14:paraId="1A2B3EEB" w14:textId="77777777" w:rsidR="00A1B2C3" w:rsidRDefault="00A1B2C3"/>
        </w:tc>
        <w:tc>
          <w:tcPr>
            <w:tcW w:w="692" w:type="dxa"/>
          </w:tcPr>
          <w:p w14:paraId="1A2B3EEC" w14:textId="77777777" w:rsidR="00A1B2C3" w:rsidRDefault="00A1B2C3">
            <w:r w:rsidRPr="00C4D5E6">
              <w:rPr>
                <w:rFonts w:ascii="Times New Roman" w:hAnsi="Times New Roman" w:eastAsia="宋体"/>
                <w:sz w:val="24"/>
                <w:szCs w:val="24"/>
              </w:rPr>
              <w:t xml:space="preserve">/</w:t>
            </w:r>
          </w:p>
        </w:tc>
        <w:tc>
          <w:tcPr>
            <w:tcW w:w="692" w:type="dxa"/>
          </w:tcPr>
          <w:p w14:paraId="1A2B3EED" w14:textId="77777777" w:rsidR="00A1B2C3" w:rsidRDefault="00A1B2C3">
            <w:r w:rsidRPr="00C4D5E6">
              <w:rPr>
                <w:rFonts w:ascii="Times New Roman" w:hAnsi="Times New Roman" w:eastAsia="宋体"/>
                <w:sz w:val="24"/>
                <w:szCs w:val="24"/>
              </w:rPr>
              <w:t xml:space="preserve">/</w:t>
            </w:r>
          </w:p>
        </w:tc>
        <w:tc>
          <w:tcPr>
            <w:tcW w:w="692" w:type="dxa"/>
          </w:tcPr>
          <w:p w14:paraId="1A2B3EEE" w14:textId="77777777" w:rsidR="00A1B2C3" w:rsidRDefault="00A1B2C3">
            <w:r w:rsidRPr="00C4D5E6">
              <w:rPr>
                <w:rFonts w:ascii="Times New Roman" w:hAnsi="Times New Roman" w:eastAsia="宋体"/>
                <w:sz w:val="24"/>
                <w:szCs w:val="24"/>
              </w:rPr>
              <w:t xml:space="preserve">/</w:t>
            </w:r>
          </w:p>
        </w:tc>
        <w:tc>
          <w:tcPr>
            <w:tcW w:w="692" w:type="dxa"/>
          </w:tcPr>
          <w:p w14:paraId="1A2B3EEF" w14:textId="77777777" w:rsidR="00A1B2C3" w:rsidRDefault="00A1B2C3">
            <w:r w:rsidRPr="00C4D5E6">
              <w:rPr>
                <w:rFonts w:ascii="Times New Roman" w:hAnsi="Times New Roman" w:eastAsia="宋体"/>
                <w:sz w:val="24"/>
                <w:szCs w:val="24"/>
              </w:rPr>
              <w:t xml:space="preserve">79.4%</w:t>
            </w:r>
          </w:p>
        </w:tc>
        <w:tc>
          <w:tcPr>
            <w:tcW w:w="692" w:type="dxa"/>
          </w:tcPr>
          <w:p w14:paraId="1A2B3EF0" w14:textId="77777777" w:rsidR="00A1B2C3" w:rsidRDefault="00A1B2C3">
            <w:r w:rsidRPr="00C4D5E6">
              <w:rPr>
                <w:rFonts w:ascii="Times New Roman" w:hAnsi="Times New Roman" w:eastAsia="宋体"/>
                <w:sz w:val="24"/>
                <w:szCs w:val="24"/>
              </w:rPr>
              <w:t xml:space="preserve">56.5%</w:t>
            </w:r>
          </w:p>
        </w:tc>
        <w:tc>
          <w:tcPr>
            <w:tcW w:w="692" w:type="dxa"/>
          </w:tcPr>
          <w:p w14:paraId="1A2B3EF1" w14:textId="77777777" w:rsidR="00A1B2C3" w:rsidRDefault="00A1B2C3">
            <w:r w:rsidRPr="00C4D5E6">
              <w:rPr>
                <w:rFonts w:ascii="Times New Roman" w:hAnsi="Times New Roman" w:eastAsia="宋体"/>
                <w:sz w:val="24"/>
                <w:szCs w:val="24"/>
              </w:rPr>
              <w:t xml:space="preserve">/</w:t>
            </w:r>
          </w:p>
        </w:tc>
      </w:tr>
      <w:tr>
        <w:tc>
          <w:tcPr>
            <w:tcW w:w="692" w:type="dxa"/>
          </w:tcPr>
          <w:p w14:paraId="1A2B3EF2" w14:textId="77777777" w:rsidR="00A1B2C3" w:rsidRDefault="00A1B2C3">
            <w:r w:rsidRPr="00C4D5E6">
              <w:rPr>
                <w:rFonts w:ascii="Times New Roman" w:hAnsi="Times New Roman" w:eastAsia="宋体"/>
                <w:sz w:val="24"/>
                <w:szCs w:val="24"/>
              </w:rPr>
              <w:t xml:space="preserve">Current study</w:t>
            </w:r>
          </w:p>
        </w:tc>
        <w:tc>
          <w:tcPr>
            <w:tcW w:w="692" w:type="dxa"/>
          </w:tcPr>
          <w:p w14:paraId="1A2B3EF3" w14:textId="77777777" w:rsidR="00A1B2C3" w:rsidRDefault="00A1B2C3">
            <w:r w:rsidRPr="00C4D5E6">
              <w:rPr>
                <w:rFonts w:ascii="Times New Roman" w:hAnsi="Times New Roman" w:eastAsia="宋体"/>
                <w:sz w:val="24"/>
                <w:szCs w:val="24"/>
              </w:rPr>
              <w:t xml:space="preserve">Prospective</w:t>
            </w:r>
          </w:p>
        </w:tc>
        <w:tc>
          <w:tcPr>
            <w:tcW w:w="692" w:type="dxa"/>
          </w:tcPr>
          <w:p w14:paraId="1A2B3EF4" w14:textId="77777777" w:rsidR="00A1B2C3" w:rsidRDefault="00A1B2C3">
            <w:r w:rsidRPr="00C4D5E6">
              <w:rPr>
                <w:rFonts w:ascii="Times New Roman" w:hAnsi="Times New Roman" w:eastAsia="宋体"/>
                <w:sz w:val="24"/>
                <w:szCs w:val="24"/>
              </w:rPr>
              <w:t xml:space="preserve">Sq</w:t>
            </w:r>
          </w:p>
        </w:tc>
        <w:tc>
          <w:tcPr>
            <w:tcW w:w="692" w:type="dxa"/>
          </w:tcPr>
          <w:p w14:paraId="1A2B3EF5" w14:textId="77777777" w:rsidR="00A1B2C3" w:rsidRDefault="00A1B2C3">
            <w:r w:rsidRPr="00C4D5E6">
              <w:rPr>
                <w:rFonts w:ascii="Times New Roman" w:hAnsi="Times New Roman" w:eastAsia="宋体"/>
                <w:sz w:val="24"/>
                <w:szCs w:val="24"/>
              </w:rPr>
              <w:t xml:space="preserve">II - IV</w:t>
            </w:r>
          </w:p>
        </w:tc>
        <w:tc>
          <w:tcPr>
            <w:tcW w:w="692" w:type="dxa"/>
          </w:tcPr>
          <w:p w14:paraId="1A2B3EF6" w14:textId="77777777" w:rsidR="00A1B2C3" w:rsidRDefault="00A1B2C3">
            <w:r w:rsidRPr="00C4D5E6">
              <w:rPr>
                <w:rFonts w:ascii="Times New Roman" w:hAnsi="Times New Roman" w:eastAsia="宋体"/>
                <w:sz w:val="24"/>
                <w:szCs w:val="24"/>
              </w:rPr>
              <w:t xml:space="preserve">86</w:t>
            </w:r>
          </w:p>
        </w:tc>
        <w:tc>
          <w:tcPr>
            <w:tcW w:w="692" w:type="dxa"/>
          </w:tcPr>
          <w:p w14:paraId="1A2B3EF7" w14:textId="77777777" w:rsidR="00A1B2C3" w:rsidRDefault="00A1B2C3">
            <w:r w:rsidRPr="00C4D5E6">
              <w:rPr>
                <w:rFonts w:ascii="Times New Roman" w:hAnsi="Times New Roman" w:eastAsia="宋体"/>
                <w:sz w:val="24"/>
                <w:szCs w:val="24"/>
              </w:rPr>
              <w:t xml:space="preserve">RT + CT (DP)(45)</w:t>
            </w:r>
          </w:p>
        </w:tc>
        <w:tc>
          <w:tcPr>
            <w:tcW w:w="692" w:type="dxa"/>
          </w:tcPr>
          <w:p w14:paraId="1A2B3EF8" w14:textId="77777777" w:rsidR="00A1B2C3" w:rsidRDefault="00A1B2C3">
            <w:r w:rsidRPr="00C4D5E6">
              <w:rPr>
                <w:rFonts w:ascii="Times New Roman" w:hAnsi="Times New Roman" w:eastAsia="宋体"/>
                <w:sz w:val="24"/>
                <w:szCs w:val="24"/>
              </w:rPr>
              <w:t xml:space="preserve">55.8–64.0</w:t>
            </w:r>
          </w:p>
        </w:tc>
        <w:tc>
          <w:tcPr>
            <w:tcW w:w="692" w:type="dxa"/>
          </w:tcPr>
          <w:p w14:paraId="1A2B3EF9" w14:textId="77777777" w:rsidR="00A1B2C3" w:rsidRDefault="00A1B2C3">
            <w:r w:rsidRPr="00C4D5E6">
              <w:rPr>
                <w:rFonts w:ascii="Times New Roman" w:hAnsi="Times New Roman" w:eastAsia="宋体"/>
                <w:sz w:val="24"/>
                <w:szCs w:val="24"/>
              </w:rPr>
              <w:t xml:space="preserve">CDDP 80 mg/m2 d1 +Docetaxel 60 mg/m2 d1, Q3W</w:t>
            </w:r>
          </w:p>
        </w:tc>
        <w:tc>
          <w:tcPr>
            <w:tcW w:w="692" w:type="dxa"/>
          </w:tcPr>
          <w:p w14:paraId="1A2B3EFA" w14:textId="77777777" w:rsidR="00A1B2C3" w:rsidRDefault="00A1B2C3">
            <w:r w:rsidRPr="00C4D5E6">
              <w:rPr>
                <w:rFonts w:ascii="Times New Roman" w:hAnsi="Times New Roman" w:eastAsia="宋体"/>
                <w:sz w:val="24"/>
                <w:szCs w:val="24"/>
              </w:rPr>
              <w:t xml:space="preserve">84.4%</w:t>
            </w:r>
          </w:p>
        </w:tc>
        <w:tc>
          <w:tcPr>
            <w:tcW w:w="692" w:type="dxa"/>
          </w:tcPr>
          <w:p w14:paraId="1A2B3EFB" w14:textId="77777777" w:rsidR="00A1B2C3" w:rsidRDefault="00A1B2C3">
            <w:r w:rsidRPr="00C4D5E6">
              <w:rPr>
                <w:rFonts w:ascii="Times New Roman" w:hAnsi="Times New Roman" w:eastAsia="宋体"/>
                <w:sz w:val="24"/>
                <w:szCs w:val="24"/>
              </w:rPr>
              <w:t xml:space="preserve">42.27</w:t>
            </w:r>
          </w:p>
        </w:tc>
        <w:tc>
          <w:tcPr>
            <w:tcW w:w="692" w:type="dxa"/>
          </w:tcPr>
          <w:p w14:paraId="1A2B3EFC" w14:textId="77777777" w:rsidR="00A1B2C3" w:rsidRDefault="00A1B2C3">
            <w:r w:rsidRPr="00C4D5E6">
              <w:rPr>
                <w:rFonts w:ascii="Times New Roman" w:hAnsi="Times New Roman" w:eastAsia="宋体"/>
                <w:sz w:val="24"/>
                <w:szCs w:val="24"/>
              </w:rPr>
              <w:t xml:space="preserve">87.3%</w:t>
            </w:r>
          </w:p>
        </w:tc>
        <w:tc>
          <w:tcPr>
            <w:tcW w:w="692" w:type="dxa"/>
          </w:tcPr>
          <w:p w14:paraId="1A2B3EFD" w14:textId="77777777" w:rsidR="00A1B2C3" w:rsidRDefault="00A1B2C3">
            <w:r w:rsidRPr="00C4D5E6">
              <w:rPr>
                <w:rFonts w:ascii="Times New Roman" w:hAnsi="Times New Roman" w:eastAsia="宋体"/>
                <w:sz w:val="24"/>
                <w:szCs w:val="24"/>
              </w:rPr>
              <w:t xml:space="preserve">59.5%</w:t>
            </w:r>
          </w:p>
        </w:tc>
        <w:tc>
          <w:tcPr>
            <w:tcW w:w="692" w:type="dxa"/>
          </w:tcPr>
          <w:p w14:paraId="1A2B3EFE" w14:textId="77777777" w:rsidR="00A1B2C3" w:rsidRDefault="00A1B2C3">
            <w:r w:rsidRPr="00C4D5E6">
              <w:rPr>
                <w:rFonts w:ascii="Times New Roman" w:hAnsi="Times New Roman" w:eastAsia="宋体"/>
                <w:sz w:val="24"/>
                <w:szCs w:val="24"/>
              </w:rPr>
              <w:t xml:space="preserve">52.7%</w:t>
            </w:r>
          </w:p>
        </w:tc>
      </w:tr>
      <w:tr>
        <w:tc>
          <w:tcPr>
            <w:tcW w:w="692" w:type="dxa"/>
          </w:tcPr>
          <w:p w14:paraId="1A2B3EFF" w14:textId="77777777" w:rsidR="00A1B2C3" w:rsidRDefault="00A1B2C3"/>
        </w:tc>
        <w:tc>
          <w:tcPr>
            <w:tcW w:w="692" w:type="dxa"/>
          </w:tcPr>
          <w:p w14:paraId="1A2B3F00" w14:textId="77777777" w:rsidR="00A1B2C3" w:rsidRDefault="00A1B2C3"/>
        </w:tc>
        <w:tc>
          <w:tcPr>
            <w:tcW w:w="692" w:type="dxa"/>
          </w:tcPr>
          <w:p w14:paraId="1A2B3F01" w14:textId="77777777" w:rsidR="00A1B2C3" w:rsidRDefault="00A1B2C3"/>
        </w:tc>
        <w:tc>
          <w:tcPr>
            <w:tcW w:w="692" w:type="dxa"/>
          </w:tcPr>
          <w:p w14:paraId="1A2B3F02" w14:textId="77777777" w:rsidR="00A1B2C3" w:rsidRDefault="00A1B2C3"/>
        </w:tc>
        <w:tc>
          <w:tcPr>
            <w:tcW w:w="692" w:type="dxa"/>
          </w:tcPr>
          <w:p w14:paraId="1A2B3F03" w14:textId="77777777" w:rsidR="00A1B2C3" w:rsidRDefault="00A1B2C3"/>
        </w:tc>
        <w:tc>
          <w:tcPr>
            <w:tcW w:w="692" w:type="dxa"/>
          </w:tcPr>
          <w:p w14:paraId="1A2B3F04" w14:textId="77777777" w:rsidR="00A1B2C3" w:rsidRDefault="00A1B2C3">
            <w:r w:rsidRPr="00C4D5E6">
              <w:rPr>
                <w:rFonts w:ascii="Times New Roman" w:hAnsi="Times New Roman" w:eastAsia="宋体"/>
                <w:sz w:val="24"/>
                <w:szCs w:val="24"/>
              </w:rPr>
              <w:t xml:space="preserve">RT + CT (PF)(41)</w:t>
            </w:r>
          </w:p>
        </w:tc>
        <w:tc>
          <w:tcPr>
            <w:tcW w:w="692" w:type="dxa"/>
          </w:tcPr>
          <w:p w14:paraId="1A2B3F05" w14:textId="77777777" w:rsidR="00A1B2C3" w:rsidRDefault="00A1B2C3">
            <w:r w:rsidRPr="00C4D5E6">
              <w:rPr>
                <w:rFonts w:ascii="Times New Roman" w:hAnsi="Times New Roman" w:eastAsia="宋体"/>
                <w:sz w:val="24"/>
                <w:szCs w:val="24"/>
              </w:rPr>
              <w:t xml:space="preserve">56.0–64.0</w:t>
            </w:r>
          </w:p>
        </w:tc>
        <w:tc>
          <w:tcPr>
            <w:tcW w:w="692" w:type="dxa"/>
          </w:tcPr>
          <w:p w14:paraId="1A2B3F06" w14:textId="77777777" w:rsidR="00A1B2C3" w:rsidRDefault="00A1B2C3">
            <w:r w:rsidRPr="00C4D5E6">
              <w:rPr>
                <w:rFonts w:ascii="Times New Roman" w:hAnsi="Times New Roman" w:eastAsia="宋体"/>
                <w:sz w:val="24"/>
                <w:szCs w:val="24"/>
              </w:rPr>
              <w:t xml:space="preserve">CDDP 80 mg/m2 d1 + 5-FU1000 g/m2 d1-d4, Q3W</w:t>
            </w:r>
          </w:p>
        </w:tc>
        <w:tc>
          <w:tcPr>
            <w:tcW w:w="692" w:type="dxa"/>
          </w:tcPr>
          <w:p w14:paraId="1A2B3F07" w14:textId="77777777" w:rsidR="00A1B2C3" w:rsidRDefault="00A1B2C3">
            <w:r w:rsidRPr="00C4D5E6">
              <w:rPr>
                <w:rFonts w:ascii="Times New Roman" w:hAnsi="Times New Roman" w:eastAsia="宋体"/>
                <w:sz w:val="24"/>
                <w:szCs w:val="24"/>
              </w:rPr>
              <w:t xml:space="preserve">87.8%</w:t>
            </w:r>
          </w:p>
        </w:tc>
        <w:tc>
          <w:tcPr>
            <w:tcW w:w="692" w:type="dxa"/>
          </w:tcPr>
          <w:p w14:paraId="1A2B3F08" w14:textId="77777777" w:rsidR="00A1B2C3" w:rsidRDefault="00A1B2C3">
            <w:r w:rsidRPr="00C4D5E6">
              <w:rPr>
                <w:rFonts w:ascii="Times New Roman" w:hAnsi="Times New Roman" w:eastAsia="宋体"/>
                <w:sz w:val="24"/>
                <w:szCs w:val="24"/>
              </w:rPr>
              <w:t xml:space="preserve">Notreached</w:t>
            </w:r>
          </w:p>
        </w:tc>
        <w:tc>
          <w:tcPr>
            <w:tcW w:w="692" w:type="dxa"/>
          </w:tcPr>
          <w:p w14:paraId="1A2B3F09" w14:textId="77777777" w:rsidR="00A1B2C3" w:rsidRDefault="00A1B2C3">
            <w:r w:rsidRPr="00C4D5E6">
              <w:rPr>
                <w:rFonts w:ascii="Times New Roman" w:hAnsi="Times New Roman" w:eastAsia="宋体"/>
                <w:sz w:val="24"/>
                <w:szCs w:val="24"/>
              </w:rPr>
              <w:t xml:space="preserve">93.7%</w:t>
            </w:r>
          </w:p>
        </w:tc>
        <w:tc>
          <w:tcPr>
            <w:tcW w:w="692" w:type="dxa"/>
          </w:tcPr>
          <w:p w14:paraId="1A2B3F0A" w14:textId="77777777" w:rsidR="00A1B2C3" w:rsidRDefault="00A1B2C3">
            <w:r w:rsidRPr="00C4D5E6">
              <w:rPr>
                <w:rFonts w:ascii="Times New Roman" w:hAnsi="Times New Roman" w:eastAsia="宋体"/>
                <w:sz w:val="24"/>
                <w:szCs w:val="24"/>
              </w:rPr>
              <w:t xml:space="preserve">65.5%</w:t>
            </w:r>
          </w:p>
        </w:tc>
        <w:tc>
          <w:tcPr>
            <w:tcW w:w="692" w:type="dxa"/>
          </w:tcPr>
          <w:p w14:paraId="1A2B3F0B" w14:textId="77777777" w:rsidR="00A1B2C3" w:rsidRDefault="00A1B2C3">
            <w:r w:rsidRPr="00C4D5E6">
              <w:rPr>
                <w:rFonts w:ascii="Times New Roman" w:hAnsi="Times New Roman" w:eastAsia="宋体"/>
                <w:sz w:val="24"/>
                <w:szCs w:val="24"/>
              </w:rPr>
              <w:t xml:space="preserve">62.9%</w:t>
            </w:r>
          </w:p>
        </w:tc>
      </w:tr>
    </w:tbl>
    <w:p w14:paraId="1A2B3F0C"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Ad = adenocarcinoma; CT = chemotherapy; DP = docetaxel + cisplatin, MST = median survival time; ORR = overall response rate; OS = overall survival; PF = cisplatin + 5-FU; QW = every week; Q3W = every three weeks; Q4W = every four weeks; Q5W = every five weeks; RT = radiotherapy; Sq = squamous cell carcinoma; TP = paclitaxel + cisplatin; TF = paclitaxel + fluorouracil; TC = paclitaxel + carboplatin; TPF = fluorouracil + cisplatin + paclitaxel; FOLFOX = oxaliplatin + leucovorin + fluorouracil.</w:t>
      </w:r>
    </w:p>
    <w:p w14:paraId="1A2B3F0D" w14:textId="77777777" w:rsidR="00A1B2C3" w:rsidRDefault="00A1B2C3">
      <w:pPr>
        <w:spacing w:line="480" w:lineRule="auto"/>
        <w:ind w:firstLine="480"/>
        <w:jc w:val="both"/>
      </w:pPr>
      <w:r w:rsidRPr="00C4D5E6">
        <w:rPr>
          <w:rFonts w:ascii="Times New Roman" w:hAnsi="Times New Roman" w:eastAsia="宋体"/>
          <w:sz w:val="24"/>
          <w:szCs w:val="24"/>
        </w:rPr>
        <w:t xml:space="preserve">To improve the efficacy, some studies have aimed to improve survival by optimizing the radiation dose [[5], [31], [38]]. Unsurprisingly, none of the results were satisfactory. And recently, an oral presentation from Maarten C.C.M. Hulshof at 2020 ASCO-GI indicated that increasing the radiotherapy dose from 50.4 to 61.6 Gy (primary tumor) did not significantly improve local control rate and OS. In contrast, the number of related side effects increased.</w:t>
      </w:r>
    </w:p>
    <w:p w14:paraId="1A2B3F0E" w14:textId="77777777" w:rsidR="00A1B2C3" w:rsidRDefault="00A1B2C3">
      <w:pPr>
        <w:spacing w:line="480" w:lineRule="auto"/>
        <w:ind w:firstLine="480"/>
        <w:jc w:val="both"/>
      </w:pPr>
      <w:r w:rsidRPr="00C4D5E6">
        <w:rPr>
          <w:rFonts w:ascii="Times New Roman" w:hAnsi="Times New Roman" w:eastAsia="宋体"/>
          <w:sz w:val="24"/>
          <w:szCs w:val="24"/>
        </w:rPr>
        <w:t xml:space="preserve">Along with the emergence of other drugs, several active drugs have been used in various clinical studies to obtain a better response. Phase II trial RTOG 0113, which compared non-fluorouracil-based therapy (cisplatin plus paclitaxel) and fluorouracil-based therapy (fluorouracil plus paclitaxel), reported that the median survival time were 14.9 months in the cisplatin group and 28.7 months in the fluorouracil group, respectively [34]. In PRODIGE5/ACCORD17, results showed that definitive chemoradiotherapy with FOLFOX (fluorouracil plus leucovorin and oxaliplatin) did not improve PFS compared to chemoradiotherapy with cisplatin and fluorouracil in patients with unresectable EC [[3]]. ESO-Shanghai 2, a randomized, multicenter, phase III clinical trial, compared three paclitaxel-based chemoradiotherapy regimens (paclitaxel with fluorouracil, carboplatin, and cisplatin) and suggested that paclitaxel plus fluorouracil was not superior to paclitaxel plus carboplatin or paclitaxel plus cisplatin in terms of OS. CCRT in patients with locally advanced ESCC, the 3-year OS rates were 57.2% in the fluorouracil group, 56.5% in the carboplatin groups, and 60.1% in the cisplatin group, respectively [[10]].</w:t>
      </w:r>
    </w:p>
    <w:p w14:paraId="1A2B3F0F" w14:textId="77777777" w:rsidR="00A1B2C3" w:rsidRDefault="00A1B2C3">
      <w:pPr>
        <w:spacing w:line="480" w:lineRule="auto"/>
        <w:ind w:firstLine="480"/>
        <w:jc w:val="both"/>
      </w:pPr>
      <w:r w:rsidRPr="00C4D5E6">
        <w:rPr>
          <w:rFonts w:ascii="Times New Roman" w:hAnsi="Times New Roman" w:eastAsia="宋体"/>
          <w:sz w:val="24"/>
          <w:szCs w:val="24"/>
        </w:rPr>
        <w:t xml:space="preserve">Docetaxel, a new generation of anti-EC drugs, enhances the radiation response by inducing apoptosis and mitotic arrest in murine tumor cells [[16], [17], [39]–[43]]. Given the known activity of cisplatin in EC, we planned to explore the combined effect of docetaxel and cisplatin as an enhanced disease control regimen for locally advanced diseases that are not resectable. Moreover, previous studies have enrolled participants with different histological types (squamous carcinoma and adenocarcinoma) or patients with different disease stages (locally advanced diseases and metastatic diseases) [[44], [45]]. Therefore, it is time to initiate our study, a phase II prospective randomized trial comparing the efficacy and toxicity of PF and DP regimens with CCRT in patients with ESCC. After the 5-year follow-up, we found that the ORR of the PF group was 87.3% and that of the DP group was 84.4% (P = 0.653). Besides, the 5-year OS did not differ statistically significantly between the PF group and the DP group (62.9% vs. 52.7%, p = 0.131). In the present study, OS was higher than that in previous studies. Several reasons may account for these differences between different studies. Firstly, various studies used different chemotherapy regimens with varying dose intensity. As an example, in Zhang’s study, patients received lower doses of 5-FU and cisplatin. Secondly, in our trial, chemotherapy compliance rate was substantially higher (97.6% in the PF group and 71.1% in the DP group) than that in the RTOG 8501 trial. Thirdly, there have been decades since the RTOG 8501 trial was conducted, without improvements in the techniques of radiotherapy, staging methods, or best supportive care. Finally, there may exist patient selection bias, especially in those retrospective studies, and differences between ethnicities may also play a significant role [[46], [47]].</w:t>
      </w:r>
    </w:p>
    <w:p w14:paraId="1A2B3F10" w14:textId="77777777" w:rsidR="00A1B2C3" w:rsidRDefault="00A1B2C3">
      <w:pPr>
        <w:spacing w:line="480" w:lineRule="auto"/>
        <w:ind w:firstLine="480"/>
        <w:jc w:val="both"/>
      </w:pPr>
      <w:r w:rsidRPr="00C4D5E6">
        <w:rPr>
          <w:rFonts w:ascii="Times New Roman" w:hAnsi="Times New Roman" w:eastAsia="宋体"/>
          <w:sz w:val="24"/>
          <w:szCs w:val="24"/>
        </w:rPr>
        <w:t xml:space="preserve">At the same time, due to the time of data analysis in this article, more than half of the participants had both local recurrence and distant metastasis, coupled with the fact that a consensus salvage treatment strategy for patients with ESCC who recur after definitive chemoradiotherapy or radiotherapy has not been established. In this study, we made a summarized list of the patients who received different salvage treatments after relapse. Notably, because local progression is more common, the salvage treatments and survival of some patients with local residual or local recurrent are summarized in Table 6. The median survival time after salvage treatment was 13.5 months in these patients. The 1, 2, and 3-year OS rates were 79.0%, 50.3%, and 43.1%, respectively. In particular, three (20%) of the 15 patients remained disease free after salvage treatment. However, the optimal salvage treatment modality remains controversial (Table 6) [[48]–[56]]. Clinicians should make individualized assessments based on the type, location, and local involvement of the cancer as well as the functional status of each patient to determine the appropriate salvage treatment.</w:t>
      </w:r>
    </w:p>
    <w:p w14:paraId="1A2B3F11"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6.</w:t>
      </w:r>
      <w:r w:rsidRPr="00C4D5E6">
        <w:rPr>
          <w:rFonts w:ascii="Times New Roman" w:hAnsi="Times New Roman" w:eastAsia="宋体"/>
          <w:sz w:val="24"/>
          <w:szCs w:val="24"/>
        </w:rPr>
        <w:t xml:space="preserve"> Salvage therapy for esophageal cancer recurrence after definitive concurrent chemoradiotherapy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85"/>
        <w:gridCol w:w="1285"/>
        <w:gridCol w:w="1285"/>
        <w:gridCol w:w="1285"/>
        <w:gridCol w:w="1285"/>
        <w:gridCol w:w="1285"/>
        <w:gridCol w:w="1285"/>
      </w:tblGrid>
      <w:tr>
        <w:trPr>
          <w:tblHeader/>
        </w:trPr>
        <w:tc>
          <w:tcPr>
            <w:tcW w:w="1285" w:type="dxa"/>
          </w:tcPr>
          <w:p w14:paraId="1A2B3F12" w14:textId="77777777" w:rsidR="00A1B2C3" w:rsidRDefault="00A1B2C3">
            <w:r w:rsidRPr="00C4D5E6">
              <w:rPr>
                <w:rFonts w:ascii="Times New Roman" w:hAnsi="Times New Roman" w:eastAsia="宋体"/>
                <w:sz w:val="24"/>
                <w:szCs w:val="24"/>
              </w:rPr>
              <w:t xml:space="preserve">Study</w:t>
            </w:r>
          </w:p>
        </w:tc>
        <w:tc>
          <w:tcPr>
            <w:tcW w:w="1285" w:type="dxa"/>
          </w:tcPr>
          <w:p w14:paraId="1A2B3F13" w14:textId="77777777" w:rsidR="00A1B2C3" w:rsidRDefault="00A1B2C3">
            <w:r w:rsidRPr="00C4D5E6">
              <w:rPr>
                <w:rFonts w:ascii="Times New Roman" w:hAnsi="Times New Roman" w:eastAsia="宋体"/>
                <w:sz w:val="24"/>
                <w:szCs w:val="24"/>
              </w:rPr>
              <w:t xml:space="preserve">Type of recurrence</w:t>
            </w:r>
          </w:p>
        </w:tc>
        <w:tc>
          <w:tcPr>
            <w:tcW w:w="1285" w:type="dxa"/>
          </w:tcPr>
          <w:p w14:paraId="1A2B3F14" w14:textId="77777777" w:rsidR="00A1B2C3" w:rsidRDefault="00A1B2C3">
            <w:r w:rsidRPr="00C4D5E6">
              <w:rPr>
                <w:rFonts w:ascii="Times New Roman" w:hAnsi="Times New Roman" w:eastAsia="宋体"/>
                <w:sz w:val="24"/>
                <w:szCs w:val="24"/>
              </w:rPr>
              <w:t xml:space="preserve">N</w:t>
            </w:r>
          </w:p>
        </w:tc>
        <w:tc>
          <w:tcPr>
            <w:tcW w:w="1285" w:type="dxa"/>
          </w:tcPr>
          <w:p w14:paraId="1A2B3F15" w14:textId="77777777" w:rsidR="00A1B2C3" w:rsidRDefault="00A1B2C3">
            <w:r w:rsidRPr="00C4D5E6">
              <w:rPr>
                <w:rFonts w:ascii="Times New Roman" w:hAnsi="Times New Roman" w:eastAsia="宋体"/>
                <w:sz w:val="24"/>
                <w:szCs w:val="24"/>
              </w:rPr>
              <w:t xml:space="preserve">Salvage treatment</w:t>
            </w:r>
          </w:p>
        </w:tc>
        <w:tc>
          <w:tcPr>
            <w:tcW w:w="1285" w:type="dxa"/>
          </w:tcPr>
          <w:p w14:paraId="1A2B3F16" w14:textId="77777777" w:rsidR="00A1B2C3" w:rsidRDefault="00A1B2C3">
            <w:r w:rsidRPr="00C4D5E6">
              <w:rPr>
                <w:rFonts w:ascii="Times New Roman" w:hAnsi="Times New Roman" w:eastAsia="宋体"/>
                <w:sz w:val="24"/>
                <w:szCs w:val="24"/>
              </w:rPr>
              <w:t xml:space="preserve">Short-term effect</w:t>
            </w:r>
          </w:p>
        </w:tc>
        <w:tc>
          <w:tcPr>
            <w:tcW w:w="1285" w:type="dxa"/>
          </w:tcPr>
          <w:p w14:paraId="1A2B3F17" w14:textId="77777777" w:rsidR="00A1B2C3" w:rsidRDefault="00A1B2C3">
            <w:r w:rsidRPr="00C4D5E6">
              <w:rPr>
                <w:rFonts w:ascii="Times New Roman" w:hAnsi="Times New Roman" w:eastAsia="宋体"/>
                <w:sz w:val="24"/>
                <w:szCs w:val="24"/>
              </w:rPr>
              <w:t xml:space="preserve">Long-term effect</w:t>
            </w:r>
          </w:p>
        </w:tc>
        <w:tc>
          <w:tcPr>
            <w:tcW w:w="1285" w:type="dxa"/>
          </w:tcPr>
          <w:p w14:paraId="1A2B3F18" w14:textId="77777777" w:rsidR="00A1B2C3" w:rsidRDefault="00A1B2C3">
            <w:r w:rsidRPr="00C4D5E6">
              <w:rPr>
                <w:rFonts w:ascii="Times New Roman" w:hAnsi="Times New Roman" w:eastAsia="宋体"/>
                <w:sz w:val="24"/>
                <w:szCs w:val="24"/>
              </w:rPr>
              <w:t xml:space="preserve">Note</w:t>
            </w:r>
          </w:p>
        </w:tc>
      </w:tr>
      <w:tr>
        <w:tc>
          <w:tcPr>
            <w:tcW w:w="1285" w:type="dxa"/>
          </w:tcPr>
          <w:p w14:paraId="1A2B3F19" w14:textId="77777777" w:rsidR="00A1B2C3" w:rsidRDefault="00A1B2C3">
            <w:r w:rsidRPr="00C4D5E6">
              <w:rPr>
                <w:rFonts w:ascii="Times New Roman" w:hAnsi="Times New Roman" w:eastAsia="宋体"/>
                <w:sz w:val="24"/>
                <w:szCs w:val="24"/>
              </w:rPr>
              <w:t xml:space="preserve">Makazu,2014 [[47]]</w:t>
            </w:r>
          </w:p>
        </w:tc>
        <w:tc>
          <w:tcPr>
            <w:tcW w:w="1285" w:type="dxa"/>
          </w:tcPr>
          <w:p w14:paraId="1A2B3F1A" w14:textId="77777777" w:rsidR="00A1B2C3" w:rsidRDefault="00A1B2C3">
            <w:r w:rsidRPr="00C4D5E6">
              <w:rPr>
                <w:rFonts w:ascii="Times New Roman" w:hAnsi="Times New Roman" w:eastAsia="宋体"/>
                <w:sz w:val="24"/>
                <w:szCs w:val="24"/>
              </w:rPr>
              <w:t xml:space="preserve">local</w:t>
            </w:r>
          </w:p>
        </w:tc>
        <w:tc>
          <w:tcPr>
            <w:tcW w:w="1285" w:type="dxa"/>
          </w:tcPr>
          <w:p w14:paraId="1A2B3F1B" w14:textId="77777777" w:rsidR="00A1B2C3" w:rsidRDefault="00A1B2C3">
            <w:r w:rsidRPr="00C4D5E6">
              <w:rPr>
                <w:rFonts w:ascii="Times New Roman" w:hAnsi="Times New Roman" w:eastAsia="宋体"/>
                <w:sz w:val="24"/>
                <w:szCs w:val="24"/>
              </w:rPr>
              <w:t xml:space="preserve">11</w:t>
            </w:r>
          </w:p>
        </w:tc>
        <w:tc>
          <w:tcPr>
            <w:tcW w:w="1285" w:type="dxa"/>
          </w:tcPr>
          <w:p w14:paraId="1A2B3F1C" w14:textId="77777777" w:rsidR="00A1B2C3" w:rsidRDefault="00A1B2C3">
            <w:r w:rsidRPr="00C4D5E6">
              <w:rPr>
                <w:rFonts w:ascii="Times New Roman" w:hAnsi="Times New Roman" w:eastAsia="宋体"/>
                <w:sz w:val="24"/>
                <w:szCs w:val="24"/>
              </w:rPr>
              <w:t xml:space="preserve">sEMR</w:t>
            </w:r>
          </w:p>
        </w:tc>
        <w:tc>
          <w:tcPr>
            <w:tcW w:w="1285" w:type="dxa"/>
          </w:tcPr>
          <w:p w14:paraId="1A2B3F1D" w14:textId="77777777" w:rsidR="00A1B2C3" w:rsidRDefault="00A1B2C3">
            <w:r w:rsidRPr="00C4D5E6">
              <w:rPr>
                <w:rFonts w:ascii="Times New Roman" w:hAnsi="Times New Roman" w:eastAsia="宋体"/>
                <w:sz w:val="24"/>
                <w:szCs w:val="24"/>
              </w:rPr>
              <w:t xml:space="preserve">R0 rate:84.6%</w:t>
            </w:r>
          </w:p>
        </w:tc>
        <w:tc>
          <w:tcPr>
            <w:tcW w:w="1285" w:type="dxa"/>
          </w:tcPr>
          <w:p w14:paraId="1A2B3F1E" w14:textId="77777777" w:rsidR="00A1B2C3" w:rsidRDefault="00A1B2C3">
            <w:r w:rsidRPr="00C4D5E6">
              <w:rPr>
                <w:rFonts w:ascii="Times New Roman" w:hAnsi="Times New Roman" w:eastAsia="宋体"/>
                <w:sz w:val="24"/>
                <w:szCs w:val="24"/>
              </w:rPr>
              <w:t xml:space="preserve">5year OS 41.6%</w:t>
            </w:r>
          </w:p>
        </w:tc>
        <w:tc>
          <w:tcPr>
            <w:tcW w:w="1285" w:type="dxa"/>
          </w:tcPr>
          <w:p w14:paraId="1A2B3F1F" w14:textId="77777777" w:rsidR="00A1B2C3" w:rsidRDefault="00A1B2C3">
            <w:r w:rsidRPr="00C4D5E6">
              <w:rPr>
                <w:rFonts w:ascii="Times New Roman" w:hAnsi="Times New Roman" w:eastAsia="宋体"/>
                <w:sz w:val="24"/>
                <w:szCs w:val="24"/>
              </w:rPr>
              <w:t xml:space="preserve">If the lesion does not exceed the mucosal layer and there are no lymph nodes or distant metastases.</w:t>
            </w:r>
          </w:p>
        </w:tc>
      </w:tr>
      <w:tr>
        <w:tc>
          <w:tcPr>
            <w:tcW w:w="1285" w:type="dxa"/>
          </w:tcPr>
          <w:p w14:paraId="1A2B3F20" w14:textId="77777777" w:rsidR="00A1B2C3" w:rsidRDefault="00A1B2C3">
            <w:r w:rsidRPr="00C4D5E6">
              <w:rPr>
                <w:rFonts w:ascii="Times New Roman" w:hAnsi="Times New Roman" w:eastAsia="宋体"/>
                <w:sz w:val="24"/>
                <w:szCs w:val="24"/>
              </w:rPr>
              <w:t xml:space="preserve">Yano,2008 [[50]]</w:t>
            </w:r>
          </w:p>
        </w:tc>
        <w:tc>
          <w:tcPr>
            <w:tcW w:w="1285" w:type="dxa"/>
          </w:tcPr>
          <w:p w14:paraId="1A2B3F21" w14:textId="77777777" w:rsidR="00A1B2C3" w:rsidRDefault="00A1B2C3">
            <w:r w:rsidRPr="00C4D5E6">
              <w:rPr>
                <w:rFonts w:ascii="Times New Roman" w:hAnsi="Times New Roman" w:eastAsia="宋体"/>
                <w:sz w:val="24"/>
                <w:szCs w:val="24"/>
              </w:rPr>
              <w:t xml:space="preserve">local</w:t>
            </w:r>
          </w:p>
        </w:tc>
        <w:tc>
          <w:tcPr>
            <w:tcW w:w="1285" w:type="dxa"/>
          </w:tcPr>
          <w:p w14:paraId="1A2B3F22" w14:textId="77777777" w:rsidR="00A1B2C3" w:rsidRDefault="00A1B2C3">
            <w:r w:rsidRPr="00C4D5E6">
              <w:rPr>
                <w:rFonts w:ascii="Times New Roman" w:hAnsi="Times New Roman" w:eastAsia="宋体"/>
                <w:sz w:val="24"/>
                <w:szCs w:val="24"/>
              </w:rPr>
              <w:t xml:space="preserve">21</w:t>
            </w:r>
          </w:p>
        </w:tc>
        <w:tc>
          <w:tcPr>
            <w:tcW w:w="1285" w:type="dxa"/>
          </w:tcPr>
          <w:p w14:paraId="1A2B3F23" w14:textId="77777777" w:rsidR="00A1B2C3" w:rsidRDefault="00A1B2C3">
            <w:r w:rsidRPr="00C4D5E6">
              <w:rPr>
                <w:rFonts w:ascii="Times New Roman" w:hAnsi="Times New Roman" w:eastAsia="宋体"/>
                <w:sz w:val="24"/>
                <w:szCs w:val="24"/>
              </w:rPr>
              <w:t xml:space="preserve">sEMR</w:t>
            </w:r>
          </w:p>
        </w:tc>
        <w:tc>
          <w:tcPr>
            <w:tcW w:w="1285" w:type="dxa"/>
          </w:tcPr>
          <w:p w14:paraId="1A2B3F24" w14:textId="77777777" w:rsidR="00A1B2C3" w:rsidRDefault="00A1B2C3">
            <w:r w:rsidRPr="00C4D5E6">
              <w:rPr>
                <w:rFonts w:ascii="Times New Roman" w:hAnsi="Times New Roman" w:eastAsia="宋体"/>
                <w:sz w:val="24"/>
                <w:szCs w:val="24"/>
              </w:rPr>
              <w:t xml:space="preserve">R0 rate:84.6%</w:t>
            </w:r>
          </w:p>
        </w:tc>
        <w:tc>
          <w:tcPr>
            <w:tcW w:w="1285" w:type="dxa"/>
          </w:tcPr>
          <w:p w14:paraId="1A2B3F25" w14:textId="77777777" w:rsidR="00A1B2C3" w:rsidRDefault="00A1B2C3">
            <w:r w:rsidRPr="00C4D5E6">
              <w:rPr>
                <w:rFonts w:ascii="Times New Roman" w:hAnsi="Times New Roman" w:eastAsia="宋体"/>
                <w:sz w:val="24"/>
                <w:szCs w:val="24"/>
              </w:rPr>
              <w:t xml:space="preserve">5year OS49.1%</w:t>
            </w:r>
          </w:p>
        </w:tc>
        <w:tc>
          <w:tcPr>
            <w:tcW w:w="1285" w:type="dxa"/>
          </w:tcPr>
          <w:p w14:paraId="1A2B3F26" w14:textId="77777777" w:rsidR="00A1B2C3" w:rsidRDefault="00A1B2C3"/>
        </w:tc>
      </w:tr>
      <w:tr>
        <w:tc>
          <w:tcPr>
            <w:tcW w:w="1285" w:type="dxa"/>
          </w:tcPr>
          <w:p w14:paraId="1A2B3F27" w14:textId="77777777" w:rsidR="00A1B2C3" w:rsidRDefault="00A1B2C3">
            <w:r w:rsidRPr="00C4D5E6">
              <w:rPr>
                <w:rFonts w:ascii="Times New Roman" w:hAnsi="Times New Roman" w:eastAsia="宋体"/>
                <w:sz w:val="24"/>
                <w:szCs w:val="24"/>
              </w:rPr>
              <w:t xml:space="preserve">Takeuchi,2013 [[51]]</w:t>
            </w:r>
          </w:p>
        </w:tc>
        <w:tc>
          <w:tcPr>
            <w:tcW w:w="1285" w:type="dxa"/>
          </w:tcPr>
          <w:p w14:paraId="1A2B3F28" w14:textId="77777777" w:rsidR="00A1B2C3" w:rsidRDefault="00A1B2C3">
            <w:r w:rsidRPr="00C4D5E6">
              <w:rPr>
                <w:rFonts w:ascii="Times New Roman" w:hAnsi="Times New Roman" w:eastAsia="宋体"/>
                <w:sz w:val="24"/>
                <w:szCs w:val="24"/>
              </w:rPr>
              <w:t xml:space="preserve">local</w:t>
            </w:r>
          </w:p>
        </w:tc>
        <w:tc>
          <w:tcPr>
            <w:tcW w:w="1285" w:type="dxa"/>
          </w:tcPr>
          <w:p w14:paraId="1A2B3F29" w14:textId="77777777" w:rsidR="00A1B2C3" w:rsidRDefault="00A1B2C3">
            <w:r w:rsidRPr="00C4D5E6">
              <w:rPr>
                <w:rFonts w:ascii="Times New Roman" w:hAnsi="Times New Roman" w:eastAsia="宋体"/>
                <w:sz w:val="24"/>
                <w:szCs w:val="24"/>
              </w:rPr>
              <w:t xml:space="preserve">19</w:t>
            </w:r>
          </w:p>
        </w:tc>
        <w:tc>
          <w:tcPr>
            <w:tcW w:w="1285" w:type="dxa"/>
          </w:tcPr>
          <w:p w14:paraId="1A2B3F2A" w14:textId="77777777" w:rsidR="00A1B2C3" w:rsidRDefault="00A1B2C3">
            <w:r w:rsidRPr="00C4D5E6">
              <w:rPr>
                <w:rFonts w:ascii="Times New Roman" w:hAnsi="Times New Roman" w:eastAsia="宋体"/>
                <w:sz w:val="24"/>
                <w:szCs w:val="24"/>
              </w:rPr>
              <w:t xml:space="preserve">sESD</w:t>
            </w:r>
          </w:p>
        </w:tc>
        <w:tc>
          <w:tcPr>
            <w:tcW w:w="1285" w:type="dxa"/>
          </w:tcPr>
          <w:p w14:paraId="1A2B3F2B" w14:textId="77777777" w:rsidR="00A1B2C3" w:rsidRDefault="00A1B2C3">
            <w:r w:rsidRPr="00C4D5E6">
              <w:rPr>
                <w:rFonts w:ascii="Times New Roman" w:hAnsi="Times New Roman" w:eastAsia="宋体"/>
                <w:sz w:val="24"/>
                <w:szCs w:val="24"/>
              </w:rPr>
              <w:t xml:space="preserve">CR rate:94.7%</w:t>
            </w:r>
          </w:p>
        </w:tc>
        <w:tc>
          <w:tcPr>
            <w:tcW w:w="1285" w:type="dxa"/>
          </w:tcPr>
          <w:p w14:paraId="1A2B3F2C" w14:textId="77777777" w:rsidR="00A1B2C3" w:rsidRDefault="00A1B2C3">
            <w:r w:rsidRPr="00C4D5E6">
              <w:rPr>
                <w:rFonts w:ascii="Times New Roman" w:hAnsi="Times New Roman" w:eastAsia="宋体"/>
                <w:sz w:val="24"/>
                <w:szCs w:val="24"/>
              </w:rPr>
              <w:t xml:space="preserve">3year OS 74.0%</w:t>
            </w:r>
          </w:p>
        </w:tc>
        <w:tc>
          <w:tcPr>
            <w:tcW w:w="1285" w:type="dxa"/>
          </w:tcPr>
          <w:p w14:paraId="1A2B3F2D" w14:textId="77777777" w:rsidR="00A1B2C3" w:rsidRDefault="00A1B2C3">
            <w:r w:rsidRPr="00C4D5E6">
              <w:rPr>
                <w:rFonts w:ascii="Times New Roman" w:hAnsi="Times New Roman" w:eastAsia="宋体"/>
                <w:sz w:val="24"/>
                <w:szCs w:val="24"/>
              </w:rPr>
              <w:t xml:space="preserve">/</w:t>
            </w:r>
          </w:p>
        </w:tc>
      </w:tr>
      <w:tr>
        <w:tc>
          <w:tcPr>
            <w:tcW w:w="1285" w:type="dxa"/>
          </w:tcPr>
          <w:p w14:paraId="1A2B3F2E" w14:textId="77777777" w:rsidR="00A1B2C3" w:rsidRDefault="00A1B2C3">
            <w:r w:rsidRPr="00C4D5E6">
              <w:rPr>
                <w:rFonts w:ascii="Times New Roman" w:hAnsi="Times New Roman" w:eastAsia="宋体"/>
                <w:sz w:val="24"/>
                <w:szCs w:val="24"/>
              </w:rPr>
              <w:t xml:space="preserve">Hatogai,2016 [[52]]</w:t>
            </w:r>
          </w:p>
        </w:tc>
        <w:tc>
          <w:tcPr>
            <w:tcW w:w="1285" w:type="dxa"/>
          </w:tcPr>
          <w:p w14:paraId="1A2B3F2F" w14:textId="77777777" w:rsidR="00A1B2C3" w:rsidRDefault="00A1B2C3">
            <w:r w:rsidRPr="00C4D5E6">
              <w:rPr>
                <w:rFonts w:ascii="Times New Roman" w:hAnsi="Times New Roman" w:eastAsia="宋体"/>
                <w:sz w:val="24"/>
                <w:szCs w:val="24"/>
              </w:rPr>
              <w:t xml:space="preserve">local</w:t>
            </w:r>
          </w:p>
        </w:tc>
        <w:tc>
          <w:tcPr>
            <w:tcW w:w="1285" w:type="dxa"/>
          </w:tcPr>
          <w:p w14:paraId="1A2B3F30" w14:textId="77777777" w:rsidR="00A1B2C3" w:rsidRDefault="00A1B2C3">
            <w:r w:rsidRPr="00C4D5E6">
              <w:rPr>
                <w:rFonts w:ascii="Times New Roman" w:hAnsi="Times New Roman" w:eastAsia="宋体"/>
                <w:sz w:val="24"/>
                <w:szCs w:val="24"/>
              </w:rPr>
              <w:t xml:space="preserve">113</w:t>
            </w:r>
          </w:p>
        </w:tc>
        <w:tc>
          <w:tcPr>
            <w:tcW w:w="1285" w:type="dxa"/>
          </w:tcPr>
          <w:p w14:paraId="1A2B3F31" w14:textId="77777777" w:rsidR="00A1B2C3" w:rsidRDefault="00A1B2C3">
            <w:r w:rsidRPr="00C4D5E6">
              <w:rPr>
                <w:rFonts w:ascii="Times New Roman" w:hAnsi="Times New Roman" w:eastAsia="宋体"/>
                <w:sz w:val="24"/>
                <w:szCs w:val="24"/>
              </w:rPr>
              <w:t xml:space="preserve">sPDT</w:t>
            </w:r>
          </w:p>
        </w:tc>
        <w:tc>
          <w:tcPr>
            <w:tcW w:w="1285" w:type="dxa"/>
          </w:tcPr>
          <w:p w14:paraId="1A2B3F32" w14:textId="77777777" w:rsidR="00A1B2C3" w:rsidRDefault="00A1B2C3">
            <w:r w:rsidRPr="00C4D5E6">
              <w:rPr>
                <w:rFonts w:ascii="Times New Roman" w:hAnsi="Times New Roman" w:eastAsia="宋体"/>
                <w:sz w:val="24"/>
                <w:szCs w:val="24"/>
              </w:rPr>
              <w:t xml:space="preserve">CR rate:58.4%</w:t>
            </w:r>
          </w:p>
        </w:tc>
        <w:tc>
          <w:tcPr>
            <w:tcW w:w="1285" w:type="dxa"/>
          </w:tcPr>
          <w:p w14:paraId="1A2B3F33" w14:textId="77777777" w:rsidR="00A1B2C3" w:rsidRDefault="00A1B2C3">
            <w:r w:rsidRPr="00C4D5E6">
              <w:rPr>
                <w:rFonts w:ascii="Times New Roman" w:hAnsi="Times New Roman" w:eastAsia="宋体"/>
                <w:sz w:val="24"/>
                <w:szCs w:val="24"/>
              </w:rPr>
              <w:t xml:space="preserve">5year OS 35.9%</w:t>
            </w:r>
          </w:p>
        </w:tc>
        <w:tc>
          <w:tcPr>
            <w:tcW w:w="1285" w:type="dxa"/>
          </w:tcPr>
          <w:p w14:paraId="1A2B3F34" w14:textId="77777777" w:rsidR="00A1B2C3" w:rsidRDefault="00A1B2C3">
            <w:r w:rsidRPr="00C4D5E6">
              <w:rPr>
                <w:rFonts w:ascii="Times New Roman" w:hAnsi="Times New Roman" w:eastAsia="宋体"/>
                <w:sz w:val="24"/>
                <w:szCs w:val="24"/>
              </w:rPr>
              <w:t xml:space="preserve">If the tumor invades the submucosa and sEMR treatment is unsuccessful.</w:t>
            </w:r>
          </w:p>
        </w:tc>
      </w:tr>
      <w:tr>
        <w:tc>
          <w:tcPr>
            <w:tcW w:w="1285" w:type="dxa"/>
          </w:tcPr>
          <w:p w14:paraId="1A2B3F35" w14:textId="77777777" w:rsidR="00A1B2C3" w:rsidRDefault="00A1B2C3">
            <w:r w:rsidRPr="00C4D5E6">
              <w:rPr>
                <w:rFonts w:ascii="Times New Roman" w:hAnsi="Times New Roman" w:eastAsia="宋体"/>
                <w:sz w:val="24"/>
                <w:szCs w:val="24"/>
              </w:rPr>
              <w:t xml:space="preserve">Matsutani,2017 [[53]]</w:t>
            </w:r>
          </w:p>
        </w:tc>
        <w:tc>
          <w:tcPr>
            <w:tcW w:w="1285" w:type="dxa"/>
          </w:tcPr>
          <w:p w14:paraId="1A2B3F36" w14:textId="77777777" w:rsidR="00A1B2C3" w:rsidRDefault="00A1B2C3">
            <w:r w:rsidRPr="00C4D5E6">
              <w:rPr>
                <w:rFonts w:ascii="Times New Roman" w:hAnsi="Times New Roman" w:eastAsia="宋体"/>
                <w:sz w:val="24"/>
                <w:szCs w:val="24"/>
              </w:rPr>
              <w:t xml:space="preserve">local</w:t>
            </w:r>
          </w:p>
        </w:tc>
        <w:tc>
          <w:tcPr>
            <w:tcW w:w="1285" w:type="dxa"/>
          </w:tcPr>
          <w:p w14:paraId="1A2B3F37" w14:textId="77777777" w:rsidR="00A1B2C3" w:rsidRDefault="00A1B2C3">
            <w:r w:rsidRPr="00C4D5E6">
              <w:rPr>
                <w:rFonts w:ascii="Times New Roman" w:hAnsi="Times New Roman" w:eastAsia="宋体"/>
                <w:sz w:val="24"/>
                <w:szCs w:val="24"/>
              </w:rPr>
              <w:t xml:space="preserve">12</w:t>
            </w:r>
          </w:p>
        </w:tc>
        <w:tc>
          <w:tcPr>
            <w:tcW w:w="1285" w:type="dxa"/>
          </w:tcPr>
          <w:p w14:paraId="1A2B3F38" w14:textId="77777777" w:rsidR="00A1B2C3" w:rsidRDefault="00A1B2C3">
            <w:r w:rsidRPr="00C4D5E6">
              <w:rPr>
                <w:rFonts w:ascii="Times New Roman" w:hAnsi="Times New Roman" w:eastAsia="宋体"/>
                <w:sz w:val="24"/>
                <w:szCs w:val="24"/>
              </w:rPr>
              <w:t xml:space="preserve">sAPC</w:t>
            </w:r>
          </w:p>
        </w:tc>
        <w:tc>
          <w:tcPr>
            <w:tcW w:w="1285" w:type="dxa"/>
          </w:tcPr>
          <w:p w14:paraId="1A2B3F39" w14:textId="77777777" w:rsidR="00A1B2C3" w:rsidRDefault="00A1B2C3">
            <w:r w:rsidRPr="00C4D5E6">
              <w:rPr>
                <w:rFonts w:ascii="Times New Roman" w:hAnsi="Times New Roman" w:eastAsia="宋体"/>
                <w:sz w:val="24"/>
                <w:szCs w:val="24"/>
              </w:rPr>
              <w:t xml:space="preserve">CR rate:58.3%</w:t>
            </w:r>
          </w:p>
        </w:tc>
        <w:tc>
          <w:tcPr>
            <w:tcW w:w="1285" w:type="dxa"/>
          </w:tcPr>
          <w:p w14:paraId="1A2B3F3A" w14:textId="77777777" w:rsidR="00A1B2C3" w:rsidRDefault="00A1B2C3">
            <w:r w:rsidRPr="00C4D5E6">
              <w:rPr>
                <w:rFonts w:ascii="Times New Roman" w:hAnsi="Times New Roman" w:eastAsia="宋体"/>
                <w:sz w:val="24"/>
                <w:szCs w:val="24"/>
              </w:rPr>
              <w:t xml:space="preserve">5year OS 47.0%</w:t>
            </w:r>
          </w:p>
        </w:tc>
        <w:tc>
          <w:tcPr>
            <w:tcW w:w="1285" w:type="dxa"/>
          </w:tcPr>
          <w:p w14:paraId="1A2B3F3B" w14:textId="77777777" w:rsidR="00A1B2C3" w:rsidRDefault="00A1B2C3">
            <w:r w:rsidRPr="00C4D5E6">
              <w:rPr>
                <w:rFonts w:ascii="Times New Roman" w:hAnsi="Times New Roman" w:eastAsia="宋体"/>
                <w:sz w:val="24"/>
                <w:szCs w:val="24"/>
              </w:rPr>
              <w:t xml:space="preserve">/</w:t>
            </w:r>
          </w:p>
        </w:tc>
      </w:tr>
      <w:tr>
        <w:tc>
          <w:tcPr>
            <w:tcW w:w="1285" w:type="dxa"/>
          </w:tcPr>
          <w:p w14:paraId="1A2B3F3C" w14:textId="77777777" w:rsidR="00A1B2C3" w:rsidRDefault="00A1B2C3">
            <w:r w:rsidRPr="00C4D5E6">
              <w:rPr>
                <w:rFonts w:ascii="Times New Roman" w:hAnsi="Times New Roman" w:eastAsia="宋体"/>
                <w:sz w:val="24"/>
                <w:szCs w:val="24"/>
              </w:rPr>
              <w:t xml:space="preserve">Yoo C,2012 [[54]]</w:t>
            </w:r>
          </w:p>
        </w:tc>
        <w:tc>
          <w:tcPr>
            <w:tcW w:w="1285" w:type="dxa"/>
          </w:tcPr>
          <w:p w14:paraId="1A2B3F3D" w14:textId="77777777" w:rsidR="00A1B2C3" w:rsidRDefault="00A1B2C3">
            <w:r w:rsidRPr="00C4D5E6">
              <w:rPr>
                <w:rFonts w:ascii="Times New Roman" w:hAnsi="Times New Roman" w:eastAsia="宋体"/>
                <w:sz w:val="24"/>
                <w:szCs w:val="24"/>
              </w:rPr>
              <w:t xml:space="preserve">local</w:t>
            </w:r>
          </w:p>
        </w:tc>
        <w:tc>
          <w:tcPr>
            <w:tcW w:w="1285" w:type="dxa"/>
          </w:tcPr>
          <w:p w14:paraId="1A2B3F3E" w14:textId="77777777" w:rsidR="00A1B2C3" w:rsidRDefault="00A1B2C3">
            <w:r w:rsidRPr="00C4D5E6">
              <w:rPr>
                <w:rFonts w:ascii="Times New Roman" w:hAnsi="Times New Roman" w:eastAsia="宋体"/>
                <w:sz w:val="24"/>
                <w:szCs w:val="24"/>
              </w:rPr>
              <w:t xml:space="preserve">12</w:t>
            </w:r>
          </w:p>
        </w:tc>
        <w:tc>
          <w:tcPr>
            <w:tcW w:w="1285" w:type="dxa"/>
          </w:tcPr>
          <w:p w14:paraId="1A2B3F3F" w14:textId="77777777" w:rsidR="00A1B2C3" w:rsidRDefault="00A1B2C3">
            <w:r w:rsidRPr="00C4D5E6">
              <w:rPr>
                <w:rFonts w:ascii="Times New Roman" w:hAnsi="Times New Roman" w:eastAsia="宋体"/>
                <w:sz w:val="24"/>
                <w:szCs w:val="24"/>
              </w:rPr>
              <w:t xml:space="preserve">Salvage Esophagectomy</w:t>
            </w:r>
          </w:p>
        </w:tc>
        <w:tc>
          <w:tcPr>
            <w:tcW w:w="1285" w:type="dxa"/>
          </w:tcPr>
          <w:p w14:paraId="1A2B3F40" w14:textId="77777777" w:rsidR="00A1B2C3" w:rsidRDefault="00A1B2C3">
            <w:r w:rsidRPr="00C4D5E6">
              <w:rPr>
                <w:rFonts w:ascii="Times New Roman" w:hAnsi="Times New Roman" w:eastAsia="宋体"/>
                <w:sz w:val="24"/>
                <w:szCs w:val="24"/>
              </w:rPr>
              <w:t xml:space="preserve">/</w:t>
            </w:r>
          </w:p>
        </w:tc>
        <w:tc>
          <w:tcPr>
            <w:tcW w:w="1285" w:type="dxa"/>
          </w:tcPr>
          <w:p w14:paraId="1A2B3F41" w14:textId="77777777" w:rsidR="00A1B2C3" w:rsidRDefault="00A1B2C3">
            <w:r w:rsidRPr="00C4D5E6">
              <w:rPr>
                <w:rFonts w:ascii="Times New Roman" w:hAnsi="Times New Roman" w:eastAsia="宋体"/>
                <w:sz w:val="24"/>
                <w:szCs w:val="24"/>
              </w:rPr>
              <w:t xml:space="preserve">3year OS 58.0%</w:t>
            </w:r>
          </w:p>
        </w:tc>
        <w:tc>
          <w:tcPr>
            <w:tcW w:w="1285" w:type="dxa"/>
          </w:tcPr>
          <w:p w14:paraId="1A2B3F42" w14:textId="77777777" w:rsidR="00A1B2C3" w:rsidRDefault="00A1B2C3">
            <w:r w:rsidRPr="00C4D5E6">
              <w:rPr>
                <w:rFonts w:ascii="Times New Roman" w:hAnsi="Times New Roman" w:eastAsia="宋体"/>
                <w:sz w:val="24"/>
                <w:szCs w:val="24"/>
              </w:rPr>
              <w:t xml:space="preserve">/</w:t>
            </w:r>
          </w:p>
        </w:tc>
      </w:tr>
      <w:tr>
        <w:tc>
          <w:tcPr>
            <w:tcW w:w="1285" w:type="dxa"/>
          </w:tcPr>
          <w:p w14:paraId="1A2B3F43" w14:textId="77777777" w:rsidR="00A1B2C3" w:rsidRDefault="00A1B2C3">
            <w:r w:rsidRPr="00C4D5E6">
              <w:rPr>
                <w:rFonts w:ascii="Times New Roman" w:hAnsi="Times New Roman" w:eastAsia="宋体"/>
                <w:sz w:val="24"/>
                <w:szCs w:val="24"/>
              </w:rPr>
              <w:t xml:space="preserve">Chen Y,2014 [[55]]</w:t>
            </w:r>
          </w:p>
        </w:tc>
        <w:tc>
          <w:tcPr>
            <w:tcW w:w="1285" w:type="dxa"/>
          </w:tcPr>
          <w:p w14:paraId="1A2B3F44" w14:textId="77777777" w:rsidR="00A1B2C3" w:rsidRDefault="00A1B2C3">
            <w:r w:rsidRPr="00C4D5E6">
              <w:rPr>
                <w:rFonts w:ascii="Times New Roman" w:hAnsi="Times New Roman" w:eastAsia="宋体"/>
                <w:sz w:val="24"/>
                <w:szCs w:val="24"/>
              </w:rPr>
              <w:t xml:space="preserve">local</w:t>
            </w:r>
          </w:p>
        </w:tc>
        <w:tc>
          <w:tcPr>
            <w:tcW w:w="1285" w:type="dxa"/>
          </w:tcPr>
          <w:p w14:paraId="1A2B3F45" w14:textId="77777777" w:rsidR="00A1B2C3" w:rsidRDefault="00A1B2C3">
            <w:r w:rsidRPr="00C4D5E6">
              <w:rPr>
                <w:rFonts w:ascii="Times New Roman" w:hAnsi="Times New Roman" w:eastAsia="宋体"/>
                <w:sz w:val="24"/>
                <w:szCs w:val="24"/>
              </w:rPr>
              <w:t xml:space="preserve">36</w:t>
            </w:r>
          </w:p>
        </w:tc>
        <w:tc>
          <w:tcPr>
            <w:tcW w:w="1285" w:type="dxa"/>
          </w:tcPr>
          <w:p w14:paraId="1A2B3F46" w14:textId="77777777" w:rsidR="00A1B2C3" w:rsidRDefault="00A1B2C3">
            <w:r w:rsidRPr="00C4D5E6">
              <w:rPr>
                <w:rFonts w:ascii="Times New Roman" w:hAnsi="Times New Roman" w:eastAsia="宋体"/>
                <w:sz w:val="24"/>
                <w:szCs w:val="24"/>
              </w:rPr>
              <w:t xml:space="preserve">Salvage Chemoradiation</w:t>
            </w:r>
          </w:p>
        </w:tc>
        <w:tc>
          <w:tcPr>
            <w:tcW w:w="1285" w:type="dxa"/>
          </w:tcPr>
          <w:p w14:paraId="1A2B3F47" w14:textId="77777777" w:rsidR="00A1B2C3" w:rsidRDefault="00A1B2C3">
            <w:r w:rsidRPr="00C4D5E6">
              <w:rPr>
                <w:rFonts w:ascii="Times New Roman" w:hAnsi="Times New Roman" w:eastAsia="宋体"/>
                <w:sz w:val="24"/>
                <w:szCs w:val="24"/>
              </w:rPr>
              <w:t xml:space="preserve">/</w:t>
            </w:r>
          </w:p>
        </w:tc>
        <w:tc>
          <w:tcPr>
            <w:tcW w:w="1285" w:type="dxa"/>
          </w:tcPr>
          <w:p w14:paraId="1A2B3F48" w14:textId="77777777" w:rsidR="00A1B2C3" w:rsidRDefault="00A1B2C3">
            <w:r w:rsidRPr="00C4D5E6">
              <w:rPr>
                <w:rFonts w:ascii="Times New Roman" w:hAnsi="Times New Roman" w:eastAsia="宋体"/>
                <w:sz w:val="24"/>
                <w:szCs w:val="24"/>
              </w:rPr>
              <w:t xml:space="preserve">3year OS 12.2%</w:t>
            </w:r>
          </w:p>
        </w:tc>
        <w:tc>
          <w:tcPr>
            <w:tcW w:w="1285" w:type="dxa"/>
          </w:tcPr>
          <w:p w14:paraId="1A2B3F49" w14:textId="77777777" w:rsidR="00A1B2C3" w:rsidRDefault="00A1B2C3">
            <w:r w:rsidRPr="00C4D5E6">
              <w:rPr>
                <w:rFonts w:ascii="Times New Roman" w:hAnsi="Times New Roman" w:eastAsia="宋体"/>
                <w:sz w:val="24"/>
                <w:szCs w:val="24"/>
              </w:rPr>
              <w:t xml:space="preserve">/</w:t>
            </w:r>
          </w:p>
        </w:tc>
      </w:tr>
      <w:tr>
        <w:tc>
          <w:tcPr>
            <w:tcW w:w="1285" w:type="dxa"/>
          </w:tcPr>
          <w:p w14:paraId="1A2B3F4A" w14:textId="77777777" w:rsidR="00A1B2C3" w:rsidRDefault="00A1B2C3">
            <w:r w:rsidRPr="00C4D5E6">
              <w:rPr>
                <w:rFonts w:ascii="Times New Roman" w:hAnsi="Times New Roman" w:eastAsia="宋体"/>
                <w:sz w:val="24"/>
                <w:szCs w:val="24"/>
              </w:rPr>
              <w:t xml:space="preserve">Zhou ZG,2015 [[56]]</w:t>
            </w:r>
          </w:p>
        </w:tc>
        <w:tc>
          <w:tcPr>
            <w:tcW w:w="1285" w:type="dxa"/>
          </w:tcPr>
          <w:p w14:paraId="1A2B3F4B" w14:textId="77777777" w:rsidR="00A1B2C3" w:rsidRDefault="00A1B2C3">
            <w:r w:rsidRPr="00C4D5E6">
              <w:rPr>
                <w:rFonts w:ascii="Times New Roman" w:hAnsi="Times New Roman" w:eastAsia="宋体"/>
                <w:sz w:val="24"/>
                <w:szCs w:val="24"/>
              </w:rPr>
              <w:t xml:space="preserve">local</w:t>
            </w:r>
          </w:p>
        </w:tc>
        <w:tc>
          <w:tcPr>
            <w:tcW w:w="1285" w:type="dxa"/>
          </w:tcPr>
          <w:p w14:paraId="1A2B3F4C" w14:textId="77777777" w:rsidR="00A1B2C3" w:rsidRDefault="00A1B2C3">
            <w:r w:rsidRPr="00C4D5E6">
              <w:rPr>
                <w:rFonts w:ascii="Times New Roman" w:hAnsi="Times New Roman" w:eastAsia="宋体"/>
                <w:sz w:val="24"/>
                <w:szCs w:val="24"/>
              </w:rPr>
              <w:t xml:space="preserve">55</w:t>
            </w:r>
          </w:p>
        </w:tc>
        <w:tc>
          <w:tcPr>
            <w:tcW w:w="1285" w:type="dxa"/>
          </w:tcPr>
          <w:p w14:paraId="1A2B3F4D" w14:textId="77777777" w:rsidR="00A1B2C3" w:rsidRDefault="00A1B2C3">
            <w:r w:rsidRPr="00C4D5E6">
              <w:rPr>
                <w:rFonts w:ascii="Times New Roman" w:hAnsi="Times New Roman" w:eastAsia="宋体"/>
                <w:sz w:val="24"/>
                <w:szCs w:val="24"/>
              </w:rPr>
              <w:t xml:space="preserve">Salvage Radiotherapy</w:t>
            </w:r>
          </w:p>
        </w:tc>
        <w:tc>
          <w:tcPr>
            <w:tcW w:w="1285" w:type="dxa"/>
          </w:tcPr>
          <w:p w14:paraId="1A2B3F4E" w14:textId="77777777" w:rsidR="00A1B2C3" w:rsidRDefault="00A1B2C3">
            <w:r w:rsidRPr="00C4D5E6">
              <w:rPr>
                <w:rFonts w:ascii="Times New Roman" w:hAnsi="Times New Roman" w:eastAsia="宋体"/>
                <w:sz w:val="24"/>
                <w:szCs w:val="24"/>
              </w:rPr>
              <w:t xml:space="preserve">/</w:t>
            </w:r>
          </w:p>
        </w:tc>
        <w:tc>
          <w:tcPr>
            <w:tcW w:w="1285" w:type="dxa"/>
          </w:tcPr>
          <w:p w14:paraId="1A2B3F4F" w14:textId="77777777" w:rsidR="00A1B2C3" w:rsidRDefault="00A1B2C3">
            <w:r w:rsidRPr="00C4D5E6">
              <w:rPr>
                <w:rFonts w:ascii="Times New Roman" w:hAnsi="Times New Roman" w:eastAsia="宋体"/>
                <w:sz w:val="24"/>
                <w:szCs w:val="24"/>
              </w:rPr>
              <w:t xml:space="preserve">3year OS21.8%</w:t>
            </w:r>
          </w:p>
        </w:tc>
        <w:tc>
          <w:tcPr>
            <w:tcW w:w="1285" w:type="dxa"/>
          </w:tcPr>
          <w:p w14:paraId="1A2B3F50" w14:textId="77777777" w:rsidR="00A1B2C3" w:rsidRDefault="00A1B2C3">
            <w:r w:rsidRPr="00C4D5E6">
              <w:rPr>
                <w:rFonts w:ascii="Times New Roman" w:hAnsi="Times New Roman" w:eastAsia="宋体"/>
                <w:sz w:val="24"/>
                <w:szCs w:val="24"/>
              </w:rPr>
              <w:t xml:space="preserve">/</w:t>
            </w:r>
          </w:p>
        </w:tc>
      </w:tr>
      <w:tr>
        <w:tc>
          <w:tcPr>
            <w:tcW w:w="1285" w:type="dxa"/>
          </w:tcPr>
          <w:p w14:paraId="1A2B3F51" w14:textId="77777777" w:rsidR="00A1B2C3" w:rsidRDefault="00A1B2C3">
            <w:r w:rsidRPr="00C4D5E6">
              <w:rPr>
                <w:rFonts w:ascii="Times New Roman" w:hAnsi="Times New Roman" w:eastAsia="宋体"/>
                <w:sz w:val="24"/>
                <w:szCs w:val="24"/>
              </w:rPr>
              <w:t xml:space="preserve">Jie Li,2020 [[56]]</w:t>
            </w:r>
          </w:p>
        </w:tc>
        <w:tc>
          <w:tcPr>
            <w:tcW w:w="1285" w:type="dxa"/>
          </w:tcPr>
          <w:p w14:paraId="1A2B3F52" w14:textId="77777777" w:rsidR="00A1B2C3" w:rsidRDefault="00A1B2C3">
            <w:r w:rsidRPr="00C4D5E6">
              <w:rPr>
                <w:rFonts w:ascii="Times New Roman" w:hAnsi="Times New Roman" w:eastAsia="宋体"/>
                <w:sz w:val="24"/>
                <w:szCs w:val="24"/>
              </w:rPr>
              <w:t xml:space="preserve">distant</w:t>
            </w:r>
          </w:p>
        </w:tc>
        <w:tc>
          <w:tcPr>
            <w:tcW w:w="1285" w:type="dxa"/>
          </w:tcPr>
          <w:p w14:paraId="1A2B3F53" w14:textId="77777777" w:rsidR="00A1B2C3" w:rsidRDefault="00A1B2C3">
            <w:r w:rsidRPr="00C4D5E6">
              <w:rPr>
                <w:rFonts w:ascii="Times New Roman" w:hAnsi="Times New Roman" w:eastAsia="宋体"/>
                <w:sz w:val="24"/>
                <w:szCs w:val="24"/>
              </w:rPr>
              <w:t xml:space="preserve">82</w:t>
            </w:r>
          </w:p>
        </w:tc>
        <w:tc>
          <w:tcPr>
            <w:tcW w:w="1285" w:type="dxa"/>
          </w:tcPr>
          <w:p w14:paraId="1A2B3F54" w14:textId="77777777" w:rsidR="00A1B2C3" w:rsidRDefault="00A1B2C3">
            <w:r w:rsidRPr="00C4D5E6">
              <w:rPr>
                <w:rFonts w:ascii="Times New Roman" w:hAnsi="Times New Roman" w:eastAsia="宋体"/>
                <w:sz w:val="24"/>
                <w:szCs w:val="24"/>
              </w:rPr>
              <w:t xml:space="preserve">Salvage Radiotherapy</w:t>
            </w:r>
          </w:p>
        </w:tc>
        <w:tc>
          <w:tcPr>
            <w:tcW w:w="1285" w:type="dxa"/>
          </w:tcPr>
          <w:p w14:paraId="1A2B3F55" w14:textId="77777777" w:rsidR="00A1B2C3" w:rsidRDefault="00A1B2C3">
            <w:r w:rsidRPr="00C4D5E6">
              <w:rPr>
                <w:rFonts w:ascii="Times New Roman" w:hAnsi="Times New Roman" w:eastAsia="宋体"/>
                <w:sz w:val="24"/>
                <w:szCs w:val="24"/>
              </w:rPr>
              <w:t xml:space="preserve">/</w:t>
            </w:r>
          </w:p>
        </w:tc>
        <w:tc>
          <w:tcPr>
            <w:tcW w:w="1285" w:type="dxa"/>
          </w:tcPr>
          <w:p w14:paraId="1A2B3F56" w14:textId="77777777" w:rsidR="00A1B2C3" w:rsidRDefault="00A1B2C3">
            <w:r w:rsidRPr="00C4D5E6">
              <w:rPr>
                <w:rFonts w:ascii="Times New Roman" w:hAnsi="Times New Roman" w:eastAsia="宋体"/>
                <w:sz w:val="24"/>
                <w:szCs w:val="24"/>
              </w:rPr>
              <w:t xml:space="preserve">MST (months)RT:14NRT:7(P = 0.016).</w:t>
            </w:r>
          </w:p>
        </w:tc>
        <w:tc>
          <w:tcPr>
            <w:tcW w:w="1285" w:type="dxa"/>
          </w:tcPr>
          <w:p w14:paraId="1A2B3F57" w14:textId="77777777" w:rsidR="00A1B2C3" w:rsidRDefault="00A1B2C3">
            <w:r w:rsidRPr="00C4D5E6">
              <w:rPr>
                <w:rFonts w:ascii="Times New Roman" w:hAnsi="Times New Roman" w:eastAsia="宋体"/>
                <w:sz w:val="24"/>
                <w:szCs w:val="24"/>
              </w:rPr>
              <w:t xml:space="preserve">Compared with BED10 &lt; 60 Gy, BED10 ≥ 60 Gy could further prolong the median OS (16months vs. 10 months).</w:t>
            </w:r>
          </w:p>
        </w:tc>
      </w:tr>
    </w:tbl>
    <w:p w14:paraId="1A2B3F58"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sEMR = salvage Endoscopic mucosal resection; OS = overall survival; sESD = salvage endoscopic submucosal dissection; CR = complete response; sPDT = salvage photodynamic therapy; sAPC = salvage Argon plasma coagulation; MST = median survival time; RT = radiotherapy; NRT = non-radiotherapy; BED = biological effective dose</w:t>
      </w:r>
    </w:p>
    <w:p w14:paraId="1A2B3F59" w14:textId="77777777" w:rsidR="00A1B2C3" w:rsidRDefault="00A1B2C3">
      <w:pPr>
        <w:spacing w:line="480" w:lineRule="auto"/>
        <w:ind w:firstLine="480"/>
        <w:jc w:val="both"/>
      </w:pPr>
      <w:r w:rsidRPr="00C4D5E6">
        <w:rPr>
          <w:rFonts w:ascii="Times New Roman" w:hAnsi="Times New Roman" w:eastAsia="宋体"/>
          <w:sz w:val="24"/>
          <w:szCs w:val="24"/>
        </w:rPr>
        <w:t xml:space="preserve">In summary, we were unable to confirm that the docetaxel plus cisplatin regimen performed better in OS than the fluorouracil plus cisplatin regimen in definitive CCRT for patients with ESCC. Based on these findings, our recommendation is to remain the standard role of the fluorouracil plus cisplatin regimen for definitive CCRT in patients with locally advanced ESCC. What’s more, comparing the adverse event (AE) profiles of the two regimens, it was found that the docetaxel plus cisplatin regimen resulted in severe leukocytopenia and neutropenia, and that the treatment had to be interrupted or terminated. As for late adverse effects, there was no significant difference between two groups. One possible reason is the difficulty in collecting late effects data.</w:t>
      </w:r>
    </w:p>
    <w:p w14:paraId="1A2B3F5A" w14:textId="77777777" w:rsidR="00A1B2C3" w:rsidRDefault="00A1B2C3">
      <w:pPr>
        <w:spacing w:line="480" w:lineRule="auto"/>
        <w:ind w:firstLine="480"/>
        <w:jc w:val="both"/>
      </w:pPr>
      <w:r w:rsidRPr="00C4D5E6">
        <w:rPr>
          <w:rFonts w:ascii="Times New Roman" w:hAnsi="Times New Roman" w:eastAsia="宋体"/>
          <w:sz w:val="24"/>
          <w:szCs w:val="24"/>
        </w:rPr>
        <w:t xml:space="preserve">In view of the biological characteristics of ESCC, chemotherapy has entered a bottleneck stage; however, it still plays an irreplaceable role in CCRT. Recent studies have indicated that, in combination with immunotherapy, chemoradiotherapy has shown immunomodulatory effects that may result in synergistic treatment responses. Some ongoing studies have explored the combination of chemoradiotherapy regimens with immunotherapies in EC, such as KEYNOTE-975 (study of pembrolizumab in combination with chemoradiotherapy in EC), ESOCORT-CRT (study of camrelizumab (SHR-1210) in combination with concurrent chemoradiotherapy in EC), and Rational-311 (study of Tislelizumab [BGB-A317] versus placebo in combination with chemoradiotherapy in EC), and we expect to hear good news from these studies in the near future.</w:t>
      </w:r>
    </w:p>
    <w:p w14:paraId="1A2B3F5B" w14:textId="77777777" w:rsidR="00A1B2C3" w:rsidRDefault="00A1B2C3">
      <w:pPr>
        <w:pStyle w:val="Heading2"/>
      </w:pPr>
      <w:r w:rsidRPr="00C4D5E6">
        <w:rPr>
          <w:rFonts w:ascii="Times New Roman" w:hAnsi="Times New Roman" w:eastAsia="宋体"/>
          <w:sz w:val="24"/>
          <w:szCs w:val="24"/>
        </w:rPr>
        <w:t xml:space="preserve">Conclusions</w:t>
      </w:r>
    </w:p>
    <w:p w14:paraId="1A2B3F5C" w14:textId="77777777" w:rsidR="00A1B2C3" w:rsidRDefault="00A1B2C3">
      <w:pPr>
        <w:spacing w:line="480" w:lineRule="auto"/>
        <w:ind w:firstLine="480"/>
        <w:jc w:val="both"/>
      </w:pPr>
      <w:r w:rsidRPr="00C4D5E6">
        <w:rPr>
          <w:rFonts w:ascii="Times New Roman" w:hAnsi="Times New Roman" w:eastAsia="宋体"/>
          <w:sz w:val="24"/>
          <w:szCs w:val="24"/>
        </w:rPr>
        <w:t xml:space="preserve">The 5-year follow-up confirmed that definitive CCRT with the DP regimen did not improve the treatment response, OS, or PFS in patients with ESCC compared to the PF regimen. The PF regimen remains the standard regimen for definitive CCRT for patients with locally advanced ESCC. Long-term follow-up also suggested that appropriate and active salvage treatment has a survival benefit for some patients, and late cardiopulmonary adverse event should be noticed during follow-up.</w:t>
      </w:r>
    </w:p>
    <w:p w14:paraId="1A2B3F5D" w14:textId="77777777" w:rsidR="00A1B2C3" w:rsidRDefault="00A1B2C3">
      <w:pPr>
        <w:pStyle w:val="Heading2"/>
      </w:pPr>
      <w:r w:rsidRPr="00C4D5E6">
        <w:rPr>
          <w:rFonts w:ascii="Times New Roman" w:hAnsi="Times New Roman" w:eastAsia="宋体"/>
          <w:sz w:val="24"/>
          <w:szCs w:val="24"/>
        </w:rPr>
        <w:t xml:space="preserve">References</w:t>
      </w:r>
    </w:p>
    <w:p w14:paraId="1A2B3F5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Erratum. Global cancer statistics 2018: GLOBOCAN estimates of incidence and mortality worldwide for 36 cancers in 185 countries. Cancer J Clin. 2020;70(4):313. doi:10.3322/caac.21609</w:t>
      </w:r>
    </w:p>
    <w:p w14:paraId="1A2B3F5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W, Zheng R, Baade PD, Zhang S, Zeng H, Bray F. Cancer statistics in China, 2015. Cancer J Clin. 2016;66(2):115-32. doi:10.3322/caac.21338</w:t>
      </w:r>
    </w:p>
    <w:p w14:paraId="1A2B3F6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Conroy T, Galais MP, Raoul JL, Bouché O, Gourgou-Bourgade S, Douillard JY. Definitive chemoradiotherapy with FOLFOX versus fluorouracil and cisplatin in patients with oesophageal cancer (PRODIGE5/ACCORD17): final results of a randomised, phase 2/3 trial. Lancet Oncol. 2014;15(3):305-14. doi:10.1016/S1470-2045(14)70028-2</w:t>
      </w:r>
    </w:p>
    <w:p w14:paraId="1A2B3F6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Ruppert BN, Watkins JM, Shirai K, Wahlquist AE, Garrett-Mayer E, Aguero EG. Cisplatin/Irinotecan versus carboplatin/paclitaxel as definitive chemoradiotherapy for locoregionally advanced esophageal cancer. Am J Clin Oncol. 2010;33(4):346-52. doi:10.1097/COC.0b013e3181aaca26</w:t>
      </w:r>
    </w:p>
    <w:p w14:paraId="1A2B3F6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Minsky BD, Pajak TF, Ginsberg RJ, Pisansky TM, Martenson J, Komaki R. INT 0123 (Radiation Therapy Oncology Group 94 – 05) phase III trial of combined-modality therapy for esophageal cancer: high-dose versus standard-dose radiation therapy. J Clin Oncology: Official J Am Soc Clin Oncol. 2002;20(5):1167-74. doi:10.1200/jco.2002.20.5.1167</w:t>
      </w:r>
    </w:p>
    <w:p w14:paraId="1A2B3F6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Cooper JS, Guo MD, Herskovic A, Macdonald JS, Martenson JA, Al-Sarraf M. Chemoradiotherapy of locally advanced esophageal cancer: long-term follow-up of a prospective randomized trial (RTOG 85 – 01). Radiation Therapy Oncology Group Jama. 1999;281(17):1623-7. doi:10.1001/jama.281.17.1623</w:t>
      </w:r>
    </w:p>
    <w:p w14:paraId="1A2B3F6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Herskovic A, Martz K, al-Sarraf M, Leichman L, Brindle J, Vaitkevicius V. Combined chemotherapy and radiotherapy compared with radiotherapy alone in patients with cancer of the esophagus. N Engl J Med. 1992;326(24):1593-8. doi:10.1056/nejm199206113262403</w:t>
      </w:r>
    </w:p>
    <w:p w14:paraId="1A2B3F6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al-Sarraf M, Martz K, Herskovic A, Leichman L, Brindle JS, Vaitkevicius VK. Progress report of combined chemoradiotherapy versus radiotherapy alone in patients with esophageal cancer: an intergroup study. J Clin Oncology: Official J Am Soc Clin Oncol. 1997;15(1):277-84. doi:10.1200/jco.1997.15.1.277</w:t>
      </w:r>
    </w:p>
    <w:p w14:paraId="1A2B3F6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Y, Ye J, Zhu Z, Zhao W, Zhou J, Wu C. Comparing Paclitaxel Plus Fluorouracil Versus Cisplatin Plus Fluorouracil in Chemoradiotherapy for locally advanced esophageal squamous cell Cancer: a Randomized, Multicenter, Phase III Clinical Trial. J Clin Oncology: Official J Am Soc Clin Oncol. 2019;37(20):1695-703. doi:10.1200/jco.18.02122</w:t>
      </w:r>
    </w:p>
    <w:p w14:paraId="1A2B3F6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Ai D, Ye J, Wei S, Li Y, Luo H, Cao J. Comparison of 3 paclitaxel-based chemoradiotherapy regimens for patients with locally advanced esophageal squamous cell Cancer: a Randomized Clinical Trial. JAMA Netw open. 2022;5(2):e220120. doi:10.1001/jamanetworkopen.2022.0120</w:t>
      </w:r>
    </w:p>
    <w:p w14:paraId="1A2B3F6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Tishler RB, Schiff PB, Geard CR, Hall EJ. Taxol: a novel radiation sensitizer. Int J Radiat Oncol Biol Phys. 1992;22(3):613-7. doi:10.1016/0360-3016(92)90888-o</w:t>
      </w:r>
    </w:p>
    <w:p w14:paraId="1A2B3F6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Ajani JA, Ilson DH, Daugherty K, Pazdur R, Lynch PM, Kelsen DP. Activity of taxol in patients with squamous cell carcinoma and adenocarcinoma of the esophagus. J Natl Cancer Inst. 1994;86(14):1086-91. doi:10.1093/jnci/86.14.1086</w:t>
      </w:r>
    </w:p>
    <w:p w14:paraId="1A2B3F6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Milas L, Milas MM, Mason KA. Combination of taxanes with radiation: preclinical studies. Semin Radiat Oncol. 1999;9(2 Suppl 1):12-26.</w:t>
      </w:r>
    </w:p>
    <w:p w14:paraId="1A2B3F6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Catimel G, Verweij J, Mattijssen V, Hanauske A, Piccart M, Wanders J. Docetaxel (Taxotere): an active drug for the treatment of patients with advanced squamous cell carcinoma of the head and neck. Annals of Oncology: Official Journal of the European Society for Medical Oncology. 1994;5(6):533-7. doi:10.1093/oxfordjournals.annonc.a058908</w:t>
      </w:r>
    </w:p>
    <w:p w14:paraId="1A2B3F6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Dreyfuss AI, Clark JR, Norris CM, Rossi RM, Lucarini JW, Busse PM. Docetaxel: an active drug for squamous cell carcinoma of the head and neck. J Clin Oncology: Official J Am Soc Clin Oncol. 1996;14(5):1672-8. doi:10.1200/jco.1996.14.5.1672</w:t>
      </w:r>
    </w:p>
    <w:p w14:paraId="1A2B3F6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doi:10.1007/s12032-012-0228-6</w:t>
      </w:r>
    </w:p>
    <w:p w14:paraId="1A2B3F6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QQ, Liu MZ, Hu YH, Liu H, He ZY, Lin HX. Definitive concomitant chemoradiotherapy with docetaxel and cisplatin in squamous esophageal carcinoma. Dis Esophagus: Official J Int Soc Dis Esophagus. 2010;23(3):253-9. doi:10.1111/j.1442-2050.2009.01003</w:t>
      </w:r>
    </w:p>
    <w:p w14:paraId="1A2B3F6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Zhu Y, Zhang W, Li Q, Li Q, Qiu B, Liu H. A phase II randomized controlled trial: definitive concurrent chemoradiotherapy with Docetaxel Plus Cisplatin versus 5-Fluorouracil plus cisplatin in patients with oesophageal squamous cell carcinoma. J Cancer. 2017;8(18):3657-66. doi:10.7150/jca.20053</w:t>
      </w:r>
    </w:p>
    <w:p w14:paraId="1A2B3F7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Herskovic A, Russell W, Liptay M, Fidler MJ, Al-Sarraf M. Esophageal carcinoma advances in treatment results for locally advanced disease: review. Annals of Oncology: Official Journal of the European Society for Medical Oncology. 2012;23(5):1095-103. doi:10.1093/annonc/mdr433</w:t>
      </w:r>
    </w:p>
    <w:p w14:paraId="1A2B3F7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Hulscher JB, van Sandick JW, de Boer AG, Wijnhoven BP, Tijssen JG, Fockens P. Extended transthoracic resection compared with limited transhiatal resection for adenocarcinoma of the esophagus. N Engl J Med. 2002;347(21):1662-9. doi:10.1056/NEJMoa022343</w:t>
      </w:r>
    </w:p>
    <w:p w14:paraId="1A2B3F7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Kelsen DP, Ginsberg R, Pajak TF, Sheahan DG, Gunderson L, Mortimer J. Chemotherapy followed by surgery compared with surgery alone for localized esophageal cancer. N Engl J Med. 1998;339(27):1979-84. doi:10.1056/nejm199812313392704</w:t>
      </w:r>
    </w:p>
    <w:p w14:paraId="1A2B3F7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Or without preoperative chemotherapy in oesophageal cancer: a randomised controlled trial. Lancet (London England). 2002;359(9319):1727-33. doi:10.1016/s0140-6736</w:t>
      </w:r>
    </w:p>
    <w:p w14:paraId="1A2B3F7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Sjoquist KM, Burmeister BH, Smithers BM, Zalcberg JR, Simes RJ, Barbour A. Survival after neoadjuvant chemotherapy or chemoradiotherapy for resectable oesophageal carcinoma: an updated meta-analysis. Lancet Oncol. 2011;12(7):681-92. doi:10.1016/S1470-2045(11)70142-5</w:t>
      </w:r>
    </w:p>
    <w:p w14:paraId="1A2B3F7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Shapiro J, van Lanschot JJB, Hulshof M, van Hagen P, van Berge Henegouwen MI, Wijnhoven BPL. Neoadjuvant chemoradiotherapy plus surgery versus surgery alone for oesophageal or junctional cancer (CROSS): long-term results of a randomised controlled trial. Lancet Oncol. 2015;16(9):1090-8. doi:10.1016/S1470-2045(15)00040-6</w:t>
      </w:r>
    </w:p>
    <w:p w14:paraId="1A2B3F7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Eyck BM, van Lanschot JJB, Hulshof M, van der Wilk BJ, Shapiro J, van Hagen P. Ten-year outcome of Neoadjuvant Chemoradiotherapy Plus surgery for esophageal Cancer: the Randomized Controlled CROSS Trial. J Clin Oncology: Official J Am Soc Clin Oncol. 2021;39(18):1995-2004. doi:10.1200/jco.20.03614</w:t>
      </w:r>
    </w:p>
    <w:p w14:paraId="1A2B3F7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Ando N, Kato H, Igaki H, Shinoda M, Ozawa S, Shimizu H. A randomized trial comparing postoperative adjuvant chemotherapy with cisplatin and 5-fluorouracil versus preoperative chemotherapy for localized advanced squamous cell carcinoma of the thoracic esophagus (JCOG9907). Ann Surg Oncol. 2012;19(1):68-74. doi:10.1245/s10434-011-2049-9</w:t>
      </w:r>
    </w:p>
    <w:p w14:paraId="1A2B3F7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Yang H, Liu H, Chen Y, Zhu C, Fang W, Yu Z. Neoadjuvant Chemoradiotherapy followed by surgery versus surgery alone for locally advanced squamous cell carcinoma of the Esophagus (NEOCRTEC5010): a phase III Multicenter, Randomized, open-label clinical trial. J Clin Oncology: Official J Am Soc Clin Oncol. 2018;36(27):2796-803. doi:10.1200/jco.2018.79.1483</w:t>
      </w:r>
    </w:p>
    <w:p w14:paraId="1A2B3F7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Yang H, Liu H, Chen Y, Zhu C, Fang W, Yu Z. Long-term efficacy of Neoadjuvant Chemoradiotherapy Plus surgery for the treatment of locally advanced esophageal squamous cell carcinoma: the NEOCRTEC5010 Randomized Clinical Trial. JAMA Surg. 2021;156(8):721-9. doi:10.1001/jamasurg.2021.2373</w:t>
      </w:r>
    </w:p>
    <w:p w14:paraId="1A2B3F7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doi:10.3978/j.issn.2305-5839.2014.06.12</w:t>
      </w:r>
    </w:p>
    <w:p w14:paraId="1A2B3F7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doi:10.1200/JCO.1996.14.1.149</w:t>
      </w:r>
    </w:p>
    <w:p w14:paraId="1A2B3F7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Minsky BD, Neuberg D, Kelsen DP, Pisansky TM, Ginsberg RJ, Pajak T. Final report of Intergroup Trial 0122 (ECOG PE-289, RTOG 90 – 12): phase II trial of neoadjuvant chemotherapy plus concurrent chemotherapy and high-dose radiation for squamous cell carcinoma of the esophagus. Int J Radiat Oncol Biol Phys. 1999;43(3):517-23. doi:10.1016/s0360-3016(98)00463-5</w:t>
      </w:r>
    </w:p>
    <w:p w14:paraId="1A2B3F7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Ohtsu A, Boku N, Muro K, Chin K, Muto M, Yoshida S. Definitive chemoradiotherapy for T4 and/or M1 lymph node squamous cell carcinoma of the esophagus. J Clin Oncology: Official J Am Soc Clin Oncol. 1999;17(9):2915-21. doi:10.1200/jco.1999.17.9.2915</w:t>
      </w:r>
    </w:p>
    <w:p w14:paraId="1A2B3F7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Ishida K, Ando N, Yamamoto S, Ide H, Shinoda M. Phase II study of cisplatin and 5-fluorouracil with concurrent radiotherapy in advanced squamous cell carcinoma of the esophagus: a Japan Esophageal Oncology Group (JEOG)/Japan Clinical Oncology Group trial (JCOG9516). Jpn J Clin Oncol. 2004;34(10):615-9. doi:10.1093/jjco/hyh107</w:t>
      </w:r>
    </w:p>
    <w:p w14:paraId="1A2B3F7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Ajani JA, Winter K, Komaki R, Kelsen DP, Minsky BD, Liao Z. Phase II randomized trial of two nonoperative regimens of induction chemotherapy followed by chemoradiation in patients with localized carcinoma of the esophagus: RTOG 0113. J Clin Oncology: Official J Am Soc Clin Oncol. 2008;26(28):4551-6. doi:10.1200/jco.2008.16.6918</w:t>
      </w:r>
    </w:p>
    <w:p w14:paraId="1A2B3F8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Kato K, Muro K, Minashi K, Ohtsu A, Ishikura S, Boku N. Phase II study of chemoradiotherapy with 5-fluorouracil and cisplatin for stage II-III esophageal squamous cell carcinoma: JCOG trial (JCOG 9906). Int J Radiat Oncol Biol Phys. 2011;81(3):684-90. doi:10.1016/j.ijrobp.2010.06.033</w:t>
      </w:r>
    </w:p>
    <w:p w14:paraId="1A2B3F8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Nishimura Y, Hiraoka M, Koike R, Nakamatsu K, Itasaka S, Kawamura M. Long-term follow-up of a randomized phase II study of cisplatin/5-FU concurrent chemoradiotherapy for esophageal cancer (KROSG0101/JROSG021). Jpn J Clin Oncol. 2012;42(9):807-12. doi:10.1093/jjco/hys112</w:t>
      </w:r>
    </w:p>
    <w:p w14:paraId="1A2B3F8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Zhang P, Xi M, Li QQ, Hu YH, Guo X, Zhao L. Concurrent cisplatin and 5-fluorouracil versus concurrent cisplatin and docetaxel with radiotherapy for esophageal squamous cell carcinoma: a propensity score-matched analysis. Oncotarget. 2016;7(28):44686-94. doi:10.18632/oncotarget.9301</w:t>
      </w:r>
    </w:p>
    <w:p w14:paraId="1A2B3F8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Gaspar LE, Qian C, Kocha WI, Coia LR, Herskovic A, Graham M. A phase I/II study of external beam radiation, brachytherapy and concurrent chemotherapy in localized cancer of the esophagus (RTOG 92 – 07): preliminary toxicity report. Int J Radiat Oncol Biol Phys. 1997;37(3):593-9. doi:10.1016/s0360-3016(96)00591-3</w:t>
      </w:r>
    </w:p>
    <w:p w14:paraId="1A2B3F8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Mason KA, Hunter NR, Milas M, Abbruzzese JL, Milas L. Docetaxel enhances tumor radioresponse in vivo. Clin cancer Research: Official J Am Association Cancer Res. 1997;3(12 Pt 1):2431-8.</w:t>
      </w:r>
    </w:p>
    <w:p w14:paraId="1A2B3F8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Hennequin C, Giocanti N, Favaudon V. Interaction of ionizing radiation with paclitaxel (taxol) and docetaxel (Taxotere) in HeLa and SQ20B cells. Cancer Res. 1996;56(8):1842-50.</w:t>
      </w:r>
    </w:p>
    <w:p w14:paraId="1A2B3F8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Hihara J, Yoshida K, Hamai Y, Emi M, Yamaguchi Y, Wadasaki K. Phase I study of docetaxel (TXT) and 5-fluorouracil (5-FU) with concurrent radiotherapy in patients with advanced esophageal cancer. Anticancer Res. 2007;27(4c):2597-603.</w:t>
      </w:r>
    </w:p>
    <w:p w14:paraId="1A2B3F8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Choy H. Combining taxanes with radiation for solid tumors. Int J Cancer. 2000;90(3):113-27. doi:10.1002/1097-0215(20000620)90:3&lt;113::AID-IJC1&gt;3.0.CO;2-C</w:t>
      </w:r>
    </w:p>
    <w:p w14:paraId="1A2B3F8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Mauer AM, Masters GA, Haraf DJ, Hoffman PC, Watson SM, Golomb HM. Phase I study of docetaxel with concomitant thoracic radiation therapy. J Clin Oncology: Official J Am Soc Clin Oncol. 1998;16(1):159-64. doi:10.1200/jco.1998.16.1.159</w:t>
      </w:r>
    </w:p>
    <w:p w14:paraId="1A2B3F8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Ilson DH, Bains M, Ginsberg RJ, Kelsen DP. Neoadjuvant therapy of esophageal cancer. Surg Oncol Clin N Am. 1997;6(4):723-40. doi:10.1016/S1055-3207(18)30300-4</w:t>
      </w:r>
    </w:p>
    <w:p w14:paraId="1A2B3F8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Siewert JR, Stein HJ, Feith M, Bruecher BL, Bartels H, Fink U. Histologic tumor type is an independent prognostic parameter in esophageal cancer: lessons from more than 1,000 consecutive resections at a single center in the western world. Ann Surg. 2001;234(3):360-7. doi:10.1097/00000658-200109000-00010</w:t>
      </w:r>
    </w:p>
    <w:p w14:paraId="1A2B3F8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Allemani C, Matsuda T, Di Carlo V, Harewood R, Matz M, Nikšić M. Global surveillance of trends in cancer survival 2000-14 (CONCORD-3): analysis of individual records for 37 513 025 patients diagnosed with one of 18 cancers from 322 population-based registries in 71 countries. Lancet (London England). 2018;391(10125):1023-75. doi:10.1016/s0140-6736(17)33326-3</w:t>
      </w:r>
    </w:p>
    <w:p w14:paraId="1A2B3F8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Deng J, Chen H, Zhou D, Zhang J, Chen Y, Liu Q. Comparative genomic analysis of esophageal squamous cell carcinoma between asian and caucasian patient populations. Nat Commun. 2017;8(1):1533. doi:10.1038/s41467-017-01730-x</w:t>
      </w:r>
    </w:p>
    <w:p w14:paraId="1A2B3F8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Makazu M, Kato K, Takisawa H, Yoshinaga S, Oda I, Saito Y. Feasibility of endoscopic mucosal resection as salvage treatment for patients with local failure after definitive chemoradiotherapy for stage IB, II, and III esophageal squamous cell cancer. Dis Esophagus: Official J Int Soc Dis Esophagus. 2014;27(1):42-9. doi:10.1111/dote.12037</w:t>
      </w:r>
    </w:p>
    <w:p w14:paraId="1A2B3F8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Yano T, Muto M, Hattori S, Minashi K, Onozawa M, Nihei K. Long-term results of salvage endoscopic mucosal resection in patients with local failure after definitive chemoradiotherapy for esophageal squamous cell carcinoma. Endoscopy. 2008;40(9):717-21. doi:10.1055/s-2008-1077480</w:t>
      </w:r>
    </w:p>
    <w:p w14:paraId="1A2B3F8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Takeuchi M, Kobayashi M, Hashimoto S, Mizuno K, Kawaguchi G, Sasamoto R. Salvage endoscopic submucosal dissection in patients with local failure after chemoradiotherapy for esophageal squamous cell carcinoma. Scand J Gastroenterol. 2013;48(9):1095-101. doi:10.3109/00365521.2013.822092</w:t>
      </w:r>
    </w:p>
    <w:p w14:paraId="1A2B3F9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doi:10.1016/j.gie.2015.11.016</w:t>
      </w:r>
    </w:p>
    <w:p w14:paraId="1A2B3F9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doi:10.1097/SLE.0000000000000454</w:t>
      </w:r>
    </w:p>
    <w:p w14:paraId="1A2B3F9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Yoo C, Park JH, Yoon DH, Park SI, Kim HR, Kim JH. Salvage esophagectomy for locoregional failure after chemoradiotherapy in patients with advanced esophageal cancer. Ann Thorac Surg. 2012;94(6):1862-8. doi:10.1016/j.athoracsur.2012.07.042</w:t>
      </w:r>
    </w:p>
    <w:p w14:paraId="1A2B3F9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Y, Lu Y, Wang Y, Yang H, Xia Y, Chen M. Comparison of salvage chemoradiation versus salvage surgery for recurrent esophageal squamous cell carcinoma after definitive radiochemotherapy or radiotherapy alone. Dis Esophagus: Official J Int Soc Dis Esophagus. 2014;27(2):134-40. doi:10.1111/j.1442-2050.2012.01440</w:t>
      </w:r>
    </w:p>
    <w:p w14:paraId="1A2B3F9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Zhou ZG, Zhen CJ, Bai WW, Zhang P, Qiao XY, Liang JL. Salvage radiotherapy in patients with local recurrent esophageal cancer after radical radiochemotherapy. Radiation oncology (London. England). 2015. doi:10.1186/s13014-015-0358-z</w:t>
      </w:r>
    </w:p>
    <w:p w14:paraId="1A2B3F9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J, Wen Y, Xiang Z, Du H, Geng L, Yang X. Radical radiotherapy for metachronous oligometastasis after initial treatment of esophageal cancer. Radiotherapy and Oncology: Journal of the European Society for Therapeutic Radiology and Oncology. 2021;154:201-6. doi:10.1016/j.radonc.2020.09.042</w:t>
      </w:r>
    </w:p>
    <w:p>
      <w:pPr>
        <w:pStyle w:val="Heading1"/>
      </w:pPr>
      <w:r>
        <w:t>参考文献</w:t>
      </w:r>
    </w:p>
    <w:p>
      <w:pPr>
        <w:ind w:left="440" w:hanging="440"/>
      </w:pPr>
      <w:r>
        <w:t xml:space="preserve">[1] Ruoran Li. Cancer burden in China and the role of the cancer registries. PubMed. 2014;2(7):69. doi:10.3978/j.issn.2305-5839.2014.06.12</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