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Pr>
          <w:rFonts w:ascii="Times New Roman" w:hAnsi="Times New Roman" w:eastAsia="宋体"/>
          <w:sz w:val="24"/>
          <w:szCs w:val="24"/>
        </w:rPr>
        <w:t xml:space="preserve">This is the first randomized, multicenter, phase III trial to compare the efficacy and safety of paclitaxel-based doublet regimens with concurrent radiotherapy in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 (see Supplementary Table S2, S3, S4)py.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