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305 例受试者。化疗组中位随访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组与化疗组的严重不良事件发生率分别为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，化疗组因不良事件停药更常见。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可降低无进展生存期风险，效果挺好，且安全性可接受。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>上述结果与既往同类研究报道的结论基本一致；然而，本研究人群以亚洲人群为主，研究结论在其他种族及地区人群中的普适性仍需进一步验证，外推时应审慎解读。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