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资产详情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资产名称 / 网络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资产概览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币量余额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参考美元估值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报价更新时间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当前钱包地址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【复制地址】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主要操作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【收款】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【转账】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【充值美元余额】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交易列表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方向 / 时间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数量 / 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交易记录……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底部信息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代币合约标识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【查看浏览器】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资产详情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