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1D" w:rsidRDefault="00AD271D" w:rsidP="00AD271D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P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ET </w:t>
      </w:r>
      <w:r>
        <w:rPr>
          <w:rFonts w:ascii="Arial Unicode MS" w:eastAsia="Arial Unicode MS" w:hAnsi="Arial Unicode MS" w:cs="Arial Unicode MS"/>
          <w:b/>
          <w:sz w:val="28"/>
        </w:rPr>
        <w:t>2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AD271D" w:rsidTr="008C0E42">
        <w:tc>
          <w:tcPr>
            <w:tcW w:w="1784" w:type="dxa"/>
            <w:vAlign w:val="center"/>
          </w:tcPr>
          <w:p w:rsidR="00AD271D" w:rsidRPr="00C368FA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AD271D" w:rsidRPr="00666CFA" w:rsidRDefault="00AD271D" w:rsidP="00AD271D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P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2        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MORE! 4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1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-6     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Herbert Puchta &amp; Jeff Stranks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     </w:t>
            </w:r>
          </w:p>
        </w:tc>
      </w:tr>
      <w:tr w:rsidR="00AD271D" w:rsidTr="008C0E42">
        <w:tc>
          <w:tcPr>
            <w:tcW w:w="1784" w:type="dxa"/>
            <w:vAlign w:val="center"/>
          </w:tcPr>
          <w:p w:rsidR="00AD271D" w:rsidRPr="006A7479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AD271D" w:rsidRPr="006A7479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AD271D" w:rsidTr="008C0E42">
        <w:tc>
          <w:tcPr>
            <w:tcW w:w="1784" w:type="dxa"/>
            <w:vAlign w:val="center"/>
          </w:tcPr>
          <w:p w:rsidR="00AD271D" w:rsidRPr="006A7479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AD271D" w:rsidRPr="003A028A" w:rsidRDefault="00AD271D" w:rsidP="00AD271D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AD271D" w:rsidRPr="0036187F" w:rsidRDefault="00AD271D" w:rsidP="00AD271D">
            <w:pPr>
              <w:rPr>
                <w:rFonts w:ascii="Arial Unicode MS" w:eastAsia="Arial Unicode MS" w:hAnsi="Arial Unicode MS" w:cs="Arial Unicode MS"/>
                <w:b/>
              </w:rPr>
            </w:pPr>
            <w:r w:rsidRPr="0036187F">
              <w:rPr>
                <w:rFonts w:ascii="Arial Unicode MS" w:eastAsia="Arial Unicode MS" w:hAnsi="Arial Unicode MS" w:cs="Arial Unicode MS"/>
                <w:b/>
              </w:rPr>
              <w:t>48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6187F">
              <w:rPr>
                <w:rFonts w:ascii="Arial Unicode MS" w:eastAsia="Arial Unicode MS" w:hAnsi="Arial Unicode MS" w:cs="Arial Unicode MS"/>
                <w:b/>
              </w:rPr>
              <w:t>hours (Vietnamese teachers) + 12 hours (foreign teachers)</w:t>
            </w:r>
          </w:p>
        </w:tc>
      </w:tr>
      <w:tr w:rsidR="00AD271D" w:rsidTr="008C0E42">
        <w:trPr>
          <w:trHeight w:val="494"/>
        </w:trPr>
        <w:tc>
          <w:tcPr>
            <w:tcW w:w="1784" w:type="dxa"/>
            <w:vAlign w:val="center"/>
          </w:tcPr>
          <w:p w:rsidR="00AD271D" w:rsidRPr="006A7479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AD271D" w:rsidRDefault="00AD271D" w:rsidP="00AD271D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AD271D" w:rsidRDefault="00AD271D" w:rsidP="00AD271D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AD271D" w:rsidRPr="002E158A" w:rsidRDefault="00AD271D" w:rsidP="00AD271D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AD271D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AD271D" w:rsidRPr="006A7479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AD271D" w:rsidRPr="002E158A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C62EF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sports and sports clothes</w:t>
            </w:r>
          </w:p>
        </w:tc>
        <w:tc>
          <w:tcPr>
            <w:tcW w:w="7766" w:type="dxa"/>
            <w:vAlign w:val="center"/>
          </w:tcPr>
          <w:p w:rsidR="00AD271D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present simple, present continuous, present perfect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C62EF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personality adjectives</w:t>
            </w:r>
          </w:p>
        </w:tc>
        <w:tc>
          <w:tcPr>
            <w:tcW w:w="7766" w:type="dxa"/>
            <w:vAlign w:val="center"/>
          </w:tcPr>
          <w:p w:rsidR="00AD271D" w:rsidRPr="000F3978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past simple, past continuous, past perfect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C62EF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shopping</w:t>
            </w:r>
          </w:p>
        </w:tc>
        <w:tc>
          <w:tcPr>
            <w:tcW w:w="7766" w:type="dxa"/>
            <w:vAlign w:val="center"/>
          </w:tcPr>
          <w:p w:rsidR="00AD271D" w:rsidRPr="000F3978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should(n’t) / ought(n’t) / gerunds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C62EF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what people ought to do</w:t>
            </w:r>
          </w:p>
        </w:tc>
        <w:tc>
          <w:tcPr>
            <w:tcW w:w="7766" w:type="dxa"/>
            <w:vAlign w:val="center"/>
          </w:tcPr>
          <w:p w:rsidR="00AD271D" w:rsidRPr="000F3978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the passive, phrasal verbs, narrative tenses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C62EF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reading about strange jobs</w:t>
            </w:r>
          </w:p>
        </w:tc>
        <w:tc>
          <w:tcPr>
            <w:tcW w:w="7766" w:type="dxa"/>
            <w:vAlign w:val="center"/>
          </w:tcPr>
          <w:p w:rsidR="00AD271D" w:rsidRPr="000F3978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make / let / be allowed to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C62EF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permission</w:t>
            </w:r>
          </w:p>
        </w:tc>
        <w:tc>
          <w:tcPr>
            <w:tcW w:w="7766" w:type="dxa"/>
            <w:vAlign w:val="center"/>
          </w:tcPr>
          <w:p w:rsidR="00AD271D" w:rsidRPr="000F3978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an email, a competition entry, a story</w:t>
            </w:r>
          </w:p>
        </w:tc>
      </w:tr>
      <w:tr w:rsidR="00AD271D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AD271D" w:rsidRPr="0040084C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40084C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books and events</w:t>
            </w:r>
          </w:p>
        </w:tc>
        <w:tc>
          <w:tcPr>
            <w:tcW w:w="7766" w:type="dxa"/>
            <w:vAlign w:val="center"/>
          </w:tcPr>
          <w:p w:rsidR="00AD271D" w:rsidRPr="000F3978" w:rsidRDefault="00AD271D" w:rsidP="00AD271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writing about yourself, a book review, a poster </w:t>
            </w:r>
          </w:p>
        </w:tc>
      </w:tr>
      <w:tr w:rsidR="00AD271D" w:rsidTr="008C0E42">
        <w:trPr>
          <w:trHeight w:val="2229"/>
        </w:trPr>
        <w:tc>
          <w:tcPr>
            <w:tcW w:w="1784" w:type="dxa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AD271D" w:rsidRPr="003A028A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AD271D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AD271D" w:rsidRPr="00464B3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AD271D" w:rsidRDefault="00AD271D" w:rsidP="00AD271D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AD271D" w:rsidRPr="00666CFA" w:rsidRDefault="00AD271D" w:rsidP="00AD271D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C460B4" w:rsidRPr="00AD271D" w:rsidRDefault="00C460B4" w:rsidP="00FF1A02">
      <w:pPr>
        <w:jc w:val="center"/>
        <w:rPr>
          <w:rFonts w:ascii="Arial Unicode MS" w:eastAsia="Arial Unicode MS" w:hAnsi="Arial Unicode MS" w:cs="Arial Unicode MS"/>
          <w:b/>
          <w:sz w:val="12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418"/>
        <w:gridCol w:w="141"/>
        <w:gridCol w:w="426"/>
        <w:gridCol w:w="708"/>
        <w:gridCol w:w="296"/>
        <w:gridCol w:w="130"/>
        <w:gridCol w:w="992"/>
        <w:gridCol w:w="425"/>
        <w:gridCol w:w="425"/>
        <w:gridCol w:w="252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271D" w:rsidTr="00B51D4B">
        <w:trPr>
          <w:trHeight w:val="4355"/>
        </w:trPr>
        <w:tc>
          <w:tcPr>
            <w:tcW w:w="1018" w:type="dxa"/>
            <w:vAlign w:val="center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AD271D" w:rsidRPr="005F64A8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YANKEES ARE WINNING</w:t>
            </w: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4,5,6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4,5 (Parts 1,2)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Dialogue work</w:t>
            </w: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Chatting on the phone</w:t>
            </w:r>
          </w:p>
          <w:p w:rsidR="00AD271D" w:rsidRPr="00781C84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Sports and sports clothes</w:t>
            </w:r>
          </w:p>
        </w:tc>
        <w:tc>
          <w:tcPr>
            <w:tcW w:w="1273" w:type="dxa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Tr="00B51D4B">
        <w:trPr>
          <w:trHeight w:val="4580"/>
        </w:trPr>
        <w:tc>
          <w:tcPr>
            <w:tcW w:w="1018" w:type="dxa"/>
            <w:vAlign w:val="center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7,8,9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 (Parts 3,4),6,7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Buying things in a sports shop, Sounds right (/s/ vs. /z/ in plural nouns)</w:t>
            </w:r>
          </w:p>
          <w:p w:rsidR="00AD271D" w:rsidRPr="00E977F0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Present simple, Present continuous, Present perfect</w:t>
            </w:r>
          </w:p>
        </w:tc>
        <w:tc>
          <w:tcPr>
            <w:tcW w:w="1273" w:type="dxa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271D" w:rsidTr="00B51D4B">
        <w:trPr>
          <w:trHeight w:val="4445"/>
        </w:trPr>
        <w:tc>
          <w:tcPr>
            <w:tcW w:w="1018" w:type="dxa"/>
            <w:vAlign w:val="center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13612">
              <w:rPr>
                <w:rFonts w:ascii="Arial Unicode MS" w:eastAsia="Arial Unicode MS" w:hAnsi="Arial Unicode MS" w:cs="Arial Unicode MS"/>
                <w:b/>
              </w:rPr>
              <w:t>3_FT</w:t>
            </w:r>
          </w:p>
        </w:tc>
        <w:tc>
          <w:tcPr>
            <w:tcW w:w="1459" w:type="dxa"/>
            <w:vMerge w:val="restart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AD271D" w:rsidRPr="00422772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YANKEES ARE WINNING</w:t>
            </w: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10,11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8,9</w:t>
            </w:r>
          </w:p>
        </w:tc>
        <w:tc>
          <w:tcPr>
            <w:tcW w:w="3654" w:type="dxa"/>
            <w:gridSpan w:val="8"/>
            <w:vAlign w:val="center"/>
          </w:tcPr>
          <w:p w:rsidR="00AD271D" w:rsidRPr="00CC06D8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(An email)</w:t>
            </w:r>
          </w:p>
        </w:tc>
        <w:tc>
          <w:tcPr>
            <w:tcW w:w="1273" w:type="dxa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Tr="00B51D4B">
        <w:trPr>
          <w:trHeight w:val="4483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AD271D" w:rsidRPr="00367DFE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12,13 </w:t>
            </w:r>
            <w:r w:rsidRPr="00006C2D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Science: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Food and The Body</w:t>
            </w:r>
          </w:p>
          <w:p w:rsidR="00AD271D" w:rsidRPr="00E977F0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2423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Greetings, Earthling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shd w:val="clear" w:color="auto" w:fill="FABF8F" w:themeFill="accent6" w:themeFillTint="99"/>
            <w:vAlign w:val="center"/>
          </w:tcPr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271D" w:rsidTr="00B51D4B">
        <w:trPr>
          <w:trHeight w:val="4310"/>
        </w:trPr>
        <w:tc>
          <w:tcPr>
            <w:tcW w:w="1018" w:type="dxa"/>
            <w:vAlign w:val="center"/>
          </w:tcPr>
          <w:p w:rsidR="00AD271D" w:rsidRPr="00EC267F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AD271D" w:rsidRPr="005F64A8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2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AD271D" w:rsidRPr="00422772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OFF ON AN ADVENTURE</w:t>
            </w: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14,15,16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10,11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Text work</w:t>
            </w:r>
            <w:r w:rsidRPr="0071301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Giving reasons</w:t>
            </w:r>
          </w:p>
          <w:p w:rsidR="00AD271D" w:rsidRPr="00713018" w:rsidRDefault="00AD271D" w:rsidP="00AD271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1301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Travel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Tr="00B51D4B">
        <w:trPr>
          <w:trHeight w:val="4670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AD271D" w:rsidRPr="00422772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17,18,19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11 (Parts 2,3),12,13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781C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your journey to school, Sounds right (Weak forms in questions)</w:t>
            </w:r>
          </w:p>
          <w:p w:rsidR="00AD271D" w:rsidRPr="008969A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Past continuous, Past simple, Past perfect, Narrative tenses (revision)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271D" w:rsidTr="00B51D4B">
        <w:trPr>
          <w:trHeight w:val="4220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Merge w:val="restart"/>
            <w:vAlign w:val="center"/>
          </w:tcPr>
          <w:p w:rsidR="00AD271D" w:rsidRPr="005F64A8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2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AD271D" w:rsidRPr="00422772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OFF ON AN ADVENTURE</w:t>
            </w: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20,21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14,15</w:t>
            </w:r>
          </w:p>
        </w:tc>
        <w:tc>
          <w:tcPr>
            <w:tcW w:w="3654" w:type="dxa"/>
            <w:gridSpan w:val="8"/>
            <w:vAlign w:val="center"/>
          </w:tcPr>
          <w:p w:rsidR="00AD271D" w:rsidRPr="00781C84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(A competition entry)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Tr="00B51D4B">
        <w:trPr>
          <w:trHeight w:val="4679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Merge/>
            <w:vAlign w:val="center"/>
          </w:tcPr>
          <w:p w:rsidR="00AD271D" w:rsidRPr="00422772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22,23</w:t>
            </w:r>
          </w:p>
          <w:p w:rsidR="00AD271D" w:rsidRPr="00E977F0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16,17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  <w:r w:rsidRPr="00A34AD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Unforgettable train rides</w:t>
            </w:r>
          </w:p>
          <w:p w:rsidR="00AD271D" w:rsidRPr="00C431C8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70AD6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I: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1 &amp; 2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FD1125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B10242">
        <w:trPr>
          <w:trHeight w:val="1995"/>
        </w:trPr>
        <w:tc>
          <w:tcPr>
            <w:tcW w:w="1018" w:type="dxa"/>
            <w:vAlign w:val="center"/>
          </w:tcPr>
          <w:p w:rsidR="00B10242" w:rsidRPr="00EC267F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4578" w:type="dxa"/>
            <w:gridSpan w:val="7"/>
            <w:tcBorders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 – VOCABULARY REVISION (UNITS 1 &amp; 2) &amp;</w:t>
            </w:r>
            <w:r w:rsidRPr="00CB762E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102" w:type="dxa"/>
            <w:gridSpan w:val="3"/>
            <w:tcBorders>
              <w:lef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RPr="00422772" w:rsidTr="00B51D4B">
        <w:trPr>
          <w:trHeight w:val="3390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72F9E">
              <w:rPr>
                <w:rFonts w:ascii="Arial Unicode MS" w:eastAsia="Arial Unicode MS" w:hAnsi="Arial Unicode MS" w:cs="Arial Unicode MS"/>
                <w:b/>
                <w:sz w:val="20"/>
              </w:rPr>
              <w:t>10_FT</w:t>
            </w:r>
          </w:p>
        </w:tc>
        <w:tc>
          <w:tcPr>
            <w:tcW w:w="1459" w:type="dxa"/>
            <w:vMerge w:val="restart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3:</w:t>
            </w:r>
          </w:p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HOW WOULD YOU LIKE TO PAY?</w:t>
            </w:r>
          </w:p>
        </w:tc>
        <w:tc>
          <w:tcPr>
            <w:tcW w:w="1559" w:type="dxa"/>
            <w:gridSpan w:val="2"/>
            <w:vAlign w:val="center"/>
          </w:tcPr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24,25,26</w:t>
            </w:r>
          </w:p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18,19 (Parts 1,)</w:t>
            </w:r>
          </w:p>
        </w:tc>
        <w:tc>
          <w:tcPr>
            <w:tcW w:w="3654" w:type="dxa"/>
            <w:gridSpan w:val="8"/>
            <w:vAlign w:val="center"/>
          </w:tcPr>
          <w:p w:rsidR="00AD271D" w:rsidRPr="00AE34BF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Dialogue 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Saying what people ought to do</w:t>
            </w:r>
          </w:p>
          <w:p w:rsidR="00AD271D" w:rsidRPr="00AE34BF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E34BF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Money and shopping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RPr="00422772" w:rsidTr="00B51D4B">
        <w:trPr>
          <w:trHeight w:val="3808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vMerge/>
            <w:vAlign w:val="center"/>
          </w:tcPr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27,28,29</w:t>
            </w:r>
          </w:p>
          <w:p w:rsidR="00AD271D" w:rsidRPr="00136CB7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19 (Part 2),20,21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AE34B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shopping, Sounds right (Question intonation)</w:t>
            </w:r>
          </w:p>
          <w:p w:rsidR="00AD271D" w:rsidRPr="00AE34BF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should(n’t) / ought(n’t), Gerunds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271D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 w:val="restart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3:</w:t>
            </w:r>
          </w:p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HOW WOULD YOU LIKE TO PAY?</w:t>
            </w: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30,31</w:t>
            </w:r>
          </w:p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22,23</w:t>
            </w:r>
          </w:p>
        </w:tc>
        <w:tc>
          <w:tcPr>
            <w:tcW w:w="3654" w:type="dxa"/>
            <w:gridSpan w:val="8"/>
            <w:vAlign w:val="center"/>
          </w:tcPr>
          <w:p w:rsidR="00AD271D" w:rsidRPr="00AE34BF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AE34B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 &amp; Writing (A story)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RPr="00422772" w:rsidTr="00B51D4B">
        <w:trPr>
          <w:trHeight w:val="4391"/>
        </w:trPr>
        <w:tc>
          <w:tcPr>
            <w:tcW w:w="1018" w:type="dxa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/>
            <w:vAlign w:val="center"/>
          </w:tcPr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 xml:space="preserve">32,33 </w:t>
            </w: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8"/>
            <w:vAlign w:val="center"/>
          </w:tcPr>
          <w:p w:rsidR="00AD271D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0831">
              <w:rPr>
                <w:rFonts w:ascii="Arial Unicode MS" w:eastAsia="Arial Unicode MS" w:hAnsi="Arial Unicode MS" w:cs="Arial Unicode MS"/>
                <w:b/>
                <w:sz w:val="20"/>
              </w:rPr>
              <w:t>CLIL Economics: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Buy and Sell</w:t>
            </w:r>
          </w:p>
          <w:p w:rsidR="00AD271D" w:rsidRPr="00156779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0831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Extra Reading: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Logon Logos</w:t>
            </w:r>
          </w:p>
        </w:tc>
        <w:tc>
          <w:tcPr>
            <w:tcW w:w="1273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271D" w:rsidRPr="00422772" w:rsidRDefault="00AD271D" w:rsidP="00AD271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2C4AA4">
        <w:trPr>
          <w:trHeight w:val="2562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4152" w:type="dxa"/>
            <w:gridSpan w:val="5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gridSpan w:val="5"/>
            <w:tcBorders>
              <w:left w:val="nil"/>
              <w:bottom w:val="single" w:sz="4" w:space="0" w:color="000000" w:themeColor="text1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10242" w:rsidRPr="00146A9D" w:rsidRDefault="00B10242" w:rsidP="00B10242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10242" w:rsidRPr="00146A9D" w:rsidRDefault="00B10242" w:rsidP="00B10242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gridSpan w:val="5"/>
            <w:tcBorders>
              <w:left w:val="nil"/>
              <w:bottom w:val="single" w:sz="4" w:space="0" w:color="000000" w:themeColor="text1"/>
            </w:tcBorders>
            <w:vAlign w:val="center"/>
          </w:tcPr>
          <w:p w:rsidR="00B10242" w:rsidRPr="00146A9D" w:rsidRDefault="00B10242" w:rsidP="00B10242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271D" w:rsidRPr="00F63CAA" w:rsidTr="00B51D4B">
        <w:trPr>
          <w:trHeight w:val="4388"/>
        </w:trPr>
        <w:tc>
          <w:tcPr>
            <w:tcW w:w="1018" w:type="dxa"/>
            <w:vAlign w:val="center"/>
          </w:tcPr>
          <w:p w:rsidR="00AD271D" w:rsidRPr="00872F9E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82D52">
              <w:rPr>
                <w:rFonts w:ascii="Arial Unicode MS" w:eastAsia="Arial Unicode MS" w:hAnsi="Arial Unicode MS" w:cs="Arial Unicode MS"/>
                <w:b/>
              </w:rPr>
              <w:t>16</w:t>
            </w:r>
            <w:r>
              <w:rPr>
                <w:rFonts w:ascii="Arial Unicode MS" w:eastAsia="Arial Unicode MS" w:hAnsi="Arial Unicode MS" w:cs="Arial Unicode MS"/>
                <w:b/>
              </w:rPr>
              <w:t>_</w:t>
            </w:r>
            <w:r w:rsidRPr="00482D52">
              <w:rPr>
                <w:rFonts w:ascii="Arial Unicode MS" w:eastAsia="Arial Unicode MS" w:hAnsi="Arial Unicode MS" w:cs="Arial Unicode MS"/>
                <w:b/>
              </w:rPr>
              <w:t>FT</w:t>
            </w:r>
          </w:p>
        </w:tc>
        <w:tc>
          <w:tcPr>
            <w:tcW w:w="1459" w:type="dxa"/>
            <w:vAlign w:val="center"/>
          </w:tcPr>
          <w:p w:rsidR="00AD271D" w:rsidRPr="00F32945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4:</w:t>
            </w:r>
          </w:p>
          <w:p w:rsidR="00AD271D" w:rsidRPr="00F32945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FUTURE WORK</w:t>
            </w:r>
          </w:p>
        </w:tc>
        <w:tc>
          <w:tcPr>
            <w:tcW w:w="1559" w:type="dxa"/>
            <w:gridSpan w:val="2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>34,35,36</w:t>
            </w:r>
          </w:p>
          <w:p w:rsidR="00AD271D" w:rsidRPr="00933EBF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 xml:space="preserve">24,25 </w:t>
            </w:r>
          </w:p>
          <w:p w:rsidR="00AD271D" w:rsidRPr="00F63CAA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8"/>
            <w:vAlign w:val="center"/>
          </w:tcPr>
          <w:p w:rsidR="00AD271D" w:rsidRPr="00156779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Work on the text</w:t>
            </w:r>
            <w:r w:rsidRPr="0015677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Saying what you want to do</w:t>
            </w:r>
          </w:p>
          <w:p w:rsidR="00AD271D" w:rsidRPr="00156779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56779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Personality adjectives</w:t>
            </w:r>
          </w:p>
        </w:tc>
        <w:tc>
          <w:tcPr>
            <w:tcW w:w="1273" w:type="dxa"/>
          </w:tcPr>
          <w:p w:rsidR="00AD271D" w:rsidRPr="00F63CAA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AD271D" w:rsidRPr="00F63CAA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AD271D" w:rsidRPr="00F63CAA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B10242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271D" w:rsidRPr="00DE2276" w:rsidTr="000C5554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AD271D" w:rsidRPr="002616F7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D271D" w:rsidRPr="00F32945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AD271D" w:rsidRPr="00F32945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FUTURE WORK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D271D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50304F">
              <w:rPr>
                <w:rFonts w:ascii="Arial Unicode MS" w:eastAsia="Arial Unicode MS" w:hAnsi="Arial Unicode MS" w:cs="Arial Unicode MS"/>
                <w:sz w:val="20"/>
              </w:rPr>
              <w:t>37</w:t>
            </w:r>
            <w:r>
              <w:rPr>
                <w:rFonts w:ascii="Arial Unicode MS" w:eastAsia="Arial Unicode MS" w:hAnsi="Arial Unicode MS" w:cs="Arial Unicode MS"/>
                <w:sz w:val="20"/>
              </w:rPr>
              <w:t>,38,39</w:t>
            </w:r>
          </w:p>
          <w:p w:rsidR="00AD271D" w:rsidRPr="00496C7B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25 (Parts 2,3),26,27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D271D" w:rsidRPr="00AB5204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AB520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personality and jobs, Sounds right (Word stress)</w:t>
            </w:r>
          </w:p>
          <w:p w:rsidR="00AD271D" w:rsidRPr="00AB5204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Pr="00AB520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the future, Future time clauses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AD271D" w:rsidRPr="00496C7B" w:rsidRDefault="00AD271D" w:rsidP="00AD271D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AD271D" w:rsidRPr="00DE2276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AD271D" w:rsidRPr="00DE2276" w:rsidRDefault="00AD271D" w:rsidP="00AD271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B10242" w:rsidRPr="00422772" w:rsidTr="000C5554">
        <w:trPr>
          <w:trHeight w:val="4423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5995" w:type="dxa"/>
            <w:gridSpan w:val="9"/>
            <w:tcBorders>
              <w:right w:val="nil"/>
            </w:tcBorders>
            <w:vAlign w:val="center"/>
          </w:tcPr>
          <w:p w:rsidR="00AD271D" w:rsidRPr="00F32945" w:rsidRDefault="00AD271D" w:rsidP="00AD271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</w:rPr>
              <w:t>MIDTERM TEST CORRECTION &amp;GRAMMAR – VOCABULARY REVISION (UNITS 3&amp;4) &amp;</w:t>
            </w:r>
          </w:p>
          <w:p w:rsidR="00B10242" w:rsidRPr="00F32945" w:rsidRDefault="00AD271D" w:rsidP="00AD271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:rsidR="00B10242" w:rsidRPr="00A20783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252" w:type="dxa"/>
            <w:tcBorders>
              <w:lef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5554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vMerge w:val="restart"/>
            <w:vAlign w:val="center"/>
          </w:tcPr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FUTURE WORK</w:t>
            </w:r>
          </w:p>
        </w:tc>
        <w:tc>
          <w:tcPr>
            <w:tcW w:w="1559" w:type="dxa"/>
            <w:gridSpan w:val="2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40,41</w:t>
            </w:r>
          </w:p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28,29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AB5204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AB520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 &amp; Writing (Writing about yourself)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5554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Merge/>
            <w:vAlign w:val="center"/>
          </w:tcPr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42,43</w:t>
            </w:r>
          </w:p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30,31</w:t>
            </w:r>
          </w:p>
        </w:tc>
        <w:tc>
          <w:tcPr>
            <w:tcW w:w="3654" w:type="dxa"/>
            <w:gridSpan w:val="8"/>
            <w:vAlign w:val="center"/>
          </w:tcPr>
          <w:p w:rsidR="000C5554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  <w:r w:rsidRPr="00AB520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Kids making money</w:t>
            </w:r>
          </w:p>
          <w:p w:rsidR="000C5554" w:rsidRPr="00AB5204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Check your progress 2: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3 &amp; 4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5554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0C5554" w:rsidRPr="00A8606C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744CD">
              <w:rPr>
                <w:rFonts w:ascii="Arial Unicode MS" w:eastAsia="Arial Unicode MS" w:hAnsi="Arial Unicode MS" w:cs="Arial Unicode MS"/>
                <w:b/>
              </w:rPr>
              <w:t>21_FT</w:t>
            </w:r>
          </w:p>
        </w:tc>
        <w:tc>
          <w:tcPr>
            <w:tcW w:w="1459" w:type="dxa"/>
            <w:vAlign w:val="center"/>
          </w:tcPr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TO READ OR NOT TO READ …</w:t>
            </w:r>
          </w:p>
        </w:tc>
        <w:tc>
          <w:tcPr>
            <w:tcW w:w="1559" w:type="dxa"/>
            <w:gridSpan w:val="2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44,45,46</w:t>
            </w:r>
          </w:p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32,33 (Part 1)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AB3F60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Dialogue work</w:t>
            </w:r>
            <w:r w:rsidRPr="00AB3F6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Giving reasons</w:t>
            </w:r>
          </w:p>
          <w:p w:rsidR="000C5554" w:rsidRPr="00AB3F60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B3F6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Types of books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5554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Align w:val="center"/>
          </w:tcPr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TO READ OR NOT TO READ …</w:t>
            </w:r>
          </w:p>
        </w:tc>
        <w:tc>
          <w:tcPr>
            <w:tcW w:w="1559" w:type="dxa"/>
            <w:gridSpan w:val="2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47,48,49</w:t>
            </w:r>
          </w:p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33 (Parts 2,3),34,35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AB3F60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AB3F6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books, Sounds right (Compound word stress)</w:t>
            </w:r>
          </w:p>
          <w:p w:rsidR="000C5554" w:rsidRPr="00390983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so / such, Phrasal verbs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5554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 w:val="restart"/>
            <w:vAlign w:val="center"/>
          </w:tcPr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TO READ OR NOT TO READ …</w:t>
            </w:r>
          </w:p>
        </w:tc>
        <w:tc>
          <w:tcPr>
            <w:tcW w:w="1559" w:type="dxa"/>
            <w:gridSpan w:val="2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50,51</w:t>
            </w:r>
          </w:p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36,37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AB3F60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AB3F6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 &amp; Writing (A review)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5554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/>
            <w:vAlign w:val="center"/>
          </w:tcPr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C5554" w:rsidRPr="00B97F7D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52,53 </w:t>
            </w:r>
            <w:r w:rsidRPr="00CB19B9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8"/>
            <w:vAlign w:val="center"/>
          </w:tcPr>
          <w:p w:rsidR="000C5554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CLIL Film Studies</w:t>
            </w:r>
            <w:r w:rsidRPr="00AB3F6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Films and Books</w:t>
            </w:r>
          </w:p>
          <w:p w:rsidR="000C5554" w:rsidRPr="00390983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Extra reading: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The Time Capsule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5554" w:rsidRPr="00422772" w:rsidTr="00B51D4B">
        <w:trPr>
          <w:trHeight w:val="4409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459" w:type="dxa"/>
            <w:vMerge w:val="restart"/>
            <w:vAlign w:val="center"/>
          </w:tcPr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THE BIG OCCASION</w:t>
            </w:r>
          </w:p>
        </w:tc>
        <w:tc>
          <w:tcPr>
            <w:tcW w:w="1559" w:type="dxa"/>
            <w:gridSpan w:val="2"/>
            <w:vAlign w:val="center"/>
          </w:tcPr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SB: 54,55,56</w:t>
            </w:r>
          </w:p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WB: 38,39 (Parts 1,2)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4D6B02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Text work</w:t>
            </w:r>
            <w:r w:rsidRPr="004D6B02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permission</w:t>
            </w:r>
          </w:p>
          <w:p w:rsidR="000C5554" w:rsidRPr="004D6B02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D6B02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Special events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5554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59" w:type="dxa"/>
            <w:vMerge/>
            <w:vAlign w:val="center"/>
          </w:tcPr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SB: 57,58,59</w:t>
            </w:r>
          </w:p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WB: 39 (Parts 3,4),40,41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4D6B02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4D6B02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events, Sounds right (Word stress)</w:t>
            </w:r>
          </w:p>
          <w:p w:rsidR="000C5554" w:rsidRPr="007A15DC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The passive, make / let / be allowed to 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5554" w:rsidRPr="00422772" w:rsidTr="00B51D4B">
        <w:trPr>
          <w:trHeight w:val="4670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bookmarkStart w:id="0" w:name="_GoBack" w:colFirst="1" w:colLast="1"/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Merge w:val="restart"/>
            <w:vAlign w:val="center"/>
          </w:tcPr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0C5554" w:rsidRPr="00F32945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32945">
              <w:rPr>
                <w:rFonts w:ascii="Arial Unicode MS" w:eastAsia="Arial Unicode MS" w:hAnsi="Arial Unicode MS" w:cs="Arial Unicode MS"/>
                <w:b/>
                <w:sz w:val="20"/>
              </w:rPr>
              <w:t>THE BIG OCCASION</w:t>
            </w:r>
          </w:p>
        </w:tc>
        <w:tc>
          <w:tcPr>
            <w:tcW w:w="1559" w:type="dxa"/>
            <w:gridSpan w:val="2"/>
            <w:vAlign w:val="center"/>
          </w:tcPr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SB: 60,61</w:t>
            </w:r>
          </w:p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42,43</w:t>
            </w:r>
          </w:p>
        </w:tc>
        <w:tc>
          <w:tcPr>
            <w:tcW w:w="3654" w:type="dxa"/>
            <w:gridSpan w:val="8"/>
            <w:vAlign w:val="center"/>
          </w:tcPr>
          <w:p w:rsidR="000C5554" w:rsidRPr="004D6B02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4D6B02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 &amp; Writing (A poster)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bookmarkEnd w:id="0"/>
      <w:tr w:rsidR="000C5554" w:rsidRPr="00422772" w:rsidTr="00115868">
        <w:trPr>
          <w:trHeight w:val="3975"/>
        </w:trPr>
        <w:tc>
          <w:tcPr>
            <w:tcW w:w="1018" w:type="dxa"/>
            <w:vAlign w:val="center"/>
          </w:tcPr>
          <w:p w:rsidR="000C5554" w:rsidRDefault="000C5554" w:rsidP="000C555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0C5554" w:rsidRPr="00496C7B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SB: 62,63</w:t>
            </w:r>
          </w:p>
          <w:p w:rsidR="000C5554" w:rsidRPr="002C76B0" w:rsidRDefault="000C5554" w:rsidP="000C555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44,45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vAlign w:val="center"/>
          </w:tcPr>
          <w:p w:rsidR="000C5554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  <w:r w:rsidRPr="004D6B02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The most unusual sports venues</w:t>
            </w:r>
          </w:p>
          <w:p w:rsidR="000C5554" w:rsidRPr="004D6B02" w:rsidRDefault="000C5554" w:rsidP="000C55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A15DC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3: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5 &amp; 6</w:t>
            </w:r>
          </w:p>
        </w:tc>
        <w:tc>
          <w:tcPr>
            <w:tcW w:w="1273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C5554" w:rsidRPr="00422772" w:rsidRDefault="000C5554" w:rsidP="000C555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8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170890">
        <w:trPr>
          <w:trHeight w:val="3546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3444" w:type="dxa"/>
            <w:gridSpan w:val="4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00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5"/>
            <w:tcBorders>
              <w:left w:val="nil"/>
              <w:bottom w:val="single" w:sz="4" w:space="0" w:color="000000" w:themeColor="text1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2"/>
            <w:tcBorders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4"/>
            <w:tcBorders>
              <w:left w:val="nil"/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5"/>
            <w:tcBorders>
              <w:lef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F32945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AD271D">
    <w:pPr>
      <w:pStyle w:val="Footer"/>
    </w:pPr>
    <w:r>
      <w:t>PET 2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3F4A"/>
    <w:multiLevelType w:val="hybridMultilevel"/>
    <w:tmpl w:val="B3728A4A"/>
    <w:lvl w:ilvl="0" w:tplc="FE18A8A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A2D83"/>
    <w:rsid w:val="000C5554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C4AA4"/>
    <w:rsid w:val="002C76B0"/>
    <w:rsid w:val="002D6E7F"/>
    <w:rsid w:val="002E4AF7"/>
    <w:rsid w:val="00367DFE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02F7F"/>
    <w:rsid w:val="00523701"/>
    <w:rsid w:val="0057223D"/>
    <w:rsid w:val="005737AF"/>
    <w:rsid w:val="00581139"/>
    <w:rsid w:val="005A0652"/>
    <w:rsid w:val="005F64A8"/>
    <w:rsid w:val="00661757"/>
    <w:rsid w:val="00666CFA"/>
    <w:rsid w:val="006915DC"/>
    <w:rsid w:val="00734188"/>
    <w:rsid w:val="00734289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8606C"/>
    <w:rsid w:val="00AB5029"/>
    <w:rsid w:val="00AD271D"/>
    <w:rsid w:val="00AF3875"/>
    <w:rsid w:val="00B10242"/>
    <w:rsid w:val="00B20486"/>
    <w:rsid w:val="00B30805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361A"/>
    <w:rsid w:val="00C460B4"/>
    <w:rsid w:val="00C57BA6"/>
    <w:rsid w:val="00C82673"/>
    <w:rsid w:val="00CA4DD6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C2C51"/>
    <w:rsid w:val="00EE7152"/>
    <w:rsid w:val="00F04A60"/>
    <w:rsid w:val="00F22420"/>
    <w:rsid w:val="00F3187E"/>
    <w:rsid w:val="00F32945"/>
    <w:rsid w:val="00F333DC"/>
    <w:rsid w:val="00F54117"/>
    <w:rsid w:val="00F57636"/>
    <w:rsid w:val="00F63CAA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2018-08-09T09:09:00Z</cp:lastPrinted>
  <dcterms:created xsi:type="dcterms:W3CDTF">2022-10-19T11:54:00Z</dcterms:created>
  <dcterms:modified xsi:type="dcterms:W3CDTF">2022-10-19T12:19:00Z</dcterms:modified>
</cp:coreProperties>
</file>