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4805" w:rsidRPr="003E5140" w:rsidRDefault="00944805" w:rsidP="00944805">
      <w:pPr>
        <w:jc w:val="right"/>
        <w:rPr>
          <w:rFonts w:asciiTheme="minorHAnsi" w:hAnsiTheme="minorHAnsi" w:cstheme="minorHAnsi"/>
          <w:szCs w:val="20"/>
        </w:rPr>
      </w:pPr>
    </w:p>
    <w:p w:rsidR="00944805" w:rsidRPr="003E5140" w:rsidRDefault="0008708E" w:rsidP="00944805">
      <w:pPr>
        <w:jc w:val="right"/>
        <w:rPr>
          <w:rFonts w:asciiTheme="minorHAnsi" w:hAnsiTheme="minorHAnsi" w:cstheme="minorHAnsi"/>
          <w:szCs w:val="20"/>
        </w:rPr>
      </w:pPr>
      <w:hyperlink r:id="rId8" w:history="1">
        <w:r w:rsidRPr="003E5140">
          <w:rPr>
            <w:rFonts w:asciiTheme="minorHAnsi" w:hAnsiTheme="minorHAnsi" w:cstheme="minorHAnsi"/>
          </w:rPr>
          <w:object w:dxaOrig="1432" w:dyaOrig="1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1.25pt;height:62.25pt" o:ole="">
              <v:imagedata r:id="rId9" o:title=""/>
            </v:shape>
            <o:OLEObject Type="Embed" ProgID="Visio.Drawing.11" ShapeID="_x0000_i1025" DrawAspect="Content" ObjectID="_1411632019" r:id="rId10"/>
          </w:object>
        </w:r>
      </w:hyperlink>
    </w:p>
    <w:p w:rsidR="0008708E" w:rsidRPr="003E5140" w:rsidRDefault="0008708E" w:rsidP="00944805">
      <w:pPr>
        <w:ind w:right="78"/>
        <w:jc w:val="right"/>
        <w:rPr>
          <w:rFonts w:asciiTheme="minorHAnsi" w:hAnsiTheme="minorHAnsi" w:cstheme="minorHAnsi"/>
          <w:color w:val="000000"/>
          <w:szCs w:val="20"/>
        </w:rPr>
      </w:pPr>
    </w:p>
    <w:p w:rsidR="00944805" w:rsidRPr="003E5140" w:rsidRDefault="00944805" w:rsidP="00944805">
      <w:pPr>
        <w:jc w:val="right"/>
        <w:rPr>
          <w:rFonts w:asciiTheme="minorHAnsi" w:hAnsiTheme="minorHAnsi" w:cstheme="minorHAnsi"/>
          <w:szCs w:val="20"/>
        </w:rPr>
      </w:pPr>
    </w:p>
    <w:p w:rsidR="00944805" w:rsidRPr="003E5140" w:rsidRDefault="00944805" w:rsidP="00944805">
      <w:pPr>
        <w:rPr>
          <w:rFonts w:asciiTheme="minorHAnsi" w:hAnsiTheme="minorHAnsi" w:cstheme="minorHAnsi"/>
          <w:szCs w:val="20"/>
        </w:rPr>
      </w:pPr>
    </w:p>
    <w:p w:rsidR="00944805" w:rsidRPr="003E5140" w:rsidRDefault="00944805" w:rsidP="00944805">
      <w:pPr>
        <w:jc w:val="center"/>
        <w:rPr>
          <w:rFonts w:asciiTheme="minorHAnsi" w:hAnsiTheme="minorHAnsi" w:cstheme="minorHAnsi"/>
          <w:szCs w:val="20"/>
        </w:rPr>
      </w:pPr>
    </w:p>
    <w:p w:rsidR="00944805" w:rsidRPr="003E5140" w:rsidRDefault="00944805" w:rsidP="00944805">
      <w:pPr>
        <w:rPr>
          <w:rFonts w:asciiTheme="minorHAnsi" w:hAnsiTheme="minorHAnsi" w:cstheme="minorHAnsi"/>
          <w:szCs w:val="20"/>
        </w:rPr>
      </w:pPr>
    </w:p>
    <w:p w:rsidR="00944805" w:rsidRPr="003E5140" w:rsidRDefault="00944805" w:rsidP="00944805">
      <w:pPr>
        <w:rPr>
          <w:rFonts w:asciiTheme="minorHAnsi" w:hAnsiTheme="minorHAnsi" w:cstheme="minorHAnsi"/>
          <w:szCs w:val="20"/>
        </w:rPr>
      </w:pPr>
    </w:p>
    <w:p w:rsidR="00944805" w:rsidRPr="003E5140" w:rsidRDefault="00944805" w:rsidP="00944805">
      <w:pPr>
        <w:rPr>
          <w:rFonts w:asciiTheme="minorHAnsi" w:hAnsiTheme="minorHAnsi" w:cstheme="minorHAnsi"/>
          <w:szCs w:val="20"/>
        </w:rPr>
      </w:pPr>
    </w:p>
    <w:p w:rsidR="00944805" w:rsidRPr="003E5140" w:rsidRDefault="00944805" w:rsidP="00944805">
      <w:pPr>
        <w:rPr>
          <w:rFonts w:asciiTheme="minorHAnsi" w:hAnsiTheme="minorHAnsi" w:cstheme="minorHAnsi"/>
          <w:szCs w:val="20"/>
        </w:rPr>
      </w:pPr>
    </w:p>
    <w:p w:rsidR="00944805" w:rsidRPr="003E5140" w:rsidRDefault="00944805" w:rsidP="00944805">
      <w:pPr>
        <w:rPr>
          <w:rFonts w:asciiTheme="minorHAnsi" w:hAnsiTheme="minorHAnsi" w:cstheme="minorHAnsi"/>
          <w:szCs w:val="20"/>
        </w:rPr>
      </w:pPr>
    </w:p>
    <w:p w:rsidR="00944805" w:rsidRPr="003E5140" w:rsidRDefault="00944805" w:rsidP="00944805">
      <w:pPr>
        <w:rPr>
          <w:rFonts w:asciiTheme="minorHAnsi" w:hAnsiTheme="minorHAnsi" w:cstheme="minorHAnsi"/>
          <w:szCs w:val="20"/>
        </w:rPr>
      </w:pPr>
    </w:p>
    <w:p w:rsidR="00944805" w:rsidRPr="003E5140" w:rsidRDefault="00876E45" w:rsidP="00876E45">
      <w:pPr>
        <w:jc w:val="center"/>
        <w:rPr>
          <w:rFonts w:asciiTheme="minorHAnsi" w:hAnsiTheme="minorHAnsi" w:cstheme="minorHAnsi"/>
          <w:b/>
          <w:sz w:val="64"/>
          <w:szCs w:val="20"/>
        </w:rPr>
      </w:pPr>
      <w:r w:rsidRPr="003E5140">
        <w:rPr>
          <w:rFonts w:asciiTheme="minorHAnsi" w:hAnsiTheme="minorHAnsi" w:cstheme="minorHAnsi"/>
          <w:b/>
          <w:sz w:val="64"/>
          <w:szCs w:val="20"/>
        </w:rPr>
        <w:t>Model</w:t>
      </w:r>
      <w:r w:rsidRPr="003E5140">
        <w:rPr>
          <w:rFonts w:asciiTheme="minorHAnsi" w:hAnsiTheme="minorHAnsi" w:cstheme="minorHAnsi"/>
          <w:b/>
          <w:sz w:val="64"/>
          <w:szCs w:val="20"/>
        </w:rPr>
        <w:br/>
      </w:r>
      <w:r w:rsidR="00A45CE3" w:rsidRPr="003E5140">
        <w:rPr>
          <w:rFonts w:asciiTheme="minorHAnsi" w:hAnsiTheme="minorHAnsi" w:cstheme="minorHAnsi"/>
          <w:b/>
          <w:sz w:val="64"/>
          <w:szCs w:val="20"/>
        </w:rPr>
        <w:t xml:space="preserve">ISMS </w:t>
      </w:r>
      <w:r w:rsidRPr="003E5140">
        <w:rPr>
          <w:rFonts w:asciiTheme="minorHAnsi" w:hAnsiTheme="minorHAnsi" w:cstheme="minorHAnsi"/>
          <w:b/>
          <w:sz w:val="64"/>
          <w:szCs w:val="20"/>
        </w:rPr>
        <w:t xml:space="preserve">Internal </w:t>
      </w:r>
      <w:r w:rsidR="00A45CE3" w:rsidRPr="003E5140">
        <w:rPr>
          <w:rFonts w:asciiTheme="minorHAnsi" w:hAnsiTheme="minorHAnsi" w:cstheme="minorHAnsi"/>
          <w:b/>
          <w:sz w:val="64"/>
          <w:szCs w:val="20"/>
        </w:rPr>
        <w:t>Audit</w:t>
      </w:r>
      <w:r w:rsidRPr="003E5140">
        <w:rPr>
          <w:rFonts w:asciiTheme="minorHAnsi" w:hAnsiTheme="minorHAnsi" w:cstheme="minorHAnsi"/>
          <w:b/>
          <w:sz w:val="64"/>
          <w:szCs w:val="20"/>
        </w:rPr>
        <w:t xml:space="preserve"> </w:t>
      </w:r>
      <w:r w:rsidR="00944805" w:rsidRPr="003E5140">
        <w:rPr>
          <w:rFonts w:asciiTheme="minorHAnsi" w:hAnsiTheme="minorHAnsi" w:cstheme="minorHAnsi"/>
          <w:b/>
          <w:sz w:val="64"/>
          <w:szCs w:val="20"/>
        </w:rPr>
        <w:t>Procedure</w:t>
      </w:r>
    </w:p>
    <w:p w:rsidR="00944805" w:rsidRPr="003E5140" w:rsidRDefault="00944805" w:rsidP="00944805">
      <w:pPr>
        <w:jc w:val="right"/>
        <w:rPr>
          <w:rFonts w:asciiTheme="minorHAnsi" w:hAnsiTheme="minorHAnsi" w:cstheme="minorHAnsi"/>
          <w:szCs w:val="20"/>
        </w:rPr>
      </w:pPr>
    </w:p>
    <w:p w:rsidR="00944805" w:rsidRPr="003E5140" w:rsidRDefault="00944805" w:rsidP="00944805">
      <w:pPr>
        <w:spacing w:after="120"/>
        <w:rPr>
          <w:rFonts w:asciiTheme="minorHAnsi" w:hAnsiTheme="minorHAnsi" w:cstheme="minorHAnsi"/>
          <w:b/>
          <w:bCs/>
          <w:sz w:val="24"/>
          <w:lang w:val="en-GB"/>
        </w:rPr>
      </w:pPr>
    </w:p>
    <w:p w:rsidR="00944805" w:rsidRPr="003E5140" w:rsidRDefault="00944805" w:rsidP="00944805">
      <w:pPr>
        <w:spacing w:after="120"/>
        <w:rPr>
          <w:rFonts w:asciiTheme="minorHAnsi" w:hAnsiTheme="minorHAnsi" w:cstheme="minorHAnsi"/>
          <w:b/>
          <w:bCs/>
          <w:sz w:val="24"/>
          <w:lang w:val="en-GB"/>
        </w:rPr>
      </w:pPr>
    </w:p>
    <w:p w:rsidR="00944805" w:rsidRPr="003E5140" w:rsidRDefault="00944805" w:rsidP="00944805">
      <w:pPr>
        <w:spacing w:after="120"/>
        <w:rPr>
          <w:rFonts w:asciiTheme="minorHAnsi" w:hAnsiTheme="minorHAnsi" w:cstheme="minorHAnsi"/>
          <w:b/>
          <w:bCs/>
          <w:sz w:val="24"/>
          <w:lang w:val="en-GB"/>
        </w:rPr>
      </w:pPr>
    </w:p>
    <w:p w:rsidR="00944805" w:rsidRPr="003E5140" w:rsidRDefault="00944805" w:rsidP="00944805">
      <w:pPr>
        <w:spacing w:after="120"/>
        <w:rPr>
          <w:rFonts w:asciiTheme="minorHAnsi" w:hAnsiTheme="minorHAnsi" w:cstheme="minorHAnsi"/>
          <w:b/>
          <w:bCs/>
          <w:sz w:val="24"/>
          <w:lang w:val="en-GB"/>
        </w:rPr>
      </w:pPr>
    </w:p>
    <w:p w:rsidR="00944805" w:rsidRPr="003E5140" w:rsidRDefault="00944805" w:rsidP="00944805">
      <w:pPr>
        <w:spacing w:after="120"/>
        <w:rPr>
          <w:rFonts w:asciiTheme="minorHAnsi" w:hAnsiTheme="minorHAnsi" w:cstheme="minorHAnsi"/>
          <w:b/>
          <w:bCs/>
          <w:sz w:val="24"/>
          <w:lang w:val="en-GB"/>
        </w:rPr>
      </w:pPr>
    </w:p>
    <w:p w:rsidR="00D51EDC" w:rsidRPr="003E5140" w:rsidRDefault="00D51EDC" w:rsidP="00944805">
      <w:pPr>
        <w:spacing w:after="120"/>
        <w:rPr>
          <w:rFonts w:asciiTheme="minorHAnsi" w:hAnsiTheme="minorHAnsi" w:cstheme="minorHAnsi"/>
          <w:b/>
          <w:bCs/>
          <w:sz w:val="24"/>
          <w:lang w:val="en-GB"/>
        </w:rPr>
      </w:pPr>
    </w:p>
    <w:p w:rsidR="00944805" w:rsidRPr="003E5140" w:rsidRDefault="00944805" w:rsidP="00944805">
      <w:pPr>
        <w:spacing w:after="120"/>
        <w:rPr>
          <w:rFonts w:asciiTheme="minorHAnsi" w:hAnsiTheme="minorHAnsi" w:cstheme="minorHAnsi"/>
          <w:b/>
          <w:bCs/>
          <w:sz w:val="24"/>
          <w:lang w:val="en-GB"/>
        </w:rPr>
      </w:pPr>
    </w:p>
    <w:p w:rsidR="00944805" w:rsidRPr="003E5140" w:rsidRDefault="00944805" w:rsidP="00944805">
      <w:pPr>
        <w:rPr>
          <w:rFonts w:asciiTheme="minorHAnsi" w:hAnsiTheme="minorHAnsi" w:cstheme="minorHAnsi"/>
          <w:lang w:val="en-GB"/>
        </w:rPr>
      </w:pPr>
    </w:p>
    <w:p w:rsidR="0008708E" w:rsidRPr="003E5140" w:rsidRDefault="0008708E" w:rsidP="00944805">
      <w:pPr>
        <w:rPr>
          <w:rFonts w:asciiTheme="minorHAnsi" w:hAnsiTheme="minorHAnsi" w:cstheme="minorHAnsi"/>
          <w:lang w:val="en-GB"/>
        </w:rPr>
      </w:pPr>
    </w:p>
    <w:p w:rsidR="0008708E" w:rsidRPr="003E5140" w:rsidRDefault="0008708E" w:rsidP="00944805">
      <w:pPr>
        <w:rPr>
          <w:rFonts w:asciiTheme="minorHAnsi" w:hAnsiTheme="minorHAnsi" w:cstheme="minorHAnsi"/>
          <w:lang w:val="en-GB"/>
        </w:rPr>
      </w:pPr>
    </w:p>
    <w:p w:rsidR="0008708E" w:rsidRPr="003E5140" w:rsidRDefault="0008708E" w:rsidP="00944805">
      <w:pPr>
        <w:rPr>
          <w:rFonts w:asciiTheme="minorHAnsi" w:hAnsiTheme="minorHAnsi" w:cstheme="minorHAnsi"/>
          <w:lang w:val="en-GB"/>
        </w:rPr>
      </w:pPr>
    </w:p>
    <w:tbl>
      <w:tblPr>
        <w:tblW w:w="9020" w:type="dxa"/>
        <w:tblInd w:w="108" w:type="dxa"/>
        <w:tblLook w:val="0000" w:firstRow="0" w:lastRow="0" w:firstColumn="0" w:lastColumn="0" w:noHBand="0" w:noVBand="0"/>
      </w:tblPr>
      <w:tblGrid>
        <w:gridCol w:w="2750"/>
        <w:gridCol w:w="6270"/>
      </w:tblGrid>
      <w:tr w:rsidR="00944805" w:rsidRPr="003E5140">
        <w:tblPrEx>
          <w:tblCellMar>
            <w:top w:w="0" w:type="dxa"/>
            <w:bottom w:w="0" w:type="dxa"/>
          </w:tblCellMar>
        </w:tblPrEx>
        <w:trPr>
          <w:trHeight w:val="288"/>
        </w:trPr>
        <w:tc>
          <w:tcPr>
            <w:tcW w:w="2750" w:type="dxa"/>
            <w:tcBorders>
              <w:top w:val="single" w:sz="12" w:space="0" w:color="800000"/>
            </w:tcBorders>
            <w:vAlign w:val="center"/>
          </w:tcPr>
          <w:p w:rsidR="00944805" w:rsidRPr="003E5140" w:rsidRDefault="00944805" w:rsidP="00A15829">
            <w:pPr>
              <w:ind w:left="72"/>
              <w:rPr>
                <w:rFonts w:asciiTheme="minorHAnsi" w:hAnsiTheme="minorHAnsi" w:cstheme="minorHAnsi"/>
                <w:b/>
                <w:bCs/>
                <w:lang w:val="en-GB"/>
              </w:rPr>
            </w:pPr>
          </w:p>
        </w:tc>
        <w:tc>
          <w:tcPr>
            <w:tcW w:w="6270" w:type="dxa"/>
            <w:tcBorders>
              <w:top w:val="single" w:sz="12" w:space="0" w:color="800000"/>
              <w:left w:val="nil"/>
            </w:tcBorders>
            <w:vAlign w:val="center"/>
          </w:tcPr>
          <w:p w:rsidR="00944805" w:rsidRPr="003E5140" w:rsidRDefault="00944805" w:rsidP="00A15829">
            <w:pPr>
              <w:pStyle w:val="Footer"/>
              <w:rPr>
                <w:rFonts w:asciiTheme="minorHAnsi" w:hAnsiTheme="minorHAnsi" w:cstheme="minorHAnsi"/>
                <w:lang w:val="en-GB"/>
              </w:rPr>
            </w:pPr>
          </w:p>
        </w:tc>
      </w:tr>
      <w:tr w:rsidR="00944805" w:rsidRPr="003E5140">
        <w:tblPrEx>
          <w:tblCellMar>
            <w:top w:w="0" w:type="dxa"/>
            <w:bottom w:w="0" w:type="dxa"/>
          </w:tblCellMar>
        </w:tblPrEx>
        <w:trPr>
          <w:trHeight w:val="288"/>
        </w:trPr>
        <w:tc>
          <w:tcPr>
            <w:tcW w:w="2750" w:type="dxa"/>
            <w:vAlign w:val="center"/>
          </w:tcPr>
          <w:p w:rsidR="00944805" w:rsidRPr="003E5140" w:rsidRDefault="00944805" w:rsidP="00A15829">
            <w:pPr>
              <w:ind w:left="72"/>
              <w:rPr>
                <w:rFonts w:asciiTheme="minorHAnsi" w:hAnsiTheme="minorHAnsi" w:cstheme="minorHAnsi"/>
                <w:b/>
                <w:bCs/>
                <w:lang w:val="en-GB"/>
              </w:rPr>
            </w:pPr>
            <w:r w:rsidRPr="003E5140">
              <w:rPr>
                <w:rFonts w:asciiTheme="minorHAnsi" w:hAnsiTheme="minorHAnsi" w:cstheme="minorHAnsi"/>
                <w:b/>
                <w:bCs/>
                <w:lang w:val="en-GB"/>
              </w:rPr>
              <w:t>Document Number:</w:t>
            </w:r>
          </w:p>
        </w:tc>
        <w:tc>
          <w:tcPr>
            <w:tcW w:w="6270" w:type="dxa"/>
            <w:tcBorders>
              <w:left w:val="nil"/>
            </w:tcBorders>
            <w:vAlign w:val="center"/>
          </w:tcPr>
          <w:p w:rsidR="00944805" w:rsidRPr="003E5140" w:rsidRDefault="00876E45" w:rsidP="00A15829">
            <w:pPr>
              <w:pStyle w:val="Footer"/>
              <w:rPr>
                <w:rFonts w:asciiTheme="minorHAnsi" w:hAnsiTheme="minorHAnsi" w:cstheme="minorHAnsi"/>
                <w:lang w:val="en-GB"/>
              </w:rPr>
            </w:pPr>
            <w:r w:rsidRPr="003E5140">
              <w:rPr>
                <w:rFonts w:asciiTheme="minorHAnsi" w:hAnsiTheme="minorHAnsi" w:cstheme="minorHAnsi"/>
                <w:lang w:val="en-GB"/>
              </w:rPr>
              <w:t>Xxxx</w:t>
            </w:r>
          </w:p>
        </w:tc>
      </w:tr>
      <w:tr w:rsidR="00944805" w:rsidRPr="003E5140">
        <w:tblPrEx>
          <w:tblCellMar>
            <w:top w:w="0" w:type="dxa"/>
            <w:bottom w:w="0" w:type="dxa"/>
          </w:tblCellMar>
        </w:tblPrEx>
        <w:trPr>
          <w:trHeight w:val="288"/>
        </w:trPr>
        <w:tc>
          <w:tcPr>
            <w:tcW w:w="2750" w:type="dxa"/>
            <w:vAlign w:val="center"/>
          </w:tcPr>
          <w:p w:rsidR="00944805" w:rsidRPr="003E5140" w:rsidRDefault="00944805" w:rsidP="00876E45">
            <w:pPr>
              <w:ind w:left="72"/>
              <w:rPr>
                <w:rFonts w:asciiTheme="minorHAnsi" w:hAnsiTheme="minorHAnsi" w:cstheme="minorHAnsi"/>
                <w:b/>
                <w:bCs/>
                <w:lang w:val="en-GB"/>
              </w:rPr>
            </w:pPr>
            <w:r w:rsidRPr="003E5140">
              <w:rPr>
                <w:rFonts w:asciiTheme="minorHAnsi" w:hAnsiTheme="minorHAnsi" w:cstheme="minorHAnsi"/>
                <w:b/>
                <w:bCs/>
                <w:lang w:val="en-GB"/>
              </w:rPr>
              <w:t>Version:</w:t>
            </w:r>
          </w:p>
        </w:tc>
        <w:tc>
          <w:tcPr>
            <w:tcW w:w="6270" w:type="dxa"/>
            <w:tcBorders>
              <w:left w:val="nil"/>
            </w:tcBorders>
            <w:vAlign w:val="center"/>
          </w:tcPr>
          <w:p w:rsidR="00944805" w:rsidRPr="003E5140" w:rsidRDefault="00876E45" w:rsidP="00A15829">
            <w:pPr>
              <w:rPr>
                <w:rFonts w:asciiTheme="minorHAnsi" w:hAnsiTheme="minorHAnsi" w:cstheme="minorHAnsi"/>
                <w:lang w:val="en-GB"/>
              </w:rPr>
            </w:pPr>
            <w:r w:rsidRPr="003E5140">
              <w:rPr>
                <w:rFonts w:asciiTheme="minorHAnsi" w:hAnsiTheme="minorHAnsi" w:cstheme="minorHAnsi"/>
                <w:lang w:val="en-GB"/>
              </w:rPr>
              <w:t>2</w:t>
            </w:r>
          </w:p>
        </w:tc>
      </w:tr>
      <w:tr w:rsidR="00944805" w:rsidRPr="003E5140">
        <w:tblPrEx>
          <w:tblCellMar>
            <w:top w:w="0" w:type="dxa"/>
            <w:bottom w:w="0" w:type="dxa"/>
          </w:tblCellMar>
        </w:tblPrEx>
        <w:trPr>
          <w:trHeight w:val="180"/>
        </w:trPr>
        <w:tc>
          <w:tcPr>
            <w:tcW w:w="2750" w:type="dxa"/>
            <w:vAlign w:val="center"/>
          </w:tcPr>
          <w:p w:rsidR="00944805" w:rsidRPr="003E5140" w:rsidRDefault="00944805" w:rsidP="00A15829">
            <w:pPr>
              <w:ind w:left="72"/>
              <w:rPr>
                <w:rFonts w:asciiTheme="minorHAnsi" w:hAnsiTheme="minorHAnsi" w:cstheme="minorHAnsi"/>
                <w:b/>
                <w:bCs/>
                <w:lang w:val="en-GB"/>
              </w:rPr>
            </w:pPr>
            <w:r w:rsidRPr="003E5140">
              <w:rPr>
                <w:rFonts w:asciiTheme="minorHAnsi" w:hAnsiTheme="minorHAnsi" w:cstheme="minorHAnsi"/>
                <w:b/>
                <w:bCs/>
                <w:lang w:val="en-GB"/>
              </w:rPr>
              <w:t>Release Date:</w:t>
            </w:r>
          </w:p>
        </w:tc>
        <w:tc>
          <w:tcPr>
            <w:tcW w:w="6270" w:type="dxa"/>
            <w:tcBorders>
              <w:left w:val="nil"/>
            </w:tcBorders>
            <w:vAlign w:val="center"/>
          </w:tcPr>
          <w:p w:rsidR="00944805" w:rsidRPr="003E5140" w:rsidRDefault="00876E45" w:rsidP="00A15829">
            <w:pPr>
              <w:rPr>
                <w:rFonts w:asciiTheme="minorHAnsi" w:hAnsiTheme="minorHAnsi" w:cstheme="minorHAnsi"/>
                <w:lang w:val="en-GB"/>
              </w:rPr>
            </w:pPr>
            <w:r w:rsidRPr="003E5140">
              <w:rPr>
                <w:rFonts w:asciiTheme="minorHAnsi" w:hAnsiTheme="minorHAnsi" w:cstheme="minorHAnsi"/>
                <w:lang w:val="en-GB"/>
              </w:rPr>
              <w:t>October 12</w:t>
            </w:r>
            <w:r w:rsidRPr="003E5140">
              <w:rPr>
                <w:rFonts w:asciiTheme="minorHAnsi" w:hAnsiTheme="minorHAnsi" w:cstheme="minorHAnsi"/>
                <w:vertAlign w:val="superscript"/>
                <w:lang w:val="en-GB"/>
              </w:rPr>
              <w:t>th</w:t>
            </w:r>
            <w:r w:rsidRPr="003E5140">
              <w:rPr>
                <w:rFonts w:asciiTheme="minorHAnsi" w:hAnsiTheme="minorHAnsi" w:cstheme="minorHAnsi"/>
                <w:lang w:val="en-GB"/>
              </w:rPr>
              <w:t xml:space="preserve"> 2012</w:t>
            </w:r>
          </w:p>
        </w:tc>
      </w:tr>
      <w:tr w:rsidR="00944805" w:rsidRPr="003E5140">
        <w:tblPrEx>
          <w:tblCellMar>
            <w:top w:w="0" w:type="dxa"/>
            <w:bottom w:w="0" w:type="dxa"/>
          </w:tblCellMar>
        </w:tblPrEx>
        <w:trPr>
          <w:trHeight w:val="288"/>
        </w:trPr>
        <w:tc>
          <w:tcPr>
            <w:tcW w:w="2750" w:type="dxa"/>
            <w:vAlign w:val="center"/>
          </w:tcPr>
          <w:p w:rsidR="00944805" w:rsidRPr="003E5140" w:rsidRDefault="00944805" w:rsidP="00A15829">
            <w:pPr>
              <w:ind w:left="72"/>
              <w:rPr>
                <w:rFonts w:asciiTheme="minorHAnsi" w:hAnsiTheme="minorHAnsi" w:cstheme="minorHAnsi"/>
                <w:b/>
                <w:bCs/>
                <w:lang w:val="en-GB"/>
              </w:rPr>
            </w:pPr>
            <w:r w:rsidRPr="003E5140">
              <w:rPr>
                <w:rFonts w:asciiTheme="minorHAnsi" w:hAnsiTheme="minorHAnsi" w:cstheme="minorHAnsi"/>
                <w:b/>
                <w:bCs/>
                <w:lang w:val="en-GB"/>
              </w:rPr>
              <w:t>Document Owner:</w:t>
            </w:r>
          </w:p>
        </w:tc>
        <w:tc>
          <w:tcPr>
            <w:tcW w:w="6270" w:type="dxa"/>
            <w:tcBorders>
              <w:left w:val="nil"/>
            </w:tcBorders>
            <w:vAlign w:val="center"/>
          </w:tcPr>
          <w:p w:rsidR="00944805" w:rsidRPr="003E5140" w:rsidRDefault="0073779C" w:rsidP="00A15829">
            <w:pPr>
              <w:rPr>
                <w:rFonts w:asciiTheme="minorHAnsi" w:hAnsiTheme="minorHAnsi" w:cstheme="minorHAnsi"/>
                <w:lang w:val="en-GB"/>
              </w:rPr>
            </w:pPr>
            <w:hyperlink r:id="rId11" w:history="1">
              <w:r w:rsidR="0008708E" w:rsidRPr="003E5140">
                <w:rPr>
                  <w:rStyle w:val="Hyperlink"/>
                  <w:rFonts w:asciiTheme="minorHAnsi" w:hAnsiTheme="minorHAnsi" w:cstheme="minorHAnsi"/>
                  <w:lang w:val="en-GB"/>
                </w:rPr>
                <w:t>R</w:t>
              </w:r>
              <w:r w:rsidRPr="003E5140">
                <w:rPr>
                  <w:rStyle w:val="Hyperlink"/>
                  <w:rFonts w:asciiTheme="minorHAnsi" w:hAnsiTheme="minorHAnsi" w:cstheme="minorHAnsi"/>
                  <w:lang w:val="en-GB"/>
                </w:rPr>
                <w:t>ichard O</w:t>
              </w:r>
              <w:r w:rsidR="0008708E" w:rsidRPr="003E5140">
                <w:rPr>
                  <w:rStyle w:val="Hyperlink"/>
                  <w:rFonts w:asciiTheme="minorHAnsi" w:hAnsiTheme="minorHAnsi" w:cstheme="minorHAnsi"/>
                  <w:lang w:val="en-GB"/>
                </w:rPr>
                <w:t>. Regalado</w:t>
              </w:r>
            </w:hyperlink>
          </w:p>
        </w:tc>
      </w:tr>
      <w:tr w:rsidR="00944805" w:rsidRPr="003E5140">
        <w:tblPrEx>
          <w:tblCellMar>
            <w:top w:w="0" w:type="dxa"/>
            <w:bottom w:w="0" w:type="dxa"/>
          </w:tblCellMar>
        </w:tblPrEx>
        <w:trPr>
          <w:trHeight w:val="288"/>
        </w:trPr>
        <w:tc>
          <w:tcPr>
            <w:tcW w:w="2750" w:type="dxa"/>
            <w:tcBorders>
              <w:bottom w:val="single" w:sz="12" w:space="0" w:color="800000"/>
            </w:tcBorders>
            <w:vAlign w:val="center"/>
          </w:tcPr>
          <w:p w:rsidR="00944805" w:rsidRPr="003E5140" w:rsidRDefault="00944805" w:rsidP="00A15829">
            <w:pPr>
              <w:ind w:left="72"/>
              <w:rPr>
                <w:rFonts w:asciiTheme="minorHAnsi" w:hAnsiTheme="minorHAnsi" w:cstheme="minorHAnsi"/>
                <w:b/>
                <w:bCs/>
                <w:lang w:val="en-GB"/>
              </w:rPr>
            </w:pPr>
          </w:p>
        </w:tc>
        <w:tc>
          <w:tcPr>
            <w:tcW w:w="6270" w:type="dxa"/>
            <w:tcBorders>
              <w:left w:val="nil"/>
              <w:bottom w:val="single" w:sz="12" w:space="0" w:color="800000"/>
            </w:tcBorders>
            <w:vAlign w:val="center"/>
          </w:tcPr>
          <w:p w:rsidR="00944805" w:rsidRPr="003E5140" w:rsidRDefault="00944805" w:rsidP="00A15829">
            <w:pPr>
              <w:rPr>
                <w:rFonts w:asciiTheme="minorHAnsi" w:hAnsiTheme="minorHAnsi" w:cstheme="minorHAnsi"/>
                <w:lang w:val="en-GB"/>
              </w:rPr>
            </w:pPr>
          </w:p>
        </w:tc>
      </w:tr>
    </w:tbl>
    <w:p w:rsidR="00944805" w:rsidRPr="003E5140" w:rsidRDefault="00944805" w:rsidP="00944805">
      <w:pPr>
        <w:ind w:left="180"/>
        <w:rPr>
          <w:rFonts w:asciiTheme="minorHAnsi" w:hAnsiTheme="minorHAnsi" w:cstheme="minorHAnsi"/>
          <w:b/>
          <w:sz w:val="16"/>
          <w:lang w:val="en-GB"/>
        </w:rPr>
      </w:pPr>
    </w:p>
    <w:p w:rsidR="00876E45" w:rsidRPr="003E5140" w:rsidRDefault="00876E45" w:rsidP="0008708E">
      <w:pPr>
        <w:rPr>
          <w:rFonts w:asciiTheme="minorHAnsi" w:hAnsiTheme="minorHAnsi" w:cstheme="minorHAnsi"/>
          <w:b/>
          <w:sz w:val="16"/>
          <w:lang w:val="en-GB"/>
        </w:rPr>
      </w:pPr>
    </w:p>
    <w:p w:rsidR="00944805" w:rsidRPr="003E5140" w:rsidRDefault="00944805" w:rsidP="0008708E">
      <w:pPr>
        <w:rPr>
          <w:rFonts w:asciiTheme="minorHAnsi" w:hAnsiTheme="minorHAnsi" w:cstheme="minorHAnsi"/>
          <w:b/>
          <w:sz w:val="16"/>
          <w:lang w:val="en-GB"/>
        </w:rPr>
      </w:pPr>
      <w:r w:rsidRPr="003E5140">
        <w:rPr>
          <w:rFonts w:asciiTheme="minorHAnsi" w:hAnsiTheme="minorHAnsi" w:cstheme="minorHAnsi"/>
          <w:b/>
          <w:sz w:val="16"/>
          <w:lang w:val="en-GB"/>
        </w:rPr>
        <w:t>Documentation Administration</w:t>
      </w:r>
    </w:p>
    <w:p w:rsidR="0008708E" w:rsidRPr="003E5140" w:rsidRDefault="00244FAA" w:rsidP="00876E45">
      <w:pPr>
        <w:autoSpaceDE w:val="0"/>
        <w:autoSpaceDN w:val="0"/>
        <w:adjustRightInd w:val="0"/>
        <w:jc w:val="both"/>
        <w:rPr>
          <w:rFonts w:asciiTheme="minorHAnsi" w:hAnsiTheme="minorHAnsi" w:cstheme="minorHAnsi"/>
          <w:color w:val="000000"/>
          <w:sz w:val="16"/>
          <w:szCs w:val="16"/>
          <w:lang w:val="en-US"/>
        </w:rPr>
      </w:pPr>
      <w:r>
        <w:rPr>
          <w:rFonts w:asciiTheme="minorHAnsi" w:hAnsiTheme="minorHAnsi" w:cstheme="minorHAnsi"/>
          <w:noProof/>
          <w:lang w:val="en-US"/>
        </w:rPr>
        <w:drawing>
          <wp:inline distT="0" distB="0" distL="0" distR="0">
            <wp:extent cx="819150" cy="276225"/>
            <wp:effectExtent l="0" t="0" r="0" b="9525"/>
            <wp:docPr id="6" name="Picture 6">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19150" cy="276225"/>
                    </a:xfrm>
                    <a:prstGeom prst="rect">
                      <a:avLst/>
                    </a:prstGeom>
                    <a:noFill/>
                    <a:ln>
                      <a:noFill/>
                    </a:ln>
                  </pic:spPr>
                </pic:pic>
              </a:graphicData>
            </a:graphic>
          </wp:inline>
        </w:drawing>
      </w:r>
      <w:r w:rsidR="00876E45" w:rsidRPr="003E5140">
        <w:rPr>
          <w:rFonts w:asciiTheme="minorHAnsi" w:hAnsiTheme="minorHAnsi" w:cstheme="minorHAnsi"/>
        </w:rPr>
        <w:t xml:space="preserve"> </w:t>
      </w:r>
      <w:r w:rsidR="0008708E" w:rsidRPr="003E5140">
        <w:rPr>
          <w:rFonts w:asciiTheme="minorHAnsi" w:hAnsiTheme="minorHAnsi" w:cstheme="minorHAnsi"/>
          <w:color w:val="000000"/>
          <w:sz w:val="16"/>
          <w:szCs w:val="16"/>
          <w:lang w:val="en-US"/>
        </w:rPr>
        <w:t>This work is copyright © 20</w:t>
      </w:r>
      <w:r w:rsidR="00876E45" w:rsidRPr="003E5140">
        <w:rPr>
          <w:rFonts w:asciiTheme="minorHAnsi" w:hAnsiTheme="minorHAnsi" w:cstheme="minorHAnsi"/>
          <w:color w:val="000000"/>
          <w:sz w:val="16"/>
          <w:szCs w:val="16"/>
          <w:lang w:val="en-US"/>
        </w:rPr>
        <w:t>12</w:t>
      </w:r>
      <w:r w:rsidR="0008708E" w:rsidRPr="003E5140">
        <w:rPr>
          <w:rFonts w:asciiTheme="minorHAnsi" w:hAnsiTheme="minorHAnsi" w:cstheme="minorHAnsi"/>
          <w:color w:val="000000"/>
          <w:sz w:val="16"/>
          <w:szCs w:val="16"/>
          <w:lang w:val="en-US"/>
        </w:rPr>
        <w:t>,</w:t>
      </w:r>
      <w:r w:rsidR="0008708E" w:rsidRPr="003E5140">
        <w:rPr>
          <w:rFonts w:asciiTheme="minorHAnsi" w:hAnsiTheme="minorHAnsi" w:cstheme="minorHAnsi"/>
          <w:b/>
          <w:bCs/>
          <w:color w:val="000000"/>
          <w:sz w:val="16"/>
          <w:szCs w:val="16"/>
          <w:lang w:val="en-US"/>
        </w:rPr>
        <w:t xml:space="preserve"> Richard O. Regalado and ISO27k </w:t>
      </w:r>
      <w:r w:rsidR="00876E45" w:rsidRPr="003E5140">
        <w:rPr>
          <w:rFonts w:asciiTheme="minorHAnsi" w:hAnsiTheme="minorHAnsi" w:cstheme="minorHAnsi"/>
          <w:b/>
          <w:bCs/>
          <w:color w:val="000000"/>
          <w:sz w:val="16"/>
          <w:szCs w:val="16"/>
          <w:lang w:val="en-US"/>
        </w:rPr>
        <w:t>F</w:t>
      </w:r>
      <w:r w:rsidR="0008708E" w:rsidRPr="003E5140">
        <w:rPr>
          <w:rFonts w:asciiTheme="minorHAnsi" w:hAnsiTheme="minorHAnsi" w:cstheme="minorHAnsi"/>
          <w:b/>
          <w:bCs/>
          <w:color w:val="000000"/>
          <w:sz w:val="16"/>
          <w:szCs w:val="16"/>
          <w:lang w:val="en-US"/>
        </w:rPr>
        <w:t>orum</w:t>
      </w:r>
      <w:r w:rsidR="0008708E" w:rsidRPr="003E5140">
        <w:rPr>
          <w:rFonts w:asciiTheme="minorHAnsi" w:hAnsiTheme="minorHAnsi" w:cstheme="minorHAnsi"/>
          <w:color w:val="000000"/>
          <w:sz w:val="16"/>
          <w:szCs w:val="16"/>
          <w:lang w:val="en-US"/>
        </w:rPr>
        <w:t xml:space="preserve">, some rights reserved.  It is licensed under the Creative Commons Attribution-Noncommercial-Share Alike 3.0 License.  You are welcome to reproduce, circulate, use and create derivative works from this provided that (a) it is not sold or incorporated into a commercial product, (b) it is properly attributed to the ISO27k </w:t>
      </w:r>
      <w:r w:rsidR="00876E45" w:rsidRPr="003E5140">
        <w:rPr>
          <w:rFonts w:asciiTheme="minorHAnsi" w:hAnsiTheme="minorHAnsi" w:cstheme="minorHAnsi"/>
          <w:color w:val="000000"/>
          <w:sz w:val="16"/>
          <w:szCs w:val="16"/>
          <w:lang w:val="en-US"/>
        </w:rPr>
        <w:t>F</w:t>
      </w:r>
      <w:r w:rsidR="0008708E" w:rsidRPr="003E5140">
        <w:rPr>
          <w:rFonts w:asciiTheme="minorHAnsi" w:hAnsiTheme="minorHAnsi" w:cstheme="minorHAnsi"/>
          <w:color w:val="000000"/>
          <w:sz w:val="16"/>
          <w:szCs w:val="16"/>
          <w:lang w:val="en-US"/>
        </w:rPr>
        <w:t xml:space="preserve">orum </w:t>
      </w:r>
      <w:r w:rsidR="00876E45" w:rsidRPr="003E5140">
        <w:rPr>
          <w:rFonts w:asciiTheme="minorHAnsi" w:hAnsiTheme="minorHAnsi" w:cstheme="minorHAnsi"/>
          <w:color w:val="000000"/>
          <w:sz w:val="16"/>
          <w:szCs w:val="16"/>
          <w:lang w:val="en-US"/>
        </w:rPr>
        <w:t>(</w:t>
      </w:r>
      <w:r w:rsidR="0008708E" w:rsidRPr="003E5140">
        <w:rPr>
          <w:rFonts w:asciiTheme="minorHAnsi" w:hAnsiTheme="minorHAnsi" w:cstheme="minorHAnsi"/>
          <w:color w:val="000000"/>
          <w:sz w:val="16"/>
          <w:szCs w:val="16"/>
          <w:lang w:val="en-US"/>
        </w:rPr>
        <w:t xml:space="preserve">www.ISO27001security.com), and (c) </w:t>
      </w:r>
      <w:r w:rsidR="00876E45" w:rsidRPr="003E5140">
        <w:rPr>
          <w:rFonts w:asciiTheme="minorHAnsi" w:hAnsiTheme="minorHAnsi" w:cstheme="minorHAnsi"/>
          <w:color w:val="000000"/>
          <w:sz w:val="16"/>
          <w:szCs w:val="16"/>
          <w:lang w:val="en-US"/>
        </w:rPr>
        <w:t xml:space="preserve">if shared, </w:t>
      </w:r>
      <w:r w:rsidR="0008708E" w:rsidRPr="003E5140">
        <w:rPr>
          <w:rFonts w:asciiTheme="minorHAnsi" w:hAnsiTheme="minorHAnsi" w:cstheme="minorHAnsi"/>
          <w:color w:val="000000"/>
          <w:sz w:val="16"/>
          <w:szCs w:val="16"/>
          <w:lang w:val="en-US"/>
        </w:rPr>
        <w:t>derivative works are share</w:t>
      </w:r>
      <w:r w:rsidR="00876E45" w:rsidRPr="003E5140">
        <w:rPr>
          <w:rFonts w:asciiTheme="minorHAnsi" w:hAnsiTheme="minorHAnsi" w:cstheme="minorHAnsi"/>
          <w:color w:val="000000"/>
          <w:sz w:val="16"/>
          <w:szCs w:val="16"/>
          <w:lang w:val="en-US"/>
        </w:rPr>
        <w:t>d under the same terms as this</w:t>
      </w:r>
      <w:r w:rsidR="0008708E" w:rsidRPr="003E5140">
        <w:rPr>
          <w:rFonts w:asciiTheme="minorHAnsi" w:hAnsiTheme="minorHAnsi" w:cstheme="minorHAnsi"/>
          <w:color w:val="000000"/>
          <w:sz w:val="16"/>
          <w:szCs w:val="16"/>
          <w:lang w:val="en-US"/>
        </w:rPr>
        <w:t>.</w:t>
      </w:r>
    </w:p>
    <w:p w:rsidR="00876E45" w:rsidRPr="003E5140" w:rsidRDefault="00876E45" w:rsidP="00876E45">
      <w:pPr>
        <w:autoSpaceDE w:val="0"/>
        <w:autoSpaceDN w:val="0"/>
        <w:adjustRightInd w:val="0"/>
        <w:jc w:val="both"/>
        <w:rPr>
          <w:rFonts w:asciiTheme="minorHAnsi" w:hAnsiTheme="minorHAnsi" w:cstheme="minorHAnsi"/>
          <w:color w:val="000000"/>
          <w:sz w:val="16"/>
          <w:szCs w:val="16"/>
          <w:lang w:val="en-US"/>
        </w:rPr>
      </w:pPr>
    </w:p>
    <w:p w:rsidR="00876E45" w:rsidRPr="003E5140" w:rsidRDefault="00876E45" w:rsidP="00876E45">
      <w:pPr>
        <w:autoSpaceDE w:val="0"/>
        <w:autoSpaceDN w:val="0"/>
        <w:adjustRightInd w:val="0"/>
        <w:jc w:val="both"/>
        <w:rPr>
          <w:rFonts w:asciiTheme="minorHAnsi" w:hAnsiTheme="minorHAnsi" w:cstheme="minorHAnsi"/>
          <w:b/>
          <w:color w:val="000000"/>
          <w:sz w:val="16"/>
          <w:szCs w:val="16"/>
          <w:lang w:val="en-US"/>
        </w:rPr>
      </w:pPr>
      <w:r w:rsidRPr="003E5140">
        <w:rPr>
          <w:rFonts w:asciiTheme="minorHAnsi" w:hAnsiTheme="minorHAnsi" w:cstheme="minorHAnsi"/>
          <w:b/>
          <w:color w:val="000000"/>
          <w:sz w:val="16"/>
          <w:szCs w:val="16"/>
          <w:lang w:val="en-US"/>
        </w:rPr>
        <w:t>NOTE: this is a generic model procedure.  It is unlikely to be entirely suitable for your specific purposes.  Please amend and enhance it as necessary to suit your requirements.</w:t>
      </w:r>
    </w:p>
    <w:p w:rsidR="0008708E" w:rsidRPr="003E5140" w:rsidRDefault="0008708E" w:rsidP="0008708E">
      <w:pPr>
        <w:autoSpaceDE w:val="0"/>
        <w:autoSpaceDN w:val="0"/>
        <w:adjustRightInd w:val="0"/>
        <w:rPr>
          <w:rFonts w:asciiTheme="minorHAnsi" w:hAnsiTheme="minorHAnsi" w:cstheme="minorHAnsi"/>
          <w:color w:val="000000"/>
          <w:sz w:val="16"/>
          <w:szCs w:val="16"/>
          <w:lang w:val="en-US"/>
        </w:rPr>
      </w:pPr>
    </w:p>
    <w:p w:rsidR="00944805" w:rsidRPr="003E5140" w:rsidRDefault="00944805" w:rsidP="0008708E">
      <w:pPr>
        <w:autoSpaceDE w:val="0"/>
        <w:autoSpaceDN w:val="0"/>
        <w:adjustRightInd w:val="0"/>
        <w:spacing w:line="287" w:lineRule="auto"/>
        <w:rPr>
          <w:rFonts w:asciiTheme="minorHAnsi" w:hAnsiTheme="minorHAnsi" w:cstheme="minorHAnsi"/>
          <w:szCs w:val="20"/>
        </w:rPr>
      </w:pPr>
      <w:r w:rsidRPr="003E5140">
        <w:rPr>
          <w:rFonts w:asciiTheme="minorHAnsi" w:hAnsiTheme="minorHAnsi" w:cstheme="minorHAnsi"/>
          <w:szCs w:val="20"/>
        </w:rPr>
        <w:lastRenderedPageBreak/>
        <w:br w:type="page"/>
      </w:r>
    </w:p>
    <w:p w:rsidR="00944805" w:rsidRPr="00244FAA" w:rsidRDefault="00944805" w:rsidP="00944805">
      <w:pPr>
        <w:rPr>
          <w:rFonts w:asciiTheme="minorHAnsi" w:hAnsiTheme="minorHAnsi" w:cstheme="minorHAnsi"/>
          <w:b/>
          <w:color w:val="800000"/>
          <w:sz w:val="32"/>
          <w:szCs w:val="32"/>
          <w14:shadow w14:blurRad="50800" w14:dist="38100" w14:dir="2700000" w14:sx="100000" w14:sy="100000" w14:kx="0" w14:ky="0" w14:algn="tl">
            <w14:srgbClr w14:val="000000">
              <w14:alpha w14:val="60000"/>
            </w14:srgbClr>
          </w14:shadow>
        </w:rPr>
      </w:pPr>
      <w:r w:rsidRPr="00244FAA">
        <w:rPr>
          <w:rFonts w:asciiTheme="minorHAnsi" w:hAnsiTheme="minorHAnsi" w:cstheme="minorHAnsi"/>
          <w:b/>
          <w:color w:val="800000"/>
          <w:sz w:val="32"/>
          <w:szCs w:val="32"/>
          <w14:shadow w14:blurRad="50800" w14:dist="38100" w14:dir="2700000" w14:sx="100000" w14:sy="100000" w14:kx="0" w14:ky="0" w14:algn="tl">
            <w14:srgbClr w14:val="000000">
              <w14:alpha w14:val="60000"/>
            </w14:srgbClr>
          </w14:shadow>
        </w:rPr>
        <w:t>Document History</w:t>
      </w:r>
    </w:p>
    <w:p w:rsidR="00944805" w:rsidRPr="003E5140" w:rsidRDefault="00944805" w:rsidP="00944805">
      <w:pPr>
        <w:rPr>
          <w:rFonts w:asciiTheme="minorHAnsi" w:hAnsiTheme="minorHAnsi" w:cstheme="minorHAnsi"/>
          <w:szCs w:val="20"/>
        </w:rPr>
      </w:pPr>
    </w:p>
    <w:tbl>
      <w:tblPr>
        <w:tblStyle w:val="TableGrid"/>
        <w:tblW w:w="0" w:type="auto"/>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1E0" w:firstRow="1" w:lastRow="1" w:firstColumn="1" w:lastColumn="1" w:noHBand="0" w:noVBand="0"/>
      </w:tblPr>
      <w:tblGrid>
        <w:gridCol w:w="1538"/>
        <w:gridCol w:w="1430"/>
        <w:gridCol w:w="2750"/>
        <w:gridCol w:w="3527"/>
      </w:tblGrid>
      <w:tr w:rsidR="00944805" w:rsidRPr="003E5140">
        <w:tc>
          <w:tcPr>
            <w:tcW w:w="1538" w:type="dxa"/>
            <w:tcMar>
              <w:top w:w="29" w:type="dxa"/>
              <w:left w:w="115" w:type="dxa"/>
              <w:bottom w:w="29" w:type="dxa"/>
              <w:right w:w="115" w:type="dxa"/>
            </w:tcMar>
          </w:tcPr>
          <w:p w:rsidR="00944805" w:rsidRPr="003E5140" w:rsidRDefault="00944805" w:rsidP="00A15829">
            <w:pPr>
              <w:jc w:val="center"/>
              <w:rPr>
                <w:rFonts w:asciiTheme="minorHAnsi" w:hAnsiTheme="minorHAnsi" w:cstheme="minorHAnsi"/>
                <w:b/>
                <w:sz w:val="24"/>
                <w:szCs w:val="24"/>
              </w:rPr>
            </w:pPr>
            <w:r w:rsidRPr="003E5140">
              <w:rPr>
                <w:rFonts w:asciiTheme="minorHAnsi" w:hAnsiTheme="minorHAnsi" w:cstheme="minorHAnsi"/>
                <w:b/>
                <w:sz w:val="24"/>
                <w:szCs w:val="24"/>
              </w:rPr>
              <w:t>Version</w:t>
            </w:r>
          </w:p>
        </w:tc>
        <w:tc>
          <w:tcPr>
            <w:tcW w:w="1430" w:type="dxa"/>
            <w:tcMar>
              <w:top w:w="29" w:type="dxa"/>
              <w:left w:w="115" w:type="dxa"/>
              <w:bottom w:w="29" w:type="dxa"/>
              <w:right w:w="115" w:type="dxa"/>
            </w:tcMar>
          </w:tcPr>
          <w:p w:rsidR="00944805" w:rsidRPr="003E5140" w:rsidRDefault="00944805" w:rsidP="00A15829">
            <w:pPr>
              <w:jc w:val="center"/>
              <w:rPr>
                <w:rFonts w:asciiTheme="minorHAnsi" w:hAnsiTheme="minorHAnsi" w:cstheme="minorHAnsi"/>
                <w:b/>
                <w:sz w:val="24"/>
                <w:szCs w:val="24"/>
              </w:rPr>
            </w:pPr>
            <w:r w:rsidRPr="003E5140">
              <w:rPr>
                <w:rFonts w:asciiTheme="minorHAnsi" w:hAnsiTheme="minorHAnsi" w:cstheme="minorHAnsi"/>
                <w:b/>
                <w:sz w:val="24"/>
                <w:szCs w:val="24"/>
              </w:rPr>
              <w:t>Date</w:t>
            </w:r>
          </w:p>
        </w:tc>
        <w:tc>
          <w:tcPr>
            <w:tcW w:w="2750" w:type="dxa"/>
            <w:tcMar>
              <w:top w:w="29" w:type="dxa"/>
              <w:left w:w="115" w:type="dxa"/>
              <w:bottom w:w="29" w:type="dxa"/>
              <w:right w:w="115" w:type="dxa"/>
            </w:tcMar>
          </w:tcPr>
          <w:p w:rsidR="00944805" w:rsidRPr="003E5140" w:rsidRDefault="00944805" w:rsidP="00A15829">
            <w:pPr>
              <w:jc w:val="center"/>
              <w:rPr>
                <w:rFonts w:asciiTheme="minorHAnsi" w:hAnsiTheme="minorHAnsi" w:cstheme="minorHAnsi"/>
                <w:b/>
                <w:sz w:val="24"/>
                <w:szCs w:val="24"/>
              </w:rPr>
            </w:pPr>
            <w:r w:rsidRPr="003E5140">
              <w:rPr>
                <w:rFonts w:asciiTheme="minorHAnsi" w:hAnsiTheme="minorHAnsi" w:cstheme="minorHAnsi"/>
                <w:b/>
                <w:sz w:val="24"/>
                <w:szCs w:val="24"/>
              </w:rPr>
              <w:t>Author</w:t>
            </w:r>
          </w:p>
        </w:tc>
        <w:tc>
          <w:tcPr>
            <w:tcW w:w="3527" w:type="dxa"/>
            <w:tcMar>
              <w:top w:w="29" w:type="dxa"/>
              <w:left w:w="115" w:type="dxa"/>
              <w:bottom w:w="29" w:type="dxa"/>
              <w:right w:w="115" w:type="dxa"/>
            </w:tcMar>
          </w:tcPr>
          <w:p w:rsidR="00944805" w:rsidRPr="003E5140" w:rsidRDefault="00944805" w:rsidP="00A15829">
            <w:pPr>
              <w:jc w:val="center"/>
              <w:rPr>
                <w:rFonts w:asciiTheme="minorHAnsi" w:hAnsiTheme="minorHAnsi" w:cstheme="minorHAnsi"/>
                <w:b/>
                <w:sz w:val="24"/>
                <w:szCs w:val="24"/>
              </w:rPr>
            </w:pPr>
            <w:r w:rsidRPr="003E5140">
              <w:rPr>
                <w:rFonts w:asciiTheme="minorHAnsi" w:hAnsiTheme="minorHAnsi" w:cstheme="minorHAnsi"/>
                <w:b/>
                <w:sz w:val="24"/>
                <w:szCs w:val="24"/>
              </w:rPr>
              <w:t>Update Description</w:t>
            </w:r>
          </w:p>
        </w:tc>
      </w:tr>
      <w:tr w:rsidR="00944805" w:rsidRPr="003E5140" w:rsidTr="001E1695">
        <w:tc>
          <w:tcPr>
            <w:tcW w:w="1538" w:type="dxa"/>
            <w:tcMar>
              <w:top w:w="72" w:type="dxa"/>
              <w:left w:w="115" w:type="dxa"/>
              <w:bottom w:w="72" w:type="dxa"/>
              <w:right w:w="115" w:type="dxa"/>
            </w:tcMar>
            <w:vAlign w:val="center"/>
          </w:tcPr>
          <w:p w:rsidR="00944805" w:rsidRPr="003E5140" w:rsidRDefault="00944805" w:rsidP="001E1695">
            <w:pPr>
              <w:jc w:val="center"/>
              <w:rPr>
                <w:rFonts w:asciiTheme="minorHAnsi" w:hAnsiTheme="minorHAnsi" w:cstheme="minorHAnsi"/>
              </w:rPr>
            </w:pPr>
            <w:r w:rsidRPr="003E5140">
              <w:rPr>
                <w:rFonts w:asciiTheme="minorHAnsi" w:hAnsiTheme="minorHAnsi" w:cstheme="minorHAnsi"/>
              </w:rPr>
              <w:t>0</w:t>
            </w:r>
          </w:p>
        </w:tc>
        <w:tc>
          <w:tcPr>
            <w:tcW w:w="1430" w:type="dxa"/>
            <w:tcMar>
              <w:top w:w="72" w:type="dxa"/>
              <w:left w:w="115" w:type="dxa"/>
              <w:bottom w:w="72" w:type="dxa"/>
              <w:right w:w="115" w:type="dxa"/>
            </w:tcMar>
            <w:vAlign w:val="center"/>
          </w:tcPr>
          <w:p w:rsidR="00944805" w:rsidRPr="003E5140" w:rsidRDefault="001E1695" w:rsidP="001E1695">
            <w:pPr>
              <w:jc w:val="center"/>
              <w:rPr>
                <w:rFonts w:asciiTheme="minorHAnsi" w:hAnsiTheme="minorHAnsi" w:cstheme="minorHAnsi"/>
              </w:rPr>
            </w:pPr>
            <w:r w:rsidRPr="003E5140">
              <w:rPr>
                <w:rFonts w:asciiTheme="minorHAnsi" w:hAnsiTheme="minorHAnsi" w:cstheme="minorHAnsi"/>
              </w:rPr>
              <w:t xml:space="preserve">August </w:t>
            </w:r>
            <w:r w:rsidR="00944805" w:rsidRPr="003E5140">
              <w:rPr>
                <w:rFonts w:asciiTheme="minorHAnsi" w:hAnsiTheme="minorHAnsi" w:cstheme="minorHAnsi"/>
              </w:rPr>
              <w:t>2006</w:t>
            </w:r>
          </w:p>
        </w:tc>
        <w:tc>
          <w:tcPr>
            <w:tcW w:w="2750" w:type="dxa"/>
            <w:tcMar>
              <w:top w:w="72" w:type="dxa"/>
              <w:left w:w="115" w:type="dxa"/>
              <w:bottom w:w="72" w:type="dxa"/>
              <w:right w:w="115" w:type="dxa"/>
            </w:tcMar>
            <w:vAlign w:val="center"/>
          </w:tcPr>
          <w:p w:rsidR="00944805" w:rsidRPr="003E5140" w:rsidRDefault="0008708E" w:rsidP="001E1695">
            <w:pPr>
              <w:jc w:val="center"/>
              <w:rPr>
                <w:rFonts w:asciiTheme="minorHAnsi" w:hAnsiTheme="minorHAnsi" w:cstheme="minorHAnsi"/>
              </w:rPr>
            </w:pPr>
            <w:r w:rsidRPr="003E5140">
              <w:rPr>
                <w:rFonts w:asciiTheme="minorHAnsi" w:hAnsiTheme="minorHAnsi" w:cstheme="minorHAnsi"/>
              </w:rPr>
              <w:t>Richard O. Regalado</w:t>
            </w:r>
          </w:p>
        </w:tc>
        <w:tc>
          <w:tcPr>
            <w:tcW w:w="3527" w:type="dxa"/>
            <w:tcMar>
              <w:top w:w="72" w:type="dxa"/>
              <w:left w:w="115" w:type="dxa"/>
              <w:bottom w:w="72" w:type="dxa"/>
              <w:right w:w="115" w:type="dxa"/>
            </w:tcMar>
          </w:tcPr>
          <w:p w:rsidR="00944805" w:rsidRPr="003E5140" w:rsidRDefault="00944805" w:rsidP="00A15829">
            <w:pPr>
              <w:rPr>
                <w:rFonts w:asciiTheme="minorHAnsi" w:hAnsiTheme="minorHAnsi" w:cstheme="minorHAnsi"/>
              </w:rPr>
            </w:pPr>
            <w:r w:rsidRPr="003E5140">
              <w:rPr>
                <w:rFonts w:asciiTheme="minorHAnsi" w:hAnsiTheme="minorHAnsi" w:cstheme="minorHAnsi"/>
              </w:rPr>
              <w:t>Initial issue.</w:t>
            </w:r>
          </w:p>
        </w:tc>
      </w:tr>
      <w:tr w:rsidR="00944805" w:rsidRPr="003E5140" w:rsidTr="001E1695">
        <w:tc>
          <w:tcPr>
            <w:tcW w:w="1538" w:type="dxa"/>
            <w:tcMar>
              <w:top w:w="72" w:type="dxa"/>
              <w:left w:w="115" w:type="dxa"/>
              <w:bottom w:w="72" w:type="dxa"/>
              <w:right w:w="115" w:type="dxa"/>
            </w:tcMar>
            <w:vAlign w:val="center"/>
          </w:tcPr>
          <w:p w:rsidR="00944805" w:rsidRPr="003E5140" w:rsidRDefault="0008708E" w:rsidP="001E1695">
            <w:pPr>
              <w:jc w:val="center"/>
              <w:rPr>
                <w:rFonts w:asciiTheme="minorHAnsi" w:hAnsiTheme="minorHAnsi" w:cstheme="minorHAnsi"/>
              </w:rPr>
            </w:pPr>
            <w:r w:rsidRPr="003E5140">
              <w:rPr>
                <w:rFonts w:asciiTheme="minorHAnsi" w:hAnsiTheme="minorHAnsi" w:cstheme="minorHAnsi"/>
              </w:rPr>
              <w:t>1</w:t>
            </w:r>
          </w:p>
        </w:tc>
        <w:tc>
          <w:tcPr>
            <w:tcW w:w="1430" w:type="dxa"/>
            <w:tcMar>
              <w:top w:w="72" w:type="dxa"/>
              <w:left w:w="115" w:type="dxa"/>
              <w:bottom w:w="72" w:type="dxa"/>
              <w:right w:w="115" w:type="dxa"/>
            </w:tcMar>
            <w:vAlign w:val="center"/>
          </w:tcPr>
          <w:p w:rsidR="00944805" w:rsidRPr="003E5140" w:rsidRDefault="001E1695" w:rsidP="001E1695">
            <w:pPr>
              <w:jc w:val="center"/>
              <w:rPr>
                <w:rFonts w:asciiTheme="minorHAnsi" w:hAnsiTheme="minorHAnsi" w:cstheme="minorHAnsi"/>
              </w:rPr>
            </w:pPr>
            <w:r w:rsidRPr="003E5140">
              <w:rPr>
                <w:rFonts w:asciiTheme="minorHAnsi" w:hAnsiTheme="minorHAnsi" w:cstheme="minorHAnsi"/>
              </w:rPr>
              <w:t xml:space="preserve">September </w:t>
            </w:r>
            <w:r w:rsidR="0008708E" w:rsidRPr="003E5140">
              <w:rPr>
                <w:rFonts w:asciiTheme="minorHAnsi" w:hAnsiTheme="minorHAnsi" w:cstheme="minorHAnsi"/>
              </w:rPr>
              <w:t>2007</w:t>
            </w:r>
          </w:p>
        </w:tc>
        <w:tc>
          <w:tcPr>
            <w:tcW w:w="2750" w:type="dxa"/>
            <w:tcMar>
              <w:top w:w="72" w:type="dxa"/>
              <w:left w:w="115" w:type="dxa"/>
              <w:bottom w:w="72" w:type="dxa"/>
              <w:right w:w="115" w:type="dxa"/>
            </w:tcMar>
            <w:vAlign w:val="center"/>
          </w:tcPr>
          <w:p w:rsidR="00944805" w:rsidRPr="003E5140" w:rsidRDefault="001E1695" w:rsidP="001E1695">
            <w:pPr>
              <w:jc w:val="center"/>
              <w:rPr>
                <w:rFonts w:asciiTheme="minorHAnsi" w:hAnsiTheme="minorHAnsi" w:cstheme="minorHAnsi"/>
              </w:rPr>
            </w:pPr>
            <w:r w:rsidRPr="003E5140">
              <w:rPr>
                <w:rFonts w:asciiTheme="minorHAnsi" w:hAnsiTheme="minorHAnsi" w:cstheme="minorHAnsi"/>
              </w:rPr>
              <w:t>Richard O. Regalado and Gary Hinson</w:t>
            </w:r>
          </w:p>
        </w:tc>
        <w:tc>
          <w:tcPr>
            <w:tcW w:w="3527" w:type="dxa"/>
            <w:tcMar>
              <w:top w:w="72" w:type="dxa"/>
              <w:left w:w="115" w:type="dxa"/>
              <w:bottom w:w="72" w:type="dxa"/>
              <w:right w:w="115" w:type="dxa"/>
            </w:tcMar>
          </w:tcPr>
          <w:p w:rsidR="00944805" w:rsidRPr="003E5140" w:rsidRDefault="0008708E" w:rsidP="00876E45">
            <w:pPr>
              <w:rPr>
                <w:rFonts w:asciiTheme="minorHAnsi" w:hAnsiTheme="minorHAnsi" w:cstheme="minorHAnsi"/>
              </w:rPr>
            </w:pPr>
            <w:r w:rsidRPr="003E5140">
              <w:rPr>
                <w:rFonts w:asciiTheme="minorHAnsi" w:hAnsiTheme="minorHAnsi" w:cstheme="minorHAnsi"/>
              </w:rPr>
              <w:t>Updated Documentation Administration</w:t>
            </w:r>
            <w:r w:rsidR="00876E45" w:rsidRPr="003E5140">
              <w:rPr>
                <w:rFonts w:asciiTheme="minorHAnsi" w:hAnsiTheme="minorHAnsi" w:cstheme="minorHAnsi"/>
              </w:rPr>
              <w:t xml:space="preserve"> for incorporation into the ISO27k Toolkit</w:t>
            </w:r>
            <w:r w:rsidRPr="003E5140">
              <w:rPr>
                <w:rFonts w:asciiTheme="minorHAnsi" w:hAnsiTheme="minorHAnsi" w:cstheme="minorHAnsi"/>
              </w:rPr>
              <w:t xml:space="preserve"> </w:t>
            </w:r>
          </w:p>
        </w:tc>
      </w:tr>
      <w:tr w:rsidR="00944805" w:rsidRPr="003E5140" w:rsidTr="001E1695">
        <w:tc>
          <w:tcPr>
            <w:tcW w:w="1538" w:type="dxa"/>
            <w:tcMar>
              <w:top w:w="72" w:type="dxa"/>
              <w:left w:w="115" w:type="dxa"/>
              <w:bottom w:w="72" w:type="dxa"/>
              <w:right w:w="115" w:type="dxa"/>
            </w:tcMar>
            <w:vAlign w:val="center"/>
          </w:tcPr>
          <w:p w:rsidR="00944805" w:rsidRPr="003E5140" w:rsidRDefault="00876E45" w:rsidP="001E1695">
            <w:pPr>
              <w:jc w:val="center"/>
              <w:rPr>
                <w:rFonts w:asciiTheme="minorHAnsi" w:hAnsiTheme="minorHAnsi" w:cstheme="minorHAnsi"/>
              </w:rPr>
            </w:pPr>
            <w:r w:rsidRPr="003E5140">
              <w:rPr>
                <w:rFonts w:asciiTheme="minorHAnsi" w:hAnsiTheme="minorHAnsi" w:cstheme="minorHAnsi"/>
              </w:rPr>
              <w:t>2</w:t>
            </w:r>
          </w:p>
        </w:tc>
        <w:tc>
          <w:tcPr>
            <w:tcW w:w="1430" w:type="dxa"/>
            <w:tcMar>
              <w:top w:w="72" w:type="dxa"/>
              <w:left w:w="115" w:type="dxa"/>
              <w:bottom w:w="72" w:type="dxa"/>
              <w:right w:w="115" w:type="dxa"/>
            </w:tcMar>
            <w:vAlign w:val="center"/>
          </w:tcPr>
          <w:p w:rsidR="00944805" w:rsidRPr="003E5140" w:rsidRDefault="001E1695" w:rsidP="001E1695">
            <w:pPr>
              <w:jc w:val="center"/>
              <w:rPr>
                <w:rFonts w:asciiTheme="minorHAnsi" w:hAnsiTheme="minorHAnsi" w:cstheme="minorHAnsi"/>
              </w:rPr>
            </w:pPr>
            <w:r w:rsidRPr="003E5140">
              <w:rPr>
                <w:rFonts w:asciiTheme="minorHAnsi" w:hAnsiTheme="minorHAnsi" w:cstheme="minorHAnsi"/>
              </w:rPr>
              <w:t>October 2012</w:t>
            </w:r>
          </w:p>
        </w:tc>
        <w:tc>
          <w:tcPr>
            <w:tcW w:w="2750" w:type="dxa"/>
            <w:tcMar>
              <w:top w:w="72" w:type="dxa"/>
              <w:left w:w="115" w:type="dxa"/>
              <w:bottom w:w="72" w:type="dxa"/>
              <w:right w:w="115" w:type="dxa"/>
            </w:tcMar>
            <w:vAlign w:val="center"/>
          </w:tcPr>
          <w:p w:rsidR="00944805" w:rsidRPr="003E5140" w:rsidRDefault="00876E45" w:rsidP="001E1695">
            <w:pPr>
              <w:jc w:val="center"/>
              <w:rPr>
                <w:rFonts w:asciiTheme="minorHAnsi" w:hAnsiTheme="minorHAnsi" w:cstheme="minorHAnsi"/>
              </w:rPr>
            </w:pPr>
            <w:r w:rsidRPr="003E5140">
              <w:rPr>
                <w:rFonts w:asciiTheme="minorHAnsi" w:hAnsiTheme="minorHAnsi" w:cstheme="minorHAnsi"/>
              </w:rPr>
              <w:t>Gary Hinson</w:t>
            </w:r>
          </w:p>
        </w:tc>
        <w:tc>
          <w:tcPr>
            <w:tcW w:w="3527" w:type="dxa"/>
            <w:tcMar>
              <w:top w:w="72" w:type="dxa"/>
              <w:left w:w="115" w:type="dxa"/>
              <w:bottom w:w="72" w:type="dxa"/>
              <w:right w:w="115" w:type="dxa"/>
            </w:tcMar>
          </w:tcPr>
          <w:p w:rsidR="00944805" w:rsidRPr="003E5140" w:rsidRDefault="003E5140" w:rsidP="003E5140">
            <w:pPr>
              <w:rPr>
                <w:rFonts w:asciiTheme="minorHAnsi" w:hAnsiTheme="minorHAnsi" w:cstheme="minorHAnsi"/>
              </w:rPr>
            </w:pPr>
            <w:r w:rsidRPr="003E5140">
              <w:rPr>
                <w:rFonts w:asciiTheme="minorHAnsi" w:hAnsiTheme="minorHAnsi" w:cstheme="minorHAnsi"/>
              </w:rPr>
              <w:t xml:space="preserve">Reformatted using styles plus </w:t>
            </w:r>
            <w:r w:rsidR="001E1695" w:rsidRPr="003E5140">
              <w:rPr>
                <w:rFonts w:asciiTheme="minorHAnsi" w:hAnsiTheme="minorHAnsi" w:cstheme="minorHAnsi"/>
              </w:rPr>
              <w:t>m</w:t>
            </w:r>
            <w:r w:rsidR="00876E45" w:rsidRPr="003E5140">
              <w:rPr>
                <w:rFonts w:asciiTheme="minorHAnsi" w:hAnsiTheme="minorHAnsi" w:cstheme="minorHAnsi"/>
              </w:rPr>
              <w:t>inor updates</w:t>
            </w:r>
            <w:r w:rsidR="001E1695" w:rsidRPr="003E5140">
              <w:rPr>
                <w:rFonts w:asciiTheme="minorHAnsi" w:hAnsiTheme="minorHAnsi" w:cstheme="minorHAnsi"/>
              </w:rPr>
              <w:t xml:space="preserve"> to the wording</w:t>
            </w:r>
            <w:r w:rsidR="00876E45" w:rsidRPr="003E5140">
              <w:rPr>
                <w:rFonts w:asciiTheme="minorHAnsi" w:hAnsiTheme="minorHAnsi" w:cstheme="minorHAnsi"/>
              </w:rPr>
              <w:t xml:space="preserve"> here and there</w:t>
            </w:r>
          </w:p>
        </w:tc>
      </w:tr>
      <w:tr w:rsidR="00944805" w:rsidRPr="003E5140">
        <w:tc>
          <w:tcPr>
            <w:tcW w:w="1538"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143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275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3527"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r>
      <w:tr w:rsidR="00944805" w:rsidRPr="003E5140">
        <w:tc>
          <w:tcPr>
            <w:tcW w:w="1538"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143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275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3527"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r>
      <w:tr w:rsidR="00944805" w:rsidRPr="003E5140">
        <w:tc>
          <w:tcPr>
            <w:tcW w:w="1538"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143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275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3527"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r>
      <w:tr w:rsidR="00944805" w:rsidRPr="003E5140">
        <w:tc>
          <w:tcPr>
            <w:tcW w:w="1538"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143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275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3527"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r>
      <w:tr w:rsidR="00944805" w:rsidRPr="003E5140">
        <w:tc>
          <w:tcPr>
            <w:tcW w:w="1538"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143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275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3527"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r>
      <w:tr w:rsidR="00944805" w:rsidRPr="003E5140">
        <w:tc>
          <w:tcPr>
            <w:tcW w:w="1538"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143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275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3527"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r>
      <w:tr w:rsidR="00944805" w:rsidRPr="003E5140">
        <w:tc>
          <w:tcPr>
            <w:tcW w:w="1538"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143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275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3527"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r>
      <w:tr w:rsidR="00944805" w:rsidRPr="003E5140">
        <w:tc>
          <w:tcPr>
            <w:tcW w:w="1538"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143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275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3527"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r>
      <w:tr w:rsidR="00944805" w:rsidRPr="003E5140">
        <w:tc>
          <w:tcPr>
            <w:tcW w:w="1538"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143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275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3527"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r>
      <w:tr w:rsidR="00944805" w:rsidRPr="003E5140">
        <w:tc>
          <w:tcPr>
            <w:tcW w:w="1538"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143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275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3527"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r>
      <w:tr w:rsidR="00944805" w:rsidRPr="003E5140">
        <w:tc>
          <w:tcPr>
            <w:tcW w:w="1538"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143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275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3527"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r>
      <w:tr w:rsidR="00944805" w:rsidRPr="003E5140">
        <w:tc>
          <w:tcPr>
            <w:tcW w:w="1538"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143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275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3527"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r>
      <w:tr w:rsidR="00944805" w:rsidRPr="003E5140">
        <w:tc>
          <w:tcPr>
            <w:tcW w:w="1538"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143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275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3527"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r>
      <w:tr w:rsidR="00944805" w:rsidRPr="003E5140">
        <w:tc>
          <w:tcPr>
            <w:tcW w:w="1538"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143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275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3527"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r>
      <w:tr w:rsidR="00944805" w:rsidRPr="003E5140">
        <w:tc>
          <w:tcPr>
            <w:tcW w:w="1538"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143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2750"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c>
          <w:tcPr>
            <w:tcW w:w="3527" w:type="dxa"/>
            <w:tcMar>
              <w:top w:w="72" w:type="dxa"/>
              <w:left w:w="115" w:type="dxa"/>
              <w:bottom w:w="72" w:type="dxa"/>
              <w:right w:w="115" w:type="dxa"/>
            </w:tcMar>
          </w:tcPr>
          <w:p w:rsidR="00944805" w:rsidRPr="003E5140" w:rsidRDefault="00944805" w:rsidP="00A15829">
            <w:pPr>
              <w:rPr>
                <w:rFonts w:asciiTheme="minorHAnsi" w:hAnsiTheme="minorHAnsi" w:cstheme="minorHAnsi"/>
              </w:rPr>
            </w:pPr>
          </w:p>
        </w:tc>
      </w:tr>
    </w:tbl>
    <w:p w:rsidR="00944805" w:rsidRPr="003E5140" w:rsidRDefault="00944805" w:rsidP="00725742">
      <w:pPr>
        <w:rPr>
          <w:rFonts w:asciiTheme="minorHAnsi" w:hAnsiTheme="minorHAnsi" w:cstheme="minorHAnsi"/>
          <w:szCs w:val="20"/>
        </w:rPr>
      </w:pPr>
    </w:p>
    <w:p w:rsidR="00944805" w:rsidRPr="003E5140" w:rsidRDefault="00944805" w:rsidP="00725742">
      <w:pPr>
        <w:rPr>
          <w:rFonts w:asciiTheme="minorHAnsi" w:hAnsiTheme="minorHAnsi" w:cstheme="minorHAnsi"/>
          <w:szCs w:val="20"/>
        </w:rPr>
      </w:pPr>
    </w:p>
    <w:p w:rsidR="004F0275" w:rsidRPr="003E5140" w:rsidRDefault="00A3665B" w:rsidP="00725742">
      <w:pPr>
        <w:rPr>
          <w:rFonts w:asciiTheme="minorHAnsi" w:hAnsiTheme="minorHAnsi" w:cstheme="minorHAnsi"/>
          <w:szCs w:val="20"/>
        </w:rPr>
      </w:pPr>
      <w:r w:rsidRPr="003E5140">
        <w:rPr>
          <w:rFonts w:asciiTheme="minorHAnsi" w:hAnsiTheme="minorHAnsi" w:cstheme="minorHAnsi"/>
          <w:szCs w:val="20"/>
        </w:rPr>
        <w:br w:type="page"/>
      </w:r>
    </w:p>
    <w:p w:rsidR="003E5140" w:rsidRPr="003E5140" w:rsidRDefault="001E1695" w:rsidP="002B4978">
      <w:pPr>
        <w:pStyle w:val="Heading1"/>
        <w:spacing w:before="0"/>
        <w:ind w:left="431" w:hanging="431"/>
      </w:pPr>
      <w:r w:rsidRPr="003E5140">
        <w:t>Purpose</w:t>
      </w:r>
      <w:r w:rsidR="00F05BCD">
        <w:t xml:space="preserve"> of this procedure</w:t>
      </w:r>
    </w:p>
    <w:p w:rsidR="003E5140" w:rsidRPr="00F05BCD" w:rsidRDefault="001E1695" w:rsidP="00F05BCD">
      <w:pPr>
        <w:pStyle w:val="Heading2"/>
        <w:rPr>
          <w:b w:val="0"/>
        </w:rPr>
      </w:pPr>
      <w:r w:rsidRPr="00F05BCD">
        <w:rPr>
          <w:b w:val="0"/>
        </w:rPr>
        <w:t>To ensure that the company continually operates in accordance with the specified policies, procedures and external requirements in meeting company goals and objectives in relation to information security.</w:t>
      </w:r>
    </w:p>
    <w:p w:rsidR="001E1695" w:rsidRPr="00F05BCD" w:rsidRDefault="001E1695" w:rsidP="00F05BCD">
      <w:pPr>
        <w:pStyle w:val="Heading2"/>
        <w:rPr>
          <w:b w:val="0"/>
        </w:rPr>
      </w:pPr>
      <w:r w:rsidRPr="00F05BCD">
        <w:rPr>
          <w:b w:val="0"/>
        </w:rPr>
        <w:t>Also to ensure that improvements to the Information Security Management System</w:t>
      </w:r>
      <w:r w:rsidR="002B4978" w:rsidRPr="00F05BCD">
        <w:rPr>
          <w:b w:val="0"/>
        </w:rPr>
        <w:t xml:space="preserve"> (ISMS</w:t>
      </w:r>
      <w:r w:rsidRPr="00F05BCD">
        <w:rPr>
          <w:b w:val="0"/>
        </w:rPr>
        <w:t>) are identified, implemented and suitable to achieve objectives.</w:t>
      </w:r>
    </w:p>
    <w:p w:rsidR="001E1695" w:rsidRPr="003E5140" w:rsidRDefault="001E1695" w:rsidP="003E5140">
      <w:pPr>
        <w:pStyle w:val="Heading1"/>
      </w:pPr>
      <w:r w:rsidRPr="003E5140">
        <w:t>Scope</w:t>
      </w:r>
    </w:p>
    <w:p w:rsidR="001E1695" w:rsidRPr="00F05BCD" w:rsidRDefault="001E1695" w:rsidP="00F05BCD">
      <w:pPr>
        <w:pStyle w:val="Heading2"/>
        <w:rPr>
          <w:b w:val="0"/>
        </w:rPr>
      </w:pPr>
      <w:r w:rsidRPr="00F05BCD">
        <w:rPr>
          <w:b w:val="0"/>
        </w:rPr>
        <w:t xml:space="preserve">This procedure includes planning, execution, reporting and follow–up of ISMS </w:t>
      </w:r>
      <w:r w:rsidR="00F05BCD">
        <w:rPr>
          <w:b w:val="0"/>
        </w:rPr>
        <w:t xml:space="preserve">internal </w:t>
      </w:r>
      <w:r w:rsidRPr="00F05BCD">
        <w:rPr>
          <w:b w:val="0"/>
        </w:rPr>
        <w:t>audit</w:t>
      </w:r>
      <w:r w:rsidR="00F05BCD">
        <w:rPr>
          <w:b w:val="0"/>
        </w:rPr>
        <w:t>s</w:t>
      </w:r>
      <w:r w:rsidRPr="00F05BCD">
        <w:rPr>
          <w:b w:val="0"/>
        </w:rPr>
        <w:t xml:space="preserve"> and applies to all departments </w:t>
      </w:r>
      <w:r w:rsidR="00F05BCD">
        <w:rPr>
          <w:b w:val="0"/>
        </w:rPr>
        <w:t xml:space="preserve">and business units within scope of </w:t>
      </w:r>
      <w:r w:rsidRPr="00F05BCD">
        <w:rPr>
          <w:b w:val="0"/>
        </w:rPr>
        <w:t xml:space="preserve">the </w:t>
      </w:r>
      <w:r w:rsidR="00F05BCD">
        <w:rPr>
          <w:b w:val="0"/>
        </w:rPr>
        <w:t>organization’s ISMS</w:t>
      </w:r>
      <w:r w:rsidRPr="00F05BCD">
        <w:rPr>
          <w:b w:val="0"/>
        </w:rPr>
        <w:t>.</w:t>
      </w:r>
    </w:p>
    <w:p w:rsidR="001E1695" w:rsidRPr="003E5140" w:rsidRDefault="002B4978" w:rsidP="003E5140">
      <w:pPr>
        <w:pStyle w:val="Heading1"/>
      </w:pPr>
      <w:r>
        <w:t>Rôles and responsibilities</w:t>
      </w:r>
    </w:p>
    <w:p w:rsidR="001E1695" w:rsidRPr="003E5140" w:rsidRDefault="001E1695" w:rsidP="00F05BCD">
      <w:pPr>
        <w:pStyle w:val="Heading2"/>
      </w:pPr>
      <w:r w:rsidRPr="003E5140">
        <w:t>Information Security Management Representative (</w:t>
      </w:r>
      <w:r w:rsidRPr="002B4978">
        <w:t>ISMR</w:t>
      </w:r>
      <w:r w:rsidRPr="003E5140">
        <w:t xml:space="preserve">) </w:t>
      </w:r>
    </w:p>
    <w:p w:rsidR="001E1695" w:rsidRPr="003E5140" w:rsidRDefault="001E1695" w:rsidP="003E5140">
      <w:pPr>
        <w:pStyle w:val="Bull"/>
      </w:pPr>
      <w:r w:rsidRPr="003E5140">
        <w:t>Appoints the L</w:t>
      </w:r>
      <w:r w:rsidR="002B4978">
        <w:t>ead Auditor and the Audit Team (note: t</w:t>
      </w:r>
      <w:r w:rsidRPr="003E5140">
        <w:t xml:space="preserve">he Lead Auditor </w:t>
      </w:r>
      <w:r w:rsidR="002B4978">
        <w:t xml:space="preserve">and </w:t>
      </w:r>
      <w:r w:rsidRPr="003E5140">
        <w:t>ISMR</w:t>
      </w:r>
      <w:r w:rsidR="002B4978">
        <w:t xml:space="preserve"> may be the same person)</w:t>
      </w:r>
      <w:r w:rsidRPr="003E5140">
        <w:t xml:space="preserve">. </w:t>
      </w:r>
    </w:p>
    <w:p w:rsidR="001E1695" w:rsidRPr="003E5140" w:rsidRDefault="001E1695" w:rsidP="002B4978">
      <w:pPr>
        <w:pStyle w:val="Bull"/>
      </w:pPr>
      <w:r w:rsidRPr="003E5140">
        <w:t>Together with the Lead Auditor, reviews the corrective and preventive actions and the follow-up audits done based on the internal audit report submitted.</w:t>
      </w:r>
    </w:p>
    <w:p w:rsidR="001E1695" w:rsidRPr="003E5140" w:rsidRDefault="001E1695" w:rsidP="002B4978">
      <w:pPr>
        <w:pStyle w:val="Bull"/>
      </w:pPr>
      <w:r w:rsidRPr="003E5140">
        <w:t>Maintains the confidentiality of the audit results.</w:t>
      </w:r>
    </w:p>
    <w:p w:rsidR="001E1695" w:rsidRPr="003E5140" w:rsidRDefault="001E1695" w:rsidP="00A45CE3">
      <w:pPr>
        <w:rPr>
          <w:rFonts w:asciiTheme="minorHAnsi" w:hAnsiTheme="minorHAnsi" w:cstheme="minorHAnsi"/>
          <w:color w:val="000000"/>
          <w:szCs w:val="20"/>
        </w:rPr>
      </w:pPr>
    </w:p>
    <w:p w:rsidR="001E1695" w:rsidRPr="003E5140" w:rsidRDefault="001E1695" w:rsidP="00F05BCD">
      <w:pPr>
        <w:pStyle w:val="Heading2"/>
      </w:pPr>
      <w:r w:rsidRPr="003E5140">
        <w:t xml:space="preserve">Lead Auditor </w:t>
      </w:r>
    </w:p>
    <w:p w:rsidR="001E1695" w:rsidRPr="003E5140" w:rsidRDefault="001E1695" w:rsidP="002B4978">
      <w:pPr>
        <w:pStyle w:val="Bull"/>
      </w:pPr>
      <w:r w:rsidRPr="003E5140">
        <w:t>Prepares an Audit Plan/Notification as a basis for planning the audit and for disseminating information about the audit.</w:t>
      </w:r>
    </w:p>
    <w:p w:rsidR="001E1695" w:rsidRPr="003E5140" w:rsidRDefault="001E1695" w:rsidP="002B4978">
      <w:pPr>
        <w:pStyle w:val="Bull"/>
      </w:pPr>
      <w:r w:rsidRPr="003E5140">
        <w:t xml:space="preserve">Leads the ISMS internal audit activities </w:t>
      </w:r>
    </w:p>
    <w:p w:rsidR="001E1695" w:rsidRPr="003E5140" w:rsidRDefault="001E1695" w:rsidP="002B4978">
      <w:pPr>
        <w:pStyle w:val="Bull"/>
      </w:pPr>
      <w:r w:rsidRPr="003E5140">
        <w:t>Co-ordinates the audit schedule with concerned department/section heads</w:t>
      </w:r>
    </w:p>
    <w:p w:rsidR="001E1695" w:rsidRPr="003E5140" w:rsidRDefault="001E1695" w:rsidP="002B4978">
      <w:pPr>
        <w:pStyle w:val="Bull"/>
      </w:pPr>
      <w:r w:rsidRPr="003E5140">
        <w:t>Plans the audit, prepares the working documents and briefs the audit team.</w:t>
      </w:r>
    </w:p>
    <w:p w:rsidR="001E1695" w:rsidRPr="003E5140" w:rsidRDefault="001E1695" w:rsidP="002B4978">
      <w:pPr>
        <w:pStyle w:val="Bull"/>
      </w:pPr>
      <w:r w:rsidRPr="003E5140">
        <w:t>Consolidates all audit findings and observations and prepares internal audit report.</w:t>
      </w:r>
    </w:p>
    <w:p w:rsidR="001E1695" w:rsidRPr="003E5140" w:rsidRDefault="001E1695" w:rsidP="002B4978">
      <w:pPr>
        <w:pStyle w:val="Bull"/>
      </w:pPr>
      <w:r w:rsidRPr="003E5140">
        <w:t>Reports critical non-conformities to the auditee immediately.</w:t>
      </w:r>
    </w:p>
    <w:p w:rsidR="001E1695" w:rsidRPr="003E5140" w:rsidRDefault="001E1695" w:rsidP="002B4978">
      <w:pPr>
        <w:pStyle w:val="Bull"/>
      </w:pPr>
      <w:r w:rsidRPr="003E5140">
        <w:t>Report to the auditee the audit results clearly and without delay.</w:t>
      </w:r>
    </w:p>
    <w:p w:rsidR="001E1695" w:rsidRPr="003E5140" w:rsidRDefault="001E1695" w:rsidP="002B4978">
      <w:pPr>
        <w:pStyle w:val="Bull"/>
      </w:pPr>
      <w:r w:rsidRPr="003E5140">
        <w:t>Conducts the opening and closing meeting.</w:t>
      </w:r>
    </w:p>
    <w:p w:rsidR="001E1695" w:rsidRPr="003E5140" w:rsidRDefault="001E1695" w:rsidP="00A45CE3">
      <w:pPr>
        <w:rPr>
          <w:rFonts w:asciiTheme="minorHAnsi" w:hAnsiTheme="minorHAnsi" w:cstheme="minorHAnsi"/>
          <w:color w:val="000000"/>
          <w:szCs w:val="20"/>
        </w:rPr>
      </w:pPr>
    </w:p>
    <w:p w:rsidR="001E1695" w:rsidRPr="002B4978" w:rsidRDefault="001E1695" w:rsidP="00F05BCD">
      <w:pPr>
        <w:pStyle w:val="Heading2"/>
      </w:pPr>
      <w:r w:rsidRPr="003E5140">
        <w:t xml:space="preserve">Audit Team </w:t>
      </w:r>
      <w:r w:rsidR="002B4978">
        <w:t>Member</w:t>
      </w:r>
    </w:p>
    <w:p w:rsidR="001E1695" w:rsidRPr="003E5140" w:rsidRDefault="001E1695" w:rsidP="002B4978">
      <w:pPr>
        <w:pStyle w:val="Bull"/>
      </w:pPr>
      <w:r w:rsidRPr="003E5140">
        <w:t>Supports the Lead Auditor’s activities.</w:t>
      </w:r>
    </w:p>
    <w:p w:rsidR="001E1695" w:rsidRPr="003E5140" w:rsidRDefault="001E1695" w:rsidP="002B4978">
      <w:pPr>
        <w:pStyle w:val="Bull"/>
      </w:pPr>
      <w:r w:rsidRPr="003E5140">
        <w:t>Performs the audit using the consolidated audit checklist.</w:t>
      </w:r>
    </w:p>
    <w:p w:rsidR="001E1695" w:rsidRPr="003E5140" w:rsidRDefault="001E1695" w:rsidP="002B4978">
      <w:pPr>
        <w:pStyle w:val="Bull"/>
      </w:pPr>
      <w:r w:rsidRPr="003E5140">
        <w:t>Reports the non-conformities and recommends suggestions for improvement</w:t>
      </w:r>
    </w:p>
    <w:p w:rsidR="001E1695" w:rsidRPr="003E5140" w:rsidRDefault="001E1695" w:rsidP="002B4978">
      <w:pPr>
        <w:pStyle w:val="Bull"/>
      </w:pPr>
      <w:r w:rsidRPr="003E5140">
        <w:t>Retains the confidentiality of audit findings.</w:t>
      </w:r>
    </w:p>
    <w:p w:rsidR="001E1695" w:rsidRPr="003E5140" w:rsidRDefault="001E1695" w:rsidP="002B4978">
      <w:pPr>
        <w:pStyle w:val="Bull"/>
      </w:pPr>
      <w:r w:rsidRPr="003E5140">
        <w:t>Acts in an ethical manner at all times.</w:t>
      </w:r>
    </w:p>
    <w:p w:rsidR="001E1695" w:rsidRPr="003E5140" w:rsidRDefault="001E1695" w:rsidP="00A45CE3">
      <w:pPr>
        <w:rPr>
          <w:rFonts w:asciiTheme="minorHAnsi" w:hAnsiTheme="minorHAnsi" w:cstheme="minorHAnsi"/>
          <w:color w:val="000000"/>
          <w:szCs w:val="20"/>
        </w:rPr>
      </w:pPr>
    </w:p>
    <w:p w:rsidR="001E1695" w:rsidRPr="002B4978" w:rsidRDefault="00F05BCD" w:rsidP="00F05BCD">
      <w:pPr>
        <w:pStyle w:val="Heading2"/>
      </w:pPr>
      <w:r>
        <w:br w:type="page"/>
      </w:r>
      <w:r w:rsidR="002B4978">
        <w:t>Auditee</w:t>
      </w:r>
      <w:r w:rsidR="001E1695" w:rsidRPr="003E5140">
        <w:t xml:space="preserve"> </w:t>
      </w:r>
    </w:p>
    <w:p w:rsidR="001E1695" w:rsidRPr="003E5140" w:rsidRDefault="001E1695" w:rsidP="002B4978">
      <w:pPr>
        <w:pStyle w:val="Bull"/>
      </w:pPr>
      <w:r w:rsidRPr="003E5140">
        <w:t>Receive</w:t>
      </w:r>
      <w:r w:rsidR="002B4978">
        <w:t>s</w:t>
      </w:r>
      <w:r w:rsidRPr="003E5140">
        <w:t>, consider</w:t>
      </w:r>
      <w:r w:rsidR="002B4978">
        <w:t>s</w:t>
      </w:r>
      <w:r w:rsidRPr="003E5140">
        <w:t xml:space="preserve"> and discuss</w:t>
      </w:r>
      <w:r w:rsidR="002B4978">
        <w:t>es</w:t>
      </w:r>
      <w:r w:rsidRPr="003E5140">
        <w:t xml:space="preserve"> the audit report.</w:t>
      </w:r>
    </w:p>
    <w:p w:rsidR="001E1695" w:rsidRPr="003E5140" w:rsidRDefault="001E1695" w:rsidP="002B4978">
      <w:pPr>
        <w:pStyle w:val="Bull"/>
      </w:pPr>
      <w:r w:rsidRPr="003E5140">
        <w:t>Determine</w:t>
      </w:r>
      <w:r w:rsidR="002B4978">
        <w:t>s</w:t>
      </w:r>
      <w:r w:rsidRPr="003E5140">
        <w:t>, resource</w:t>
      </w:r>
      <w:r w:rsidR="002B4978">
        <w:t>s</w:t>
      </w:r>
      <w:r w:rsidRPr="003E5140">
        <w:t>, drive</w:t>
      </w:r>
      <w:r w:rsidR="002B4978">
        <w:t>s</w:t>
      </w:r>
      <w:r w:rsidRPr="003E5140">
        <w:t xml:space="preserve"> and complete</w:t>
      </w:r>
      <w:r w:rsidR="002B4978">
        <w:t>s</w:t>
      </w:r>
      <w:r w:rsidRPr="003E5140">
        <w:t xml:space="preserve"> corrective actions as necessary.</w:t>
      </w:r>
    </w:p>
    <w:p w:rsidR="001E1695" w:rsidRPr="003E5140" w:rsidRDefault="002B4978" w:rsidP="002B4978">
      <w:pPr>
        <w:pStyle w:val="Bull"/>
      </w:pPr>
      <w:r>
        <w:t>Is and</w:t>
      </w:r>
      <w:r w:rsidR="001E1695" w:rsidRPr="003E5140">
        <w:t xml:space="preserve"> remain</w:t>
      </w:r>
      <w:r>
        <w:t>s</w:t>
      </w:r>
      <w:r w:rsidR="001E1695" w:rsidRPr="003E5140">
        <w:t xml:space="preserve"> accountable for protecting information assets.</w:t>
      </w:r>
    </w:p>
    <w:p w:rsidR="003E5140" w:rsidRPr="003E5140" w:rsidRDefault="003E5140" w:rsidP="002B4978">
      <w:pPr>
        <w:pStyle w:val="Heading1"/>
      </w:pPr>
      <w:r w:rsidRPr="003E5140">
        <w:t>Procedure</w:t>
      </w:r>
    </w:p>
    <w:p w:rsidR="002B4978" w:rsidRDefault="003E5140" w:rsidP="00F05BCD">
      <w:pPr>
        <w:pStyle w:val="Heading2"/>
      </w:pPr>
      <w:r w:rsidRPr="003E5140">
        <w:t>General</w:t>
      </w:r>
    </w:p>
    <w:p w:rsidR="003E5140" w:rsidRPr="002B4978" w:rsidRDefault="003E5140" w:rsidP="00F05BCD">
      <w:pPr>
        <w:pStyle w:val="Heading3"/>
      </w:pPr>
      <w:r w:rsidRPr="002B4978">
        <w:t xml:space="preserve">An ISMS audit programme shall be created that contains all scheduled and potential audits for the whole calendar year.  This shall include schedule of internal audits, audits of suppliers, audits to be performed by clients and </w:t>
      </w:r>
      <w:r w:rsidR="002B4978">
        <w:t>third</w:t>
      </w:r>
      <w:r w:rsidRPr="002B4978">
        <w:t>-party audits, as appropriate.</w:t>
      </w:r>
    </w:p>
    <w:p w:rsidR="003E5140" w:rsidRPr="003E5140" w:rsidRDefault="003E5140" w:rsidP="00F05BCD">
      <w:pPr>
        <w:pStyle w:val="Heading3"/>
      </w:pPr>
      <w:r w:rsidRPr="003E5140">
        <w:t xml:space="preserve">Internal audits shall be scheduled twice a year or as the need arises. </w:t>
      </w:r>
    </w:p>
    <w:p w:rsidR="003E5140" w:rsidRPr="003E5140" w:rsidRDefault="003E5140" w:rsidP="00F05BCD">
      <w:pPr>
        <w:pStyle w:val="Heading3"/>
      </w:pPr>
      <w:r w:rsidRPr="003E5140">
        <w:t xml:space="preserve">Only competent personnel who are truly independent of the subject area shall </w:t>
      </w:r>
      <w:r w:rsidRPr="003E5140">
        <w:tab/>
        <w:t>perform audits.</w:t>
      </w:r>
    </w:p>
    <w:p w:rsidR="003E5140" w:rsidRPr="003E5140" w:rsidRDefault="003E5140" w:rsidP="00F05BCD">
      <w:pPr>
        <w:pStyle w:val="Heading3"/>
      </w:pPr>
      <w:r w:rsidRPr="003E5140">
        <w:t>All members of the Internal Audit Team shall be appointed by the ISMR</w:t>
      </w:r>
    </w:p>
    <w:p w:rsidR="003E5140" w:rsidRPr="003E5140" w:rsidRDefault="003E5140" w:rsidP="00F05BCD">
      <w:pPr>
        <w:pStyle w:val="Heading3"/>
      </w:pPr>
      <w:r w:rsidRPr="003E5140">
        <w:t>The Lead Auditor shall supervise the activity of the Audit Team.</w:t>
      </w:r>
    </w:p>
    <w:p w:rsidR="003E5140" w:rsidRPr="003E5140" w:rsidRDefault="003E5140" w:rsidP="00F05BCD">
      <w:pPr>
        <w:pStyle w:val="Heading3"/>
      </w:pPr>
      <w:r w:rsidRPr="003E5140">
        <w:t>An Audit Notification Memo is sent to the department/section to be audited at least three working days in advance of the audit.</w:t>
      </w:r>
    </w:p>
    <w:p w:rsidR="003E5140" w:rsidRPr="003E5140" w:rsidRDefault="003E5140" w:rsidP="00F05BCD">
      <w:pPr>
        <w:pStyle w:val="Heading2"/>
      </w:pPr>
      <w:r w:rsidRPr="003E5140">
        <w:t xml:space="preserve">Planning and </w:t>
      </w:r>
      <w:r w:rsidRPr="00F05BCD">
        <w:t>Preparing</w:t>
      </w:r>
      <w:r w:rsidRPr="003E5140">
        <w:t xml:space="preserve"> the </w:t>
      </w:r>
      <w:r w:rsidRPr="002B4978">
        <w:t>Audit</w:t>
      </w:r>
    </w:p>
    <w:p w:rsidR="003E5140" w:rsidRPr="003E5140" w:rsidRDefault="003E5140" w:rsidP="00F05BCD">
      <w:pPr>
        <w:pStyle w:val="Heading3"/>
      </w:pPr>
      <w:r w:rsidRPr="003E5140">
        <w:t xml:space="preserve">An annual </w:t>
      </w:r>
      <w:r w:rsidR="002B4978">
        <w:t xml:space="preserve">ISMS internal </w:t>
      </w:r>
      <w:r w:rsidRPr="003E5140">
        <w:t xml:space="preserve">audit programme shall be prepared by the Lead Auditor and approved by the </w:t>
      </w:r>
      <w:r w:rsidR="002B4978">
        <w:t xml:space="preserve">President or </w:t>
      </w:r>
      <w:r w:rsidRPr="003E5140">
        <w:t>CEO</w:t>
      </w:r>
      <w:r w:rsidR="002B4978">
        <w:t xml:space="preserve">.  It should be revised  to reflect any </w:t>
      </w:r>
      <w:r w:rsidRPr="003E5140">
        <w:t xml:space="preserve">changes in </w:t>
      </w:r>
      <w:r w:rsidR="002B4978">
        <w:t xml:space="preserve">the priorities or </w:t>
      </w:r>
      <w:r w:rsidRPr="003E5140">
        <w:t>schedule</w:t>
      </w:r>
      <w:r w:rsidR="002B4978">
        <w:t xml:space="preserve"> during the year</w:t>
      </w:r>
      <w:r w:rsidRPr="003E5140">
        <w:t xml:space="preserve">.  </w:t>
      </w:r>
    </w:p>
    <w:p w:rsidR="003E5140" w:rsidRPr="003E5140" w:rsidRDefault="002B4978" w:rsidP="00F05BCD">
      <w:pPr>
        <w:pStyle w:val="Heading3"/>
      </w:pPr>
      <w:r>
        <w:t xml:space="preserve">Based on the </w:t>
      </w:r>
      <w:r w:rsidR="003E5140" w:rsidRPr="003E5140">
        <w:t>audit programme, the Lead Auditor shall prepare the respective audit plans.</w:t>
      </w:r>
    </w:p>
    <w:p w:rsidR="003E5140" w:rsidRPr="003E5140" w:rsidRDefault="003E5140" w:rsidP="00F05BCD">
      <w:pPr>
        <w:pStyle w:val="Heading3"/>
      </w:pPr>
      <w:r w:rsidRPr="003E5140">
        <w:t>The Audit Plan/Notification shall be prepared by the Lead Auditor, reviewed and approved by the ISMR. It shall be communicated to the auditors and the auditees. It shall be designed to be flexible in order to permit changes based on the information gathered during the audit. The plan shall include:</w:t>
      </w:r>
    </w:p>
    <w:p w:rsidR="002B4978" w:rsidRPr="002B4978" w:rsidRDefault="003E5140" w:rsidP="002B4978">
      <w:pPr>
        <w:pStyle w:val="Bullin"/>
        <w:rPr>
          <w:szCs w:val="20"/>
        </w:rPr>
      </w:pPr>
      <w:r w:rsidRPr="002B4978">
        <w:t>Audit objective and scope</w:t>
      </w:r>
    </w:p>
    <w:p w:rsidR="002B4978" w:rsidRDefault="003E5140" w:rsidP="002B4978">
      <w:pPr>
        <w:pStyle w:val="Bullin"/>
      </w:pPr>
      <w:r w:rsidRPr="002B4978">
        <w:t>Department/Section and responsible individuals in charge.</w:t>
      </w:r>
    </w:p>
    <w:p w:rsidR="002B4978" w:rsidRPr="002B4978" w:rsidRDefault="003E5140" w:rsidP="002B4978">
      <w:pPr>
        <w:pStyle w:val="Bullin"/>
      </w:pPr>
      <w:r w:rsidRPr="002B4978">
        <w:rPr>
          <w:szCs w:val="20"/>
        </w:rPr>
        <w:t>Audit team members. The number of auditors depends on the audit area size.</w:t>
      </w:r>
    </w:p>
    <w:p w:rsidR="002B4978" w:rsidRPr="002B4978" w:rsidRDefault="003E5140" w:rsidP="002B4978">
      <w:pPr>
        <w:pStyle w:val="Bullin"/>
      </w:pPr>
      <w:r w:rsidRPr="002B4978">
        <w:rPr>
          <w:szCs w:val="20"/>
        </w:rPr>
        <w:t>Type of management system to be audited</w:t>
      </w:r>
    </w:p>
    <w:p w:rsidR="003E5140" w:rsidRPr="002B4978" w:rsidRDefault="003E5140" w:rsidP="002B4978">
      <w:pPr>
        <w:pStyle w:val="Bullin"/>
      </w:pPr>
      <w:r w:rsidRPr="002B4978">
        <w:t>Date, place, time of the audit and distribution date of the audit report</w:t>
      </w:r>
    </w:p>
    <w:p w:rsidR="003E5140" w:rsidRPr="003E5140" w:rsidRDefault="003E5140" w:rsidP="00F05BCD">
      <w:pPr>
        <w:pStyle w:val="Heading2"/>
      </w:pPr>
      <w:r w:rsidRPr="003E5140">
        <w:t>Pre-audit meeting</w:t>
      </w:r>
    </w:p>
    <w:p w:rsidR="003E5140" w:rsidRPr="003E5140" w:rsidRDefault="00F83A4C" w:rsidP="00F05BCD">
      <w:pPr>
        <w:pStyle w:val="Heading3"/>
      </w:pPr>
      <w:r>
        <w:t>One or more p</w:t>
      </w:r>
      <w:r w:rsidR="003E5140" w:rsidRPr="003E5140">
        <w:t>re-</w:t>
      </w:r>
      <w:r>
        <w:t>a</w:t>
      </w:r>
      <w:r w:rsidR="003E5140" w:rsidRPr="003E5140">
        <w:t>udit meeting</w:t>
      </w:r>
      <w:r>
        <w:t>s</w:t>
      </w:r>
      <w:r w:rsidR="003E5140" w:rsidRPr="003E5140">
        <w:t xml:space="preserve"> between the ISMR, Lead Auditor and auditors shall </w:t>
      </w:r>
      <w:r>
        <w:t xml:space="preserve">take place </w:t>
      </w:r>
      <w:r w:rsidR="003E5140" w:rsidRPr="003E5140">
        <w:t>not later than one day prior to the audit proper.  Objectives are as follows:</w:t>
      </w:r>
    </w:p>
    <w:p w:rsidR="003E5140" w:rsidRPr="003E5140" w:rsidRDefault="003E5140" w:rsidP="00F83A4C">
      <w:pPr>
        <w:pStyle w:val="Bullin"/>
      </w:pPr>
      <w:r w:rsidRPr="003E5140">
        <w:t>To ensure the availability of all the resources needed and other logistics that may be required by the auditor.</w:t>
      </w:r>
    </w:p>
    <w:p w:rsidR="003E5140" w:rsidRPr="003E5140" w:rsidRDefault="003E5140" w:rsidP="00F83A4C">
      <w:pPr>
        <w:pStyle w:val="Bullin"/>
      </w:pPr>
      <w:r w:rsidRPr="003E5140">
        <w:t>The scope of the audit is verified from the Audit Plan</w:t>
      </w:r>
    </w:p>
    <w:p w:rsidR="003E5140" w:rsidRPr="003E5140" w:rsidRDefault="003E5140" w:rsidP="00F05BCD">
      <w:pPr>
        <w:pStyle w:val="Heading2"/>
      </w:pPr>
      <w:r w:rsidRPr="003E5140">
        <w:t>Opening meeting</w:t>
      </w:r>
    </w:p>
    <w:p w:rsidR="003E5140" w:rsidRPr="00F83A4C" w:rsidRDefault="00F83A4C" w:rsidP="00F05BCD">
      <w:pPr>
        <w:pStyle w:val="Heading3"/>
      </w:pPr>
      <w:r>
        <w:t>An o</w:t>
      </w:r>
      <w:r w:rsidR="003E5140" w:rsidRPr="003E5140">
        <w:t>pening meeting, where deemed appropriate by the ISMR and Lead Auditor, shall be held on the day of the audit but before the audit proper.  The following may be discussed during the opening meeting:</w:t>
      </w:r>
    </w:p>
    <w:p w:rsidR="003E5140" w:rsidRPr="003E5140" w:rsidRDefault="003E5140" w:rsidP="00F83A4C">
      <w:pPr>
        <w:pStyle w:val="Bullin"/>
      </w:pPr>
      <w:r w:rsidRPr="003E5140">
        <w:t>The purpose and scope of the audit.</w:t>
      </w:r>
    </w:p>
    <w:p w:rsidR="003E5140" w:rsidRPr="003E5140" w:rsidRDefault="003E5140" w:rsidP="00F83A4C">
      <w:pPr>
        <w:pStyle w:val="Bullin"/>
      </w:pPr>
      <w:r w:rsidRPr="003E5140">
        <w:t>Confirmation of the audit plan</w:t>
      </w:r>
    </w:p>
    <w:p w:rsidR="003E5140" w:rsidRPr="003E5140" w:rsidRDefault="003E5140" w:rsidP="00F83A4C">
      <w:pPr>
        <w:pStyle w:val="Bullin"/>
      </w:pPr>
      <w:r w:rsidRPr="003E5140">
        <w:t>Clarification of other matters must be settled before the audit takes place.</w:t>
      </w:r>
    </w:p>
    <w:p w:rsidR="003E5140" w:rsidRPr="003E5140" w:rsidRDefault="003E5140" w:rsidP="00F05BCD">
      <w:pPr>
        <w:pStyle w:val="Heading2"/>
      </w:pPr>
      <w:r w:rsidRPr="003E5140">
        <w:t>Audit Execution</w:t>
      </w:r>
    </w:p>
    <w:p w:rsidR="003E5140" w:rsidRPr="003E5140" w:rsidRDefault="003E5140" w:rsidP="00F05BCD">
      <w:pPr>
        <w:pStyle w:val="Heading3"/>
      </w:pPr>
      <w:r w:rsidRPr="003E5140">
        <w:t>The auditors will perform the internal audit using several checklists:</w:t>
      </w:r>
    </w:p>
    <w:p w:rsidR="00F83A4C" w:rsidRPr="00F83A4C" w:rsidRDefault="003E5140" w:rsidP="00F83A4C">
      <w:pPr>
        <w:pStyle w:val="Bullin"/>
        <w:rPr>
          <w:szCs w:val="20"/>
        </w:rPr>
      </w:pPr>
      <w:r w:rsidRPr="003E5140">
        <w:t xml:space="preserve">Internal Audit Checklist/Observation Form – contains specific items that are particular to the organizational unit to be audited.  The assigned auditors are </w:t>
      </w:r>
      <w:r w:rsidRPr="00F83A4C">
        <w:t>responsible</w:t>
      </w:r>
      <w:r w:rsidRPr="003E5140">
        <w:t xml:space="preserve"> for generating questions using this form.</w:t>
      </w:r>
    </w:p>
    <w:p w:rsidR="003E5140" w:rsidRPr="00F83A4C" w:rsidRDefault="003E5140" w:rsidP="00F83A4C">
      <w:pPr>
        <w:pStyle w:val="Bullin"/>
      </w:pPr>
      <w:r w:rsidRPr="00F83A4C">
        <w:t>Systemic Requirements Checklist– contain items relating to the requirements of ISO</w:t>
      </w:r>
      <w:r w:rsidR="00F83A4C">
        <w:t>/IEC</w:t>
      </w:r>
      <w:r w:rsidRPr="00F83A4C">
        <w:t xml:space="preserve"> 27001:2005</w:t>
      </w:r>
    </w:p>
    <w:p w:rsidR="003E5140" w:rsidRPr="003E5140" w:rsidRDefault="003E5140" w:rsidP="00F83A4C">
      <w:pPr>
        <w:pStyle w:val="Bullin"/>
      </w:pPr>
      <w:r w:rsidRPr="003E5140">
        <w:t xml:space="preserve">Control Requirements Checklist– contain items pertaining to controls </w:t>
      </w:r>
      <w:r w:rsidR="00F83A4C">
        <w:t xml:space="preserve">outlined </w:t>
      </w:r>
      <w:r w:rsidRPr="003E5140">
        <w:t>in Appendix A of ISO</w:t>
      </w:r>
      <w:r w:rsidR="00F83A4C">
        <w:t>/IEC</w:t>
      </w:r>
      <w:r w:rsidRPr="003E5140">
        <w:t xml:space="preserve"> 27001:2005</w:t>
      </w:r>
      <w:r w:rsidR="00F83A4C">
        <w:t xml:space="preserve"> and described more fully in ISO/IEC 27002:2005.</w:t>
      </w:r>
    </w:p>
    <w:p w:rsidR="003E5140" w:rsidRPr="003E5140" w:rsidRDefault="003E5140" w:rsidP="00F05BCD">
      <w:pPr>
        <w:pStyle w:val="Heading3"/>
      </w:pPr>
      <w:r w:rsidRPr="003E5140">
        <w:t>Audit findings are collected through interviews, examination of documents and observation of activities and conditions in the areas of concern and will be written on the above-mentioned checklists.</w:t>
      </w:r>
    </w:p>
    <w:p w:rsidR="003E5140" w:rsidRPr="003E5140" w:rsidRDefault="00F83A4C" w:rsidP="00F05BCD">
      <w:pPr>
        <w:pStyle w:val="Heading3"/>
      </w:pPr>
      <w:r>
        <w:t>Evidence</w:t>
      </w:r>
      <w:r w:rsidR="003E5140" w:rsidRPr="003E5140">
        <w:t xml:space="preserve"> suggesting </w:t>
      </w:r>
      <w:r>
        <w:t xml:space="preserve">other </w:t>
      </w:r>
      <w:r w:rsidR="003E5140" w:rsidRPr="003E5140">
        <w:t xml:space="preserve">non-conformities should be noted if they seem significant, even though not covered by the checklist. </w:t>
      </w:r>
      <w:r>
        <w:t xml:space="preserve"> </w:t>
      </w:r>
      <w:r w:rsidR="003E5140" w:rsidRPr="003E5140">
        <w:t>Other objective evidence and/or observations that may reflect positively or negatively on the information security management system shall also be listed on the space provided for on the above-mentioned checklists.</w:t>
      </w:r>
    </w:p>
    <w:p w:rsidR="003E5140" w:rsidRPr="003E5140" w:rsidRDefault="003E5140" w:rsidP="00F05BCD">
      <w:pPr>
        <w:pStyle w:val="Heading2"/>
      </w:pPr>
      <w:r w:rsidRPr="003E5140">
        <w:t>Audit Reporting</w:t>
      </w:r>
    </w:p>
    <w:p w:rsidR="003E5140" w:rsidRPr="003E5140" w:rsidRDefault="003E5140" w:rsidP="00F05BCD">
      <w:pPr>
        <w:pStyle w:val="Heading3"/>
      </w:pPr>
      <w:r w:rsidRPr="003E5140">
        <w:t>The auditors shall have a wash-up meeting after the audit.  Agenda includes:</w:t>
      </w:r>
    </w:p>
    <w:p w:rsidR="003E5140" w:rsidRPr="003E5140" w:rsidRDefault="003E5140" w:rsidP="00F83A4C">
      <w:pPr>
        <w:pStyle w:val="Bullin"/>
      </w:pPr>
      <w:r w:rsidRPr="003E5140">
        <w:t>Review and analysis of findings</w:t>
      </w:r>
    </w:p>
    <w:p w:rsidR="003E5140" w:rsidRPr="003E5140" w:rsidRDefault="003E5140" w:rsidP="00F83A4C">
      <w:pPr>
        <w:pStyle w:val="Bullin"/>
      </w:pPr>
      <w:r w:rsidRPr="003E5140">
        <w:t>Consolidation of all findings including grouping and tabulation.</w:t>
      </w:r>
    </w:p>
    <w:p w:rsidR="003E5140" w:rsidRPr="003E5140" w:rsidRDefault="003E5140" w:rsidP="00F83A4C">
      <w:pPr>
        <w:pStyle w:val="Bullin"/>
      </w:pPr>
      <w:r w:rsidRPr="003E5140">
        <w:t xml:space="preserve">Classification of findings. </w:t>
      </w:r>
    </w:p>
    <w:p w:rsidR="003E5140" w:rsidRPr="003E5140" w:rsidRDefault="003E5140" w:rsidP="00F83A4C">
      <w:pPr>
        <w:pStyle w:val="Bullin"/>
      </w:pPr>
      <w:r w:rsidRPr="003E5140">
        <w:t>Preparation of recommendation and audit report</w:t>
      </w:r>
    </w:p>
    <w:p w:rsidR="003E5140" w:rsidRPr="003E5140" w:rsidRDefault="003E5140" w:rsidP="00F83A4C">
      <w:pPr>
        <w:pStyle w:val="Bullin"/>
      </w:pPr>
      <w:r w:rsidRPr="003E5140">
        <w:t xml:space="preserve">Classification of findings (see </w:t>
      </w:r>
      <w:r w:rsidR="00F83A4C">
        <w:t xml:space="preserve">section </w:t>
      </w:r>
      <w:r w:rsidRPr="003E5140">
        <w:t>4.6.4)</w:t>
      </w:r>
    </w:p>
    <w:p w:rsidR="003E5140" w:rsidRPr="003E5140" w:rsidRDefault="003E5140" w:rsidP="00F83A4C">
      <w:pPr>
        <w:pStyle w:val="Bullin"/>
      </w:pPr>
      <w:r w:rsidRPr="003E5140">
        <w:t>Preparation of recommendation and audit report</w:t>
      </w:r>
    </w:p>
    <w:p w:rsidR="003E5140" w:rsidRPr="003E5140" w:rsidRDefault="003E5140" w:rsidP="00F05BCD">
      <w:pPr>
        <w:pStyle w:val="Heading3"/>
      </w:pPr>
      <w:r w:rsidRPr="003E5140">
        <w:t>The audit team shall review all of their findings whether they are to be reported as non-conformities or as observations. Audit finding should likewise be supported by objective evidence.</w:t>
      </w:r>
    </w:p>
    <w:p w:rsidR="003E5140" w:rsidRPr="003E5140" w:rsidRDefault="003E5140" w:rsidP="00F05BCD">
      <w:pPr>
        <w:pStyle w:val="Heading3"/>
      </w:pPr>
      <w:r w:rsidRPr="003E5140">
        <w:t>The Lead Auditor consolidates all the audit findings for the preparation of the audit report.</w:t>
      </w:r>
    </w:p>
    <w:p w:rsidR="003E5140" w:rsidRPr="003E5140" w:rsidRDefault="003E5140" w:rsidP="009A7622">
      <w:pPr>
        <w:rPr>
          <w:rFonts w:asciiTheme="minorHAnsi" w:hAnsiTheme="minorHAnsi" w:cstheme="minorHAnsi"/>
          <w:color w:val="000000"/>
          <w:szCs w:val="20"/>
        </w:rPr>
      </w:pPr>
      <w:r w:rsidRPr="003E5140">
        <w:rPr>
          <w:rFonts w:asciiTheme="minorHAnsi" w:hAnsiTheme="minorHAnsi" w:cstheme="minorHAnsi"/>
          <w:color w:val="000000"/>
          <w:szCs w:val="20"/>
        </w:rPr>
        <w:t>4.6.4</w:t>
      </w:r>
      <w:r w:rsidRPr="003E5140">
        <w:rPr>
          <w:rFonts w:asciiTheme="minorHAnsi" w:hAnsiTheme="minorHAnsi" w:cstheme="minorHAnsi"/>
          <w:color w:val="000000"/>
          <w:szCs w:val="20"/>
        </w:rPr>
        <w:tab/>
        <w:t>Classification of findings shall be:</w:t>
      </w:r>
    </w:p>
    <w:p w:rsidR="003E5140" w:rsidRPr="003E5140" w:rsidRDefault="003E5140" w:rsidP="00F83A4C">
      <w:pPr>
        <w:pStyle w:val="Bullin"/>
      </w:pPr>
      <w:r w:rsidRPr="003E5140">
        <w:rPr>
          <w:b/>
        </w:rPr>
        <w:t>Major non-conformity</w:t>
      </w:r>
      <w:r w:rsidRPr="003E5140">
        <w:t xml:space="preserve"> – This pertains to a major deficiency in the ISMS.  A non-conformity also pertains to one or more element of the ISO 27001 is not implemented.  Non-conformities have </w:t>
      </w:r>
      <w:r w:rsidRPr="003E5140">
        <w:tab/>
        <w:t xml:space="preserve">a direct affect on information security specifically on the </w:t>
      </w:r>
      <w:r w:rsidRPr="003E5140">
        <w:tab/>
        <w:t>preservation of confidentiality, integrity and availability of information assets.</w:t>
      </w:r>
    </w:p>
    <w:p w:rsidR="003E5140" w:rsidRPr="003E5140" w:rsidRDefault="003E5140" w:rsidP="00F83A4C">
      <w:pPr>
        <w:pStyle w:val="Bullin"/>
      </w:pPr>
      <w:r w:rsidRPr="003E5140">
        <w:rPr>
          <w:b/>
        </w:rPr>
        <w:t>Minor non-conformity</w:t>
      </w:r>
      <w:r w:rsidRPr="003E5140">
        <w:t xml:space="preserve"> – A minor deficiency.  One or more elements of the ISMS is/are only partially complied.  Minor non-</w:t>
      </w:r>
      <w:r w:rsidRPr="003E5140">
        <w:tab/>
        <w:t xml:space="preserve">conformity has an indirect </w:t>
      </w:r>
      <w:r w:rsidR="00F83A4C">
        <w:t>e</w:t>
      </w:r>
      <w:r w:rsidRPr="003E5140">
        <w:t>ffect on information security.</w:t>
      </w:r>
    </w:p>
    <w:p w:rsidR="003E5140" w:rsidRPr="003E5140" w:rsidRDefault="003E5140" w:rsidP="008003AE">
      <w:pPr>
        <w:ind w:left="720"/>
        <w:jc w:val="both"/>
        <w:rPr>
          <w:rFonts w:asciiTheme="minorHAnsi" w:hAnsiTheme="minorHAnsi" w:cstheme="minorHAnsi"/>
          <w:b/>
          <w:color w:val="000000"/>
        </w:rPr>
      </w:pPr>
      <w:r w:rsidRPr="003E5140">
        <w:rPr>
          <w:rFonts w:asciiTheme="minorHAnsi" w:hAnsiTheme="minorHAnsi" w:cstheme="minorHAnsi"/>
          <w:b/>
          <w:color w:val="000000"/>
          <w:szCs w:val="20"/>
        </w:rPr>
        <w:t xml:space="preserve">Note: Both major and minor non-conformities require appropriate </w:t>
      </w:r>
      <w:r w:rsidRPr="003E5140">
        <w:rPr>
          <w:rFonts w:asciiTheme="minorHAnsi" w:hAnsiTheme="minorHAnsi" w:cstheme="minorHAnsi"/>
          <w:b/>
          <w:color w:val="000000"/>
          <w:szCs w:val="20"/>
          <w:u w:val="single"/>
        </w:rPr>
        <w:t>corrective actions</w:t>
      </w:r>
      <w:r w:rsidRPr="003E5140">
        <w:rPr>
          <w:rFonts w:asciiTheme="minorHAnsi" w:hAnsiTheme="minorHAnsi" w:cstheme="minorHAnsi"/>
          <w:b/>
          <w:color w:val="000000"/>
          <w:szCs w:val="20"/>
        </w:rPr>
        <w:t xml:space="preserve"> to be documented on the NCPAR form.</w:t>
      </w:r>
    </w:p>
    <w:p w:rsidR="00F83A4C" w:rsidRPr="00F83A4C" w:rsidRDefault="003E5140" w:rsidP="00F83A4C">
      <w:pPr>
        <w:pStyle w:val="Bullin"/>
        <w:rPr>
          <w:b/>
          <w:szCs w:val="20"/>
        </w:rPr>
      </w:pPr>
      <w:r w:rsidRPr="00F83A4C">
        <w:t>Improvement</w:t>
      </w:r>
      <w:r w:rsidRPr="003E5140">
        <w:t xml:space="preserve"> potential – A hint for improvement which may or may not be implemented by the auditee.</w:t>
      </w:r>
    </w:p>
    <w:p w:rsidR="003E5140" w:rsidRPr="00F83A4C" w:rsidRDefault="003E5140" w:rsidP="00F83A4C">
      <w:pPr>
        <w:pStyle w:val="Bullin"/>
        <w:numPr>
          <w:ilvl w:val="0"/>
          <w:numId w:val="0"/>
        </w:numPr>
        <w:tabs>
          <w:tab w:val="left" w:pos="-720"/>
          <w:tab w:val="left" w:pos="0"/>
        </w:tabs>
        <w:ind w:left="720"/>
        <w:rPr>
          <w:b/>
          <w:szCs w:val="20"/>
        </w:rPr>
      </w:pPr>
      <w:r w:rsidRPr="00F83A4C">
        <w:rPr>
          <w:b/>
          <w:szCs w:val="20"/>
        </w:rPr>
        <w:t>Note: Improvement potentials which pertain to an information s</w:t>
      </w:r>
      <w:r w:rsidR="00F83A4C">
        <w:rPr>
          <w:b/>
          <w:szCs w:val="20"/>
        </w:rPr>
        <w:t xml:space="preserve">ecurity weakness shall require </w:t>
      </w:r>
      <w:r w:rsidRPr="00F83A4C">
        <w:rPr>
          <w:b/>
          <w:szCs w:val="20"/>
        </w:rPr>
        <w:t xml:space="preserve">appropriate </w:t>
      </w:r>
      <w:r w:rsidRPr="00F83A4C">
        <w:rPr>
          <w:b/>
          <w:szCs w:val="20"/>
          <w:u w:val="single"/>
        </w:rPr>
        <w:t>preventive actions</w:t>
      </w:r>
      <w:r w:rsidRPr="00F83A4C">
        <w:rPr>
          <w:b/>
          <w:szCs w:val="20"/>
        </w:rPr>
        <w:t xml:space="preserve"> to be documented on the NCPAR form.</w:t>
      </w:r>
    </w:p>
    <w:p w:rsidR="003E5140" w:rsidRPr="003E5140" w:rsidRDefault="003E5140" w:rsidP="00F83A4C">
      <w:pPr>
        <w:pStyle w:val="Bullin"/>
      </w:pPr>
      <w:r w:rsidRPr="003E5140">
        <w:t xml:space="preserve">Positive findings – Findings that pertain to processes and/or </w:t>
      </w:r>
      <w:r w:rsidR="00F83A4C">
        <w:t>systems that go</w:t>
      </w:r>
      <w:r w:rsidRPr="003E5140">
        <w:t xml:space="preserve"> beyond what is required </w:t>
      </w:r>
      <w:r w:rsidR="00F83A4C">
        <w:t xml:space="preserve">by </w:t>
      </w:r>
      <w:r w:rsidRPr="003E5140">
        <w:t>the standard.</w:t>
      </w:r>
    </w:p>
    <w:p w:rsidR="003E5140" w:rsidRPr="003E5140" w:rsidRDefault="003E5140" w:rsidP="00F05BCD">
      <w:pPr>
        <w:pStyle w:val="Heading3"/>
      </w:pPr>
      <w:r w:rsidRPr="003E5140">
        <w:t>The Lead Auditor shall prepare a standard internal audit</w:t>
      </w:r>
      <w:r w:rsidR="00F83A4C">
        <w:t xml:space="preserve"> Report </w:t>
      </w:r>
      <w:r w:rsidRPr="003E5140">
        <w:t>conta</w:t>
      </w:r>
      <w:r w:rsidR="00F83A4C">
        <w:t>ining the following information:</w:t>
      </w:r>
    </w:p>
    <w:p w:rsidR="003E5140" w:rsidRPr="003E5140" w:rsidRDefault="003E5140" w:rsidP="00F83A4C">
      <w:pPr>
        <w:pStyle w:val="Bullin"/>
      </w:pPr>
      <w:r w:rsidRPr="003E5140">
        <w:t>Audit Reference Number</w:t>
      </w:r>
    </w:p>
    <w:p w:rsidR="003E5140" w:rsidRPr="003E5140" w:rsidRDefault="003E5140" w:rsidP="00F83A4C">
      <w:pPr>
        <w:pStyle w:val="Bullin"/>
      </w:pPr>
      <w:r w:rsidRPr="003E5140">
        <w:t>Date of Audit</w:t>
      </w:r>
    </w:p>
    <w:p w:rsidR="003E5140" w:rsidRPr="003E5140" w:rsidRDefault="003E5140" w:rsidP="00F83A4C">
      <w:pPr>
        <w:pStyle w:val="Bullin"/>
      </w:pPr>
      <w:r w:rsidRPr="003E5140">
        <w:t>Department/Section Audited/Process Name</w:t>
      </w:r>
    </w:p>
    <w:p w:rsidR="003E5140" w:rsidRPr="003E5140" w:rsidRDefault="003E5140" w:rsidP="00F83A4C">
      <w:pPr>
        <w:pStyle w:val="Bullin"/>
      </w:pPr>
      <w:r w:rsidRPr="003E5140">
        <w:t>Name of Auditee and auditors</w:t>
      </w:r>
    </w:p>
    <w:p w:rsidR="003E5140" w:rsidRPr="003E5140" w:rsidRDefault="003E5140" w:rsidP="00F83A4C">
      <w:pPr>
        <w:pStyle w:val="Bullin"/>
      </w:pPr>
      <w:r w:rsidRPr="003E5140">
        <w:t>Statement of findings (all non conformities found)</w:t>
      </w:r>
    </w:p>
    <w:p w:rsidR="003E5140" w:rsidRPr="003E5140" w:rsidRDefault="003E5140" w:rsidP="00F83A4C">
      <w:pPr>
        <w:pStyle w:val="Bullin"/>
      </w:pPr>
      <w:r w:rsidRPr="003E5140">
        <w:t>Reference to the information security management system and standard</w:t>
      </w:r>
    </w:p>
    <w:p w:rsidR="003E5140" w:rsidRPr="003E5140" w:rsidRDefault="003E5140" w:rsidP="00F83A4C">
      <w:pPr>
        <w:pStyle w:val="Bullin"/>
      </w:pPr>
      <w:r w:rsidRPr="003E5140">
        <w:t>Corrective and Preventive Actions with completion date</w:t>
      </w:r>
    </w:p>
    <w:p w:rsidR="003E5140" w:rsidRPr="003E5140" w:rsidRDefault="003E5140" w:rsidP="00F83A4C">
      <w:pPr>
        <w:pStyle w:val="Bullin"/>
      </w:pPr>
      <w:r w:rsidRPr="003E5140">
        <w:t>Follow-up actions for non conformities</w:t>
      </w:r>
    </w:p>
    <w:p w:rsidR="003E5140" w:rsidRPr="003E5140" w:rsidRDefault="003E5140" w:rsidP="00F83A4C">
      <w:pPr>
        <w:pStyle w:val="Bullin"/>
      </w:pPr>
      <w:r w:rsidRPr="003E5140">
        <w:t>Verification of follow-up actions</w:t>
      </w:r>
    </w:p>
    <w:p w:rsidR="003E5140" w:rsidRPr="003E5140" w:rsidRDefault="00F83A4C" w:rsidP="00F05BCD">
      <w:pPr>
        <w:pStyle w:val="Heading3"/>
      </w:pPr>
      <w:r>
        <w:t>A</w:t>
      </w:r>
      <w:r w:rsidR="003E5140" w:rsidRPr="003E5140">
        <w:t xml:space="preserve">uditors shall follow a code of conduct in the manner of reporting as </w:t>
      </w:r>
      <w:r>
        <w:t>stated in this document:</w:t>
      </w:r>
    </w:p>
    <w:p w:rsidR="003E5140" w:rsidRPr="003E5140" w:rsidRDefault="003E5140" w:rsidP="00F83A4C">
      <w:pPr>
        <w:pStyle w:val="Bullin"/>
      </w:pPr>
      <w:r w:rsidRPr="003E5140">
        <w:t>The report should be concise but factual and presented in a constructive manner.</w:t>
      </w:r>
    </w:p>
    <w:p w:rsidR="003E5140" w:rsidRPr="003E5140" w:rsidRDefault="003E5140" w:rsidP="00F83A4C">
      <w:pPr>
        <w:pStyle w:val="Bullin"/>
      </w:pPr>
      <w:r w:rsidRPr="003E5140">
        <w:t>The findings should be within the scope of audit and shows the relationship of the standard used.</w:t>
      </w:r>
    </w:p>
    <w:p w:rsidR="00F05BCD" w:rsidRDefault="003E5140" w:rsidP="009A7622">
      <w:pPr>
        <w:pStyle w:val="Bullin"/>
      </w:pPr>
      <w:r w:rsidRPr="003E5140">
        <w:t>The report should not show bias by the individual auditor.</w:t>
      </w:r>
    </w:p>
    <w:p w:rsidR="00F83A4C" w:rsidRDefault="003E5140" w:rsidP="00F05BCD">
      <w:pPr>
        <w:pStyle w:val="Heading3"/>
      </w:pPr>
      <w:r w:rsidRPr="003E5140">
        <w:t>The Lead Auditor shall issue a formal Audit Report to the ISMR (if the ISMR is not the Lead Auditor).</w:t>
      </w:r>
    </w:p>
    <w:p w:rsidR="00F83A4C" w:rsidRPr="00F83A4C" w:rsidRDefault="003E5140" w:rsidP="00F05BCD">
      <w:pPr>
        <w:pStyle w:val="Heading3"/>
      </w:pPr>
      <w:r w:rsidRPr="00F83A4C">
        <w:t>The internal audit report shall be maintained and controlled by the ISMR in accordance with the</w:t>
      </w:r>
      <w:r w:rsidRPr="00F83A4C">
        <w:rPr>
          <w:b/>
        </w:rPr>
        <w:t xml:space="preserve"> Control of Records Procedure.</w:t>
      </w:r>
    </w:p>
    <w:p w:rsidR="003E5140" w:rsidRPr="00F05BCD" w:rsidRDefault="003E5140" w:rsidP="00F05BCD">
      <w:pPr>
        <w:pStyle w:val="Heading2"/>
      </w:pPr>
      <w:r w:rsidRPr="00F05BCD">
        <w:t>Closing Meeting</w:t>
      </w:r>
    </w:p>
    <w:p w:rsidR="003E5140" w:rsidRPr="003E5140" w:rsidRDefault="003E5140" w:rsidP="00F05BCD">
      <w:pPr>
        <w:pStyle w:val="Heading3"/>
      </w:pPr>
      <w:r w:rsidRPr="003E5140">
        <w:t xml:space="preserve">The Lead Auditor shall preside over the closing meeting attended by the audit team and the auditees. </w:t>
      </w:r>
    </w:p>
    <w:p w:rsidR="003E5140" w:rsidRPr="003E5140" w:rsidRDefault="003E5140" w:rsidP="00F05BCD">
      <w:pPr>
        <w:pStyle w:val="Heading3"/>
      </w:pPr>
      <w:r w:rsidRPr="003E5140">
        <w:t>The auditors shall report their findings, o</w:t>
      </w:r>
      <w:r w:rsidR="00F83A4C">
        <w:t>bservations and recommendations, summarising</w:t>
      </w:r>
      <w:r w:rsidRPr="003E5140">
        <w:t xml:space="preserve"> the good points before </w:t>
      </w:r>
      <w:r w:rsidR="00F83A4C">
        <w:t xml:space="preserve">discussing </w:t>
      </w:r>
      <w:r w:rsidRPr="003E5140">
        <w:t>non-conformities</w:t>
      </w:r>
      <w:r w:rsidR="00F83A4C">
        <w:t xml:space="preserve"> supported by the audit evidence</w:t>
      </w:r>
      <w:r w:rsidRPr="003E5140">
        <w:t>.</w:t>
      </w:r>
      <w:r w:rsidR="00F83A4C">
        <w:t xml:space="preserve">  </w:t>
      </w:r>
    </w:p>
    <w:p w:rsidR="003E5140" w:rsidRPr="00F83A4C" w:rsidRDefault="00F83A4C" w:rsidP="00F05BCD">
      <w:pPr>
        <w:pStyle w:val="Heading3"/>
      </w:pPr>
      <w:r>
        <w:t xml:space="preserve">All </w:t>
      </w:r>
      <w:r w:rsidR="003E5140" w:rsidRPr="003E5140">
        <w:t>parties shall safeguard the confidentiality of the internal audit report</w:t>
      </w:r>
      <w:r>
        <w:t>.</w:t>
      </w:r>
    </w:p>
    <w:p w:rsidR="003E5140" w:rsidRPr="003E5140" w:rsidRDefault="00732BFE" w:rsidP="008003AE">
      <w:pPr>
        <w:pStyle w:val="Heading1"/>
      </w:pPr>
      <w:r>
        <w:t xml:space="preserve">Audit </w:t>
      </w:r>
      <w:r w:rsidR="003E5140" w:rsidRPr="003E5140">
        <w:t>Follow-up</w:t>
      </w:r>
      <w:r>
        <w:t xml:space="preserve"> and Closure</w:t>
      </w:r>
    </w:p>
    <w:p w:rsidR="003E5140" w:rsidRPr="008003AE" w:rsidRDefault="008003AE" w:rsidP="00F05BCD">
      <w:pPr>
        <w:pStyle w:val="Heading3"/>
      </w:pPr>
      <w:r>
        <w:t>Whereas t</w:t>
      </w:r>
      <w:r w:rsidR="003E5140" w:rsidRPr="003E5140">
        <w:t>he auditor</w:t>
      </w:r>
      <w:r>
        <w:t>s</w:t>
      </w:r>
      <w:r w:rsidR="003E5140" w:rsidRPr="003E5140">
        <w:t xml:space="preserve"> </w:t>
      </w:r>
      <w:r>
        <w:t>are</w:t>
      </w:r>
      <w:r w:rsidR="003E5140" w:rsidRPr="003E5140">
        <w:t xml:space="preserve"> responsible for identifying non-conformities</w:t>
      </w:r>
      <w:r>
        <w:t>, a</w:t>
      </w:r>
      <w:r w:rsidR="003E5140" w:rsidRPr="008003AE">
        <w:rPr>
          <w:color w:val="000000"/>
        </w:rPr>
        <w:t xml:space="preserve">uditees are responsible for </w:t>
      </w:r>
      <w:r>
        <w:rPr>
          <w:color w:val="000000"/>
        </w:rPr>
        <w:t xml:space="preserve">resolving </w:t>
      </w:r>
      <w:r w:rsidR="003E5140" w:rsidRPr="008003AE">
        <w:rPr>
          <w:color w:val="000000"/>
        </w:rPr>
        <w:t>non-conformities.</w:t>
      </w:r>
    </w:p>
    <w:p w:rsidR="008003AE" w:rsidRDefault="003E5140" w:rsidP="00F05BCD">
      <w:pPr>
        <w:pStyle w:val="Heading3"/>
      </w:pPr>
      <w:r w:rsidRPr="003E5140">
        <w:t>Approved corrective actions shall be based on time scale</w:t>
      </w:r>
      <w:r w:rsidR="008003AE">
        <w:t>s agreed with the auditors</w:t>
      </w:r>
      <w:r w:rsidRPr="003E5140">
        <w:t>.</w:t>
      </w:r>
    </w:p>
    <w:p w:rsidR="008003AE" w:rsidRPr="008003AE" w:rsidRDefault="003E5140" w:rsidP="00F05BCD">
      <w:pPr>
        <w:pStyle w:val="Heading3"/>
      </w:pPr>
      <w:r w:rsidRPr="008003AE">
        <w:t xml:space="preserve">The Lead Auditor shall follow-up to check the implementation of corrective action as stated on the Non-conformity/Corrective and Preventive Action report or NCPAR.  Normally, </w:t>
      </w:r>
      <w:r w:rsidR="008003AE" w:rsidRPr="008003AE">
        <w:t xml:space="preserve">follow-ups will use an abbreviated form of this </w:t>
      </w:r>
      <w:r w:rsidRPr="008003AE">
        <w:t>audit procedure</w:t>
      </w:r>
      <w:r w:rsidR="008003AE">
        <w:t xml:space="preserve"> </w:t>
      </w:r>
      <w:r w:rsidR="008003AE" w:rsidRPr="008003AE">
        <w:t xml:space="preserve">to verify the </w:t>
      </w:r>
      <w:r w:rsidR="008003AE">
        <w:t xml:space="preserve">completion and </w:t>
      </w:r>
      <w:r w:rsidR="008003AE" w:rsidRPr="008003AE">
        <w:t xml:space="preserve">effectiveness </w:t>
      </w:r>
      <w:r w:rsidRPr="008003AE">
        <w:t xml:space="preserve">of the </w:t>
      </w:r>
      <w:r w:rsidR="008003AE">
        <w:t xml:space="preserve">agreed </w:t>
      </w:r>
      <w:r w:rsidRPr="008003AE">
        <w:t xml:space="preserve">corrective </w:t>
      </w:r>
      <w:r w:rsidR="008003AE">
        <w:t xml:space="preserve">or preventive actions according to the agreed timescales. </w:t>
      </w:r>
    </w:p>
    <w:p w:rsidR="008003AE" w:rsidRDefault="008003AE" w:rsidP="00F05BCD">
      <w:pPr>
        <w:pStyle w:val="Heading3"/>
      </w:pPr>
      <w:r w:rsidRPr="008003AE">
        <w:t>The l</w:t>
      </w:r>
      <w:r w:rsidR="003E5140" w:rsidRPr="008003AE">
        <w:t>ead auditor shall issue a new NCPAR if corrective actions are</w:t>
      </w:r>
      <w:r w:rsidRPr="008003AE">
        <w:t xml:space="preserve"> n</w:t>
      </w:r>
      <w:r w:rsidR="003E5140" w:rsidRPr="008003AE">
        <w:t xml:space="preserve">ot </w:t>
      </w:r>
      <w:r w:rsidRPr="008003AE">
        <w:t xml:space="preserve">fully </w:t>
      </w:r>
      <w:r w:rsidR="003E5140" w:rsidRPr="008003AE">
        <w:t xml:space="preserve">implemented </w:t>
      </w:r>
      <w:r w:rsidRPr="008003AE">
        <w:t>by</w:t>
      </w:r>
      <w:r w:rsidR="003E5140" w:rsidRPr="008003AE">
        <w:t xml:space="preserve"> the committed date</w:t>
      </w:r>
      <w:r w:rsidRPr="008003AE">
        <w:t>, and/or are n</w:t>
      </w:r>
      <w:r w:rsidR="003E5140" w:rsidRPr="008003AE">
        <w:t>ot effective</w:t>
      </w:r>
      <w:r w:rsidRPr="008003AE">
        <w:t>.</w:t>
      </w:r>
    </w:p>
    <w:p w:rsidR="003E5140" w:rsidRPr="008003AE" w:rsidRDefault="003E5140" w:rsidP="00F05BCD">
      <w:pPr>
        <w:pStyle w:val="Heading3"/>
      </w:pPr>
      <w:r w:rsidRPr="008003AE">
        <w:t xml:space="preserve">“Re-issue” shall be noted on the remarks column of the NCPAR log if any of the situations </w:t>
      </w:r>
      <w:r w:rsidR="008003AE" w:rsidRPr="008003AE">
        <w:t xml:space="preserve">noted here </w:t>
      </w:r>
      <w:r w:rsidRPr="008003AE">
        <w:t>become apparent.</w:t>
      </w:r>
    </w:p>
    <w:p w:rsidR="003E5140" w:rsidRPr="003E5140" w:rsidRDefault="008003AE" w:rsidP="00F05BCD">
      <w:pPr>
        <w:pStyle w:val="Heading3"/>
      </w:pPr>
      <w:r>
        <w:t xml:space="preserve">An audit </w:t>
      </w:r>
      <w:r w:rsidR="003E5140" w:rsidRPr="003E5140">
        <w:t xml:space="preserve">will not be considered complete </w:t>
      </w:r>
      <w:r w:rsidR="00732BFE">
        <w:t xml:space="preserve">and closed </w:t>
      </w:r>
      <w:r w:rsidR="003E5140" w:rsidRPr="003E5140">
        <w:t xml:space="preserve">until all corrective actions or measures have been </w:t>
      </w:r>
      <w:r w:rsidR="00732BFE">
        <w:t xml:space="preserve">successfully </w:t>
      </w:r>
      <w:r w:rsidR="003E5140" w:rsidRPr="003E5140">
        <w:t xml:space="preserve">implemented </w:t>
      </w:r>
      <w:r w:rsidR="00732BFE">
        <w:t xml:space="preserve">to the satisfaction of the </w:t>
      </w:r>
      <w:r w:rsidR="003E5140" w:rsidRPr="003E5140">
        <w:t>Lead Auditor.</w:t>
      </w:r>
    </w:p>
    <w:p w:rsidR="003E5140" w:rsidRPr="003E5140" w:rsidRDefault="003E5140" w:rsidP="008003AE">
      <w:pPr>
        <w:pStyle w:val="Heading1"/>
      </w:pPr>
      <w:r w:rsidRPr="003E5140">
        <w:t>Auditors’ Qualifications</w:t>
      </w:r>
    </w:p>
    <w:p w:rsidR="003E5140" w:rsidRPr="003E5140" w:rsidRDefault="003E5140" w:rsidP="00F05BCD">
      <w:pPr>
        <w:pStyle w:val="Heading2"/>
      </w:pPr>
      <w:r w:rsidRPr="003E5140">
        <w:t>Personal attributes</w:t>
      </w:r>
    </w:p>
    <w:p w:rsidR="003E5140" w:rsidRPr="00732BFE" w:rsidRDefault="003E5140" w:rsidP="00F05BCD">
      <w:pPr>
        <w:pStyle w:val="Heading3"/>
        <w:rPr>
          <w:lang w:eastAsia="en-AU"/>
        </w:rPr>
      </w:pPr>
      <w:r w:rsidRPr="003E5140">
        <w:rPr>
          <w:lang w:eastAsia="en-AU"/>
        </w:rPr>
        <w:t xml:space="preserve">Auditors shall possess </w:t>
      </w:r>
      <w:r w:rsidR="00732BFE">
        <w:rPr>
          <w:lang w:eastAsia="en-AU"/>
        </w:rPr>
        <w:t xml:space="preserve">the </w:t>
      </w:r>
      <w:r w:rsidRPr="003E5140">
        <w:rPr>
          <w:lang w:eastAsia="en-AU"/>
        </w:rPr>
        <w:t>personal attributes</w:t>
      </w:r>
      <w:r w:rsidR="00732BFE">
        <w:rPr>
          <w:lang w:eastAsia="en-AU"/>
        </w:rPr>
        <w:t>, skills and competencies</w:t>
      </w:r>
      <w:r w:rsidRPr="003E5140">
        <w:rPr>
          <w:lang w:eastAsia="en-AU"/>
        </w:rPr>
        <w:t xml:space="preserve"> </w:t>
      </w:r>
      <w:r w:rsidR="00732BFE">
        <w:rPr>
          <w:lang w:eastAsia="en-AU"/>
        </w:rPr>
        <w:t xml:space="preserve">necessary to uphold </w:t>
      </w:r>
      <w:r w:rsidRPr="003E5140">
        <w:rPr>
          <w:lang w:eastAsia="en-AU"/>
        </w:rPr>
        <w:t>the principles of auditing.</w:t>
      </w:r>
      <w:r w:rsidR="00732BFE">
        <w:rPr>
          <w:lang w:eastAsia="en-AU"/>
        </w:rPr>
        <w:t xml:space="preserve">  </w:t>
      </w:r>
      <w:r w:rsidRPr="00732BFE">
        <w:rPr>
          <w:lang w:eastAsia="en-AU"/>
        </w:rPr>
        <w:t>An auditor should be:</w:t>
      </w:r>
    </w:p>
    <w:p w:rsidR="00732BFE" w:rsidRDefault="00732BFE" w:rsidP="00732BFE">
      <w:pPr>
        <w:pStyle w:val="Bullin"/>
        <w:rPr>
          <w:lang w:eastAsia="en-AU"/>
        </w:rPr>
      </w:pPr>
      <w:r>
        <w:rPr>
          <w:lang w:eastAsia="en-AU"/>
        </w:rPr>
        <w:t>E</w:t>
      </w:r>
      <w:r w:rsidR="003E5140" w:rsidRPr="003E5140">
        <w:rPr>
          <w:lang w:eastAsia="en-AU"/>
        </w:rPr>
        <w:t>thical</w:t>
      </w:r>
      <w:r>
        <w:rPr>
          <w:lang w:eastAsia="en-AU"/>
        </w:rPr>
        <w:t xml:space="preserve"> </w:t>
      </w:r>
      <w:r w:rsidRPr="00732BFE">
        <w:rPr>
          <w:rFonts w:ascii="Calibri" w:hAnsi="Calibri" w:cs="Calibri"/>
          <w:i/>
          <w:lang w:eastAsia="en-AU"/>
        </w:rPr>
        <w:t>i.e</w:t>
      </w:r>
      <w:r w:rsidRPr="00732BFE">
        <w:rPr>
          <w:rFonts w:ascii="Calibri" w:hAnsi="Calibri" w:cs="Calibri"/>
          <w:lang w:eastAsia="en-AU"/>
        </w:rPr>
        <w:t>. </w:t>
      </w:r>
      <w:r w:rsidR="003E5140" w:rsidRPr="003E5140">
        <w:rPr>
          <w:lang w:eastAsia="en-AU"/>
        </w:rPr>
        <w:t>fair, truthful, sincere, honest and discreet;</w:t>
      </w:r>
    </w:p>
    <w:p w:rsidR="00732BFE" w:rsidRPr="00732BFE" w:rsidRDefault="00732BFE" w:rsidP="00732BFE">
      <w:pPr>
        <w:pStyle w:val="Bullin"/>
        <w:rPr>
          <w:lang w:eastAsia="en-AU"/>
        </w:rPr>
      </w:pPr>
      <w:r w:rsidRPr="00732BFE">
        <w:rPr>
          <w:szCs w:val="20"/>
          <w:lang w:eastAsia="en-AU"/>
        </w:rPr>
        <w:t>O</w:t>
      </w:r>
      <w:r w:rsidR="003E5140" w:rsidRPr="00732BFE">
        <w:rPr>
          <w:szCs w:val="20"/>
          <w:lang w:eastAsia="en-AU"/>
        </w:rPr>
        <w:t>pen-minded</w:t>
      </w:r>
      <w:r>
        <w:rPr>
          <w:szCs w:val="20"/>
          <w:lang w:eastAsia="en-AU"/>
        </w:rPr>
        <w:t xml:space="preserve"> </w:t>
      </w:r>
      <w:r w:rsidRPr="00732BFE">
        <w:rPr>
          <w:i/>
          <w:szCs w:val="20"/>
          <w:lang w:eastAsia="en-AU"/>
        </w:rPr>
        <w:t>i.e</w:t>
      </w:r>
      <w:r w:rsidRPr="00732BFE">
        <w:rPr>
          <w:szCs w:val="20"/>
          <w:lang w:eastAsia="en-AU"/>
        </w:rPr>
        <w:t>. </w:t>
      </w:r>
      <w:r w:rsidR="003E5140" w:rsidRPr="00732BFE">
        <w:rPr>
          <w:szCs w:val="20"/>
          <w:lang w:eastAsia="en-AU"/>
        </w:rPr>
        <w:t>willing to consider alternative ideas or points of view;</w:t>
      </w:r>
    </w:p>
    <w:p w:rsidR="00732BFE" w:rsidRDefault="00732BFE" w:rsidP="00732BFE">
      <w:pPr>
        <w:pStyle w:val="Bullin"/>
        <w:rPr>
          <w:lang w:eastAsia="en-AU"/>
        </w:rPr>
      </w:pPr>
      <w:r w:rsidRPr="00732BFE">
        <w:t>D</w:t>
      </w:r>
      <w:r w:rsidR="003E5140" w:rsidRPr="00732BFE">
        <w:t>iplomatic</w:t>
      </w:r>
      <w:r w:rsidR="003E5140" w:rsidRPr="00732BFE">
        <w:rPr>
          <w:lang w:eastAsia="en-AU"/>
        </w:rPr>
        <w:t xml:space="preserve"> </w:t>
      </w:r>
      <w:r w:rsidRPr="00732BFE">
        <w:rPr>
          <w:i/>
          <w:iCs/>
          <w:lang w:eastAsia="en-AU"/>
        </w:rPr>
        <w:t>i.e. </w:t>
      </w:r>
      <w:r w:rsidR="003E5140" w:rsidRPr="00732BFE">
        <w:rPr>
          <w:i/>
          <w:iCs/>
          <w:lang w:eastAsia="en-AU"/>
        </w:rPr>
        <w:t xml:space="preserve"> </w:t>
      </w:r>
      <w:r w:rsidR="003E5140" w:rsidRPr="00732BFE">
        <w:rPr>
          <w:lang w:eastAsia="en-AU"/>
        </w:rPr>
        <w:t>tactful in dealing with people</w:t>
      </w:r>
      <w:r>
        <w:rPr>
          <w:lang w:eastAsia="en-AU"/>
        </w:rPr>
        <w:t>, particularly those who are senior or over-committed</w:t>
      </w:r>
      <w:r w:rsidR="003E5140" w:rsidRPr="00732BFE">
        <w:rPr>
          <w:lang w:eastAsia="en-AU"/>
        </w:rPr>
        <w:t>;</w:t>
      </w:r>
    </w:p>
    <w:p w:rsidR="00732BFE" w:rsidRPr="00732BFE" w:rsidRDefault="00732BFE" w:rsidP="00732BFE">
      <w:pPr>
        <w:pStyle w:val="Bullin"/>
        <w:rPr>
          <w:szCs w:val="20"/>
          <w:lang w:eastAsia="en-AU"/>
        </w:rPr>
      </w:pPr>
      <w:r w:rsidRPr="00732BFE">
        <w:t>O</w:t>
      </w:r>
      <w:r w:rsidR="003E5140" w:rsidRPr="00732BFE">
        <w:t>bservant</w:t>
      </w:r>
      <w:r w:rsidR="003E5140" w:rsidRPr="00732BFE">
        <w:rPr>
          <w:lang w:eastAsia="en-AU"/>
        </w:rPr>
        <w:t xml:space="preserve"> </w:t>
      </w:r>
      <w:r w:rsidRPr="00732BFE">
        <w:rPr>
          <w:i/>
          <w:iCs/>
          <w:lang w:eastAsia="en-AU"/>
        </w:rPr>
        <w:t>i.e. </w:t>
      </w:r>
      <w:r w:rsidR="003E5140" w:rsidRPr="00732BFE">
        <w:rPr>
          <w:i/>
          <w:iCs/>
          <w:lang w:eastAsia="en-AU"/>
        </w:rPr>
        <w:t xml:space="preserve"> </w:t>
      </w:r>
      <w:r w:rsidR="003E5140" w:rsidRPr="00732BFE">
        <w:rPr>
          <w:lang w:eastAsia="en-AU"/>
        </w:rPr>
        <w:t>actively aware of physical surroundings and activities;</w:t>
      </w:r>
    </w:p>
    <w:p w:rsidR="003E5140" w:rsidRPr="00732BFE" w:rsidRDefault="00732BFE" w:rsidP="00732BFE">
      <w:pPr>
        <w:pStyle w:val="Bullin"/>
        <w:rPr>
          <w:lang w:eastAsia="en-AU"/>
        </w:rPr>
      </w:pPr>
      <w:r>
        <w:rPr>
          <w:lang w:eastAsia="en-AU"/>
        </w:rPr>
        <w:t>P</w:t>
      </w:r>
      <w:r w:rsidR="003E5140" w:rsidRPr="00732BFE">
        <w:rPr>
          <w:lang w:eastAsia="en-AU"/>
        </w:rPr>
        <w:t>erceptiv</w:t>
      </w:r>
      <w:r>
        <w:rPr>
          <w:lang w:eastAsia="en-AU"/>
        </w:rPr>
        <w:t xml:space="preserve">e, </w:t>
      </w:r>
      <w:r w:rsidRPr="00732BFE">
        <w:rPr>
          <w:i/>
          <w:lang w:eastAsia="en-AU"/>
        </w:rPr>
        <w:t>i.e</w:t>
      </w:r>
      <w:r w:rsidRPr="00732BFE">
        <w:rPr>
          <w:lang w:eastAsia="en-AU"/>
        </w:rPr>
        <w:t>. </w:t>
      </w:r>
      <w:r w:rsidR="003E5140" w:rsidRPr="00732BFE">
        <w:rPr>
          <w:lang w:eastAsia="en-AU"/>
        </w:rPr>
        <w:t>instinctively aware of and able to understand situations;</w:t>
      </w:r>
    </w:p>
    <w:p w:rsidR="00732BFE" w:rsidRDefault="00732BFE" w:rsidP="00732BFE">
      <w:pPr>
        <w:pStyle w:val="Bullin"/>
        <w:rPr>
          <w:lang w:eastAsia="en-AU"/>
        </w:rPr>
      </w:pPr>
      <w:r>
        <w:rPr>
          <w:lang w:eastAsia="en-AU"/>
        </w:rPr>
        <w:t>V</w:t>
      </w:r>
      <w:r w:rsidR="003E5140" w:rsidRPr="003E5140">
        <w:rPr>
          <w:lang w:eastAsia="en-AU"/>
        </w:rPr>
        <w:t xml:space="preserve">ersatile </w:t>
      </w:r>
      <w:r w:rsidRPr="00732BFE">
        <w:rPr>
          <w:i/>
          <w:lang w:eastAsia="en-AU"/>
        </w:rPr>
        <w:t>i.e</w:t>
      </w:r>
      <w:r w:rsidRPr="003B77CB">
        <w:rPr>
          <w:lang w:eastAsia="en-AU"/>
        </w:rPr>
        <w:t>. </w:t>
      </w:r>
      <w:r>
        <w:rPr>
          <w:lang w:eastAsia="en-AU"/>
        </w:rPr>
        <w:t>able to adjust</w:t>
      </w:r>
      <w:r w:rsidR="003E5140" w:rsidRPr="003E5140">
        <w:rPr>
          <w:lang w:eastAsia="en-AU"/>
        </w:rPr>
        <w:t xml:space="preserve"> readily to different situations;</w:t>
      </w:r>
    </w:p>
    <w:p w:rsidR="00732BFE" w:rsidRPr="00732BFE" w:rsidRDefault="00732BFE" w:rsidP="00732BFE">
      <w:pPr>
        <w:pStyle w:val="Bullin"/>
        <w:rPr>
          <w:lang w:eastAsia="en-AU"/>
        </w:rPr>
      </w:pPr>
      <w:r>
        <w:rPr>
          <w:lang w:eastAsia="en-AU"/>
        </w:rPr>
        <w:t>T</w:t>
      </w:r>
      <w:r w:rsidR="003E5140" w:rsidRPr="00732BFE">
        <w:rPr>
          <w:szCs w:val="20"/>
          <w:lang w:eastAsia="en-AU"/>
        </w:rPr>
        <w:t>enacious</w:t>
      </w:r>
      <w:r>
        <w:rPr>
          <w:szCs w:val="20"/>
          <w:lang w:eastAsia="en-AU"/>
        </w:rPr>
        <w:t xml:space="preserve"> </w:t>
      </w:r>
      <w:r w:rsidRPr="00732BFE">
        <w:rPr>
          <w:i/>
          <w:szCs w:val="20"/>
          <w:lang w:eastAsia="en-AU"/>
        </w:rPr>
        <w:t>i.e</w:t>
      </w:r>
      <w:r w:rsidRPr="00732BFE">
        <w:rPr>
          <w:szCs w:val="20"/>
          <w:lang w:eastAsia="en-AU"/>
        </w:rPr>
        <w:t>. </w:t>
      </w:r>
      <w:r w:rsidR="003E5140" w:rsidRPr="00732BFE">
        <w:rPr>
          <w:szCs w:val="20"/>
          <w:lang w:eastAsia="en-AU"/>
        </w:rPr>
        <w:t>persistent, focused on achieving objectives;</w:t>
      </w:r>
    </w:p>
    <w:p w:rsidR="00732BFE" w:rsidRPr="00732BFE" w:rsidRDefault="00732BFE" w:rsidP="00732BFE">
      <w:pPr>
        <w:pStyle w:val="Bullin"/>
        <w:rPr>
          <w:lang w:eastAsia="en-AU"/>
        </w:rPr>
      </w:pPr>
      <w:r w:rsidRPr="00732BFE">
        <w:rPr>
          <w:lang w:eastAsia="en-AU"/>
        </w:rPr>
        <w:t>Decisive</w:t>
      </w:r>
      <w:r w:rsidR="003E5140" w:rsidRPr="00732BFE">
        <w:rPr>
          <w:lang w:eastAsia="en-AU"/>
        </w:rPr>
        <w:t xml:space="preserve"> </w:t>
      </w:r>
      <w:r w:rsidRPr="00732BFE">
        <w:rPr>
          <w:i/>
          <w:lang w:eastAsia="en-AU"/>
        </w:rPr>
        <w:t>i.e</w:t>
      </w:r>
      <w:r w:rsidRPr="00732BFE">
        <w:rPr>
          <w:lang w:eastAsia="en-AU"/>
        </w:rPr>
        <w:t>. </w:t>
      </w:r>
      <w:r w:rsidR="003E5140" w:rsidRPr="00732BFE">
        <w:rPr>
          <w:lang w:eastAsia="en-AU"/>
        </w:rPr>
        <w:t>reaches timely conclusions based on logical reasoning and analysis; and</w:t>
      </w:r>
    </w:p>
    <w:p w:rsidR="003E5140" w:rsidRPr="00732BFE" w:rsidRDefault="00732BFE" w:rsidP="00732BFE">
      <w:pPr>
        <w:pStyle w:val="Bullin"/>
        <w:rPr>
          <w:lang w:eastAsia="en-AU"/>
        </w:rPr>
      </w:pPr>
      <w:r>
        <w:rPr>
          <w:lang w:eastAsia="en-AU"/>
        </w:rPr>
        <w:t>S</w:t>
      </w:r>
      <w:r w:rsidR="003E5140" w:rsidRPr="00732BFE">
        <w:rPr>
          <w:lang w:eastAsia="en-AU"/>
        </w:rPr>
        <w:t xml:space="preserve">elf-reliant </w:t>
      </w:r>
      <w:r w:rsidRPr="00732BFE">
        <w:rPr>
          <w:i/>
          <w:iCs/>
          <w:lang w:eastAsia="en-AU"/>
        </w:rPr>
        <w:t>i.e. </w:t>
      </w:r>
      <w:r w:rsidR="003E5140" w:rsidRPr="00732BFE">
        <w:rPr>
          <w:i/>
          <w:iCs/>
          <w:lang w:eastAsia="en-AU"/>
        </w:rPr>
        <w:t xml:space="preserve"> </w:t>
      </w:r>
      <w:r w:rsidR="003E5140" w:rsidRPr="00732BFE">
        <w:rPr>
          <w:lang w:eastAsia="en-AU"/>
        </w:rPr>
        <w:t xml:space="preserve">acts and functions independently while interacting effectively with </w:t>
      </w:r>
      <w:r w:rsidR="003E5140" w:rsidRPr="00732BFE">
        <w:t>others</w:t>
      </w:r>
      <w:r w:rsidR="003E5140" w:rsidRPr="00732BFE">
        <w:rPr>
          <w:lang w:eastAsia="en-AU"/>
        </w:rPr>
        <w:t>.</w:t>
      </w:r>
    </w:p>
    <w:p w:rsidR="003E5140" w:rsidRPr="00732BFE" w:rsidRDefault="003E5140" w:rsidP="00F05BCD">
      <w:pPr>
        <w:pStyle w:val="Heading2"/>
      </w:pPr>
      <w:r w:rsidRPr="003E5140">
        <w:rPr>
          <w:lang w:eastAsia="en-AU"/>
        </w:rPr>
        <w:t>General knowledge and skills of an ISMS auditor</w:t>
      </w:r>
      <w:r w:rsidR="00732BFE">
        <w:rPr>
          <w:lang w:eastAsia="en-AU"/>
        </w:rPr>
        <w:t xml:space="preserve">.  </w:t>
      </w:r>
      <w:r w:rsidRPr="003E5140">
        <w:rPr>
          <w:lang w:eastAsia="en-AU"/>
        </w:rPr>
        <w:t>Auditors should have knowledge and skills in the following areas.</w:t>
      </w:r>
    </w:p>
    <w:p w:rsidR="00732BFE" w:rsidRDefault="003E5140" w:rsidP="00F05BCD">
      <w:pPr>
        <w:pStyle w:val="Heading3"/>
        <w:rPr>
          <w:lang w:eastAsia="en-AU"/>
        </w:rPr>
      </w:pPr>
      <w:r w:rsidRPr="00732BFE">
        <w:rPr>
          <w:b/>
          <w:lang w:eastAsia="en-AU"/>
        </w:rPr>
        <w:t>Audit principles, procedures and techniques</w:t>
      </w:r>
      <w:r w:rsidRPr="003E5140">
        <w:rPr>
          <w:lang w:eastAsia="en-AU"/>
        </w:rPr>
        <w:t>: to enable the auditor to apply those appropriate to different audits and ensure that audits are conducted consistent</w:t>
      </w:r>
      <w:r w:rsidR="00732BFE">
        <w:rPr>
          <w:lang w:eastAsia="en-AU"/>
        </w:rPr>
        <w:t>ly</w:t>
      </w:r>
      <w:r w:rsidRPr="003E5140">
        <w:rPr>
          <w:lang w:eastAsia="en-AU"/>
        </w:rPr>
        <w:t xml:space="preserve"> and systematic</w:t>
      </w:r>
      <w:r w:rsidR="00732BFE">
        <w:rPr>
          <w:lang w:eastAsia="en-AU"/>
        </w:rPr>
        <w:t>ally</w:t>
      </w:r>
      <w:r w:rsidRPr="003E5140">
        <w:rPr>
          <w:lang w:eastAsia="en-AU"/>
        </w:rPr>
        <w:t>. An auditor should be able</w:t>
      </w:r>
      <w:r w:rsidR="00732BFE">
        <w:rPr>
          <w:lang w:eastAsia="en-AU"/>
        </w:rPr>
        <w:t xml:space="preserve"> to:</w:t>
      </w:r>
    </w:p>
    <w:p w:rsidR="003E5140" w:rsidRPr="00732BFE" w:rsidRDefault="00732BFE" w:rsidP="00732BFE">
      <w:pPr>
        <w:pStyle w:val="Bullin"/>
        <w:rPr>
          <w:lang w:eastAsia="en-AU"/>
        </w:rPr>
      </w:pPr>
      <w:r>
        <w:rPr>
          <w:lang w:eastAsia="en-AU"/>
        </w:rPr>
        <w:t>A</w:t>
      </w:r>
      <w:r w:rsidR="003E5140" w:rsidRPr="00732BFE">
        <w:rPr>
          <w:lang w:eastAsia="en-AU"/>
        </w:rPr>
        <w:t>pply audit princi</w:t>
      </w:r>
      <w:r>
        <w:rPr>
          <w:lang w:eastAsia="en-AU"/>
        </w:rPr>
        <w:t>ples, procedures and techniques;</w:t>
      </w:r>
    </w:p>
    <w:p w:rsidR="003E5140" w:rsidRPr="003E5140" w:rsidRDefault="00732BFE" w:rsidP="00732BFE">
      <w:pPr>
        <w:pStyle w:val="Bullin"/>
        <w:rPr>
          <w:lang w:eastAsia="en-AU"/>
        </w:rPr>
      </w:pPr>
      <w:r>
        <w:rPr>
          <w:lang w:eastAsia="en-AU"/>
        </w:rPr>
        <w:t>P</w:t>
      </w:r>
      <w:r w:rsidR="003E5140" w:rsidRPr="003E5140">
        <w:rPr>
          <w:lang w:eastAsia="en-AU"/>
        </w:rPr>
        <w:t>lan an</w:t>
      </w:r>
      <w:r>
        <w:rPr>
          <w:lang w:eastAsia="en-AU"/>
        </w:rPr>
        <w:t>d organize the work effectively;</w:t>
      </w:r>
    </w:p>
    <w:p w:rsidR="003E5140" w:rsidRPr="003E5140" w:rsidRDefault="00732BFE" w:rsidP="00732BFE">
      <w:pPr>
        <w:pStyle w:val="Bullin"/>
        <w:rPr>
          <w:lang w:eastAsia="en-AU"/>
        </w:rPr>
      </w:pPr>
      <w:r>
        <w:rPr>
          <w:lang w:eastAsia="en-AU"/>
        </w:rPr>
        <w:t>C</w:t>
      </w:r>
      <w:r w:rsidR="003E5140" w:rsidRPr="003E5140">
        <w:rPr>
          <w:lang w:eastAsia="en-AU"/>
        </w:rPr>
        <w:t xml:space="preserve">onduct the audit </w:t>
      </w:r>
      <w:r>
        <w:rPr>
          <w:lang w:eastAsia="en-AU"/>
        </w:rPr>
        <w:t>within the agreed time schedule;</w:t>
      </w:r>
    </w:p>
    <w:p w:rsidR="003E5140" w:rsidRPr="003E5140" w:rsidRDefault="00732BFE" w:rsidP="00732BFE">
      <w:pPr>
        <w:pStyle w:val="Bullin"/>
        <w:rPr>
          <w:lang w:eastAsia="en-AU"/>
        </w:rPr>
      </w:pPr>
      <w:r>
        <w:rPr>
          <w:lang w:eastAsia="en-AU"/>
        </w:rPr>
        <w:t>P</w:t>
      </w:r>
      <w:r w:rsidR="003E5140" w:rsidRPr="003E5140">
        <w:rPr>
          <w:lang w:eastAsia="en-AU"/>
        </w:rPr>
        <w:t>rioritize and f</w:t>
      </w:r>
      <w:r>
        <w:rPr>
          <w:lang w:eastAsia="en-AU"/>
        </w:rPr>
        <w:t>ocus on matters of significance;</w:t>
      </w:r>
    </w:p>
    <w:p w:rsidR="00732BFE" w:rsidRDefault="00732BFE" w:rsidP="00732BFE">
      <w:pPr>
        <w:pStyle w:val="Bullin"/>
        <w:rPr>
          <w:lang w:eastAsia="en-AU"/>
        </w:rPr>
      </w:pPr>
      <w:r>
        <w:rPr>
          <w:lang w:eastAsia="en-AU"/>
        </w:rPr>
        <w:t>C</w:t>
      </w:r>
      <w:r w:rsidR="003E5140" w:rsidRPr="003E5140">
        <w:rPr>
          <w:lang w:eastAsia="en-AU"/>
        </w:rPr>
        <w:t>ollect information through effective interviewing, listening, observing and review</w:t>
      </w:r>
      <w:r>
        <w:rPr>
          <w:lang w:eastAsia="en-AU"/>
        </w:rPr>
        <w:t>ing documents, records and data;</w:t>
      </w:r>
    </w:p>
    <w:p w:rsidR="00732BFE" w:rsidRDefault="00732BFE" w:rsidP="00732BFE">
      <w:pPr>
        <w:pStyle w:val="Bullin"/>
        <w:rPr>
          <w:lang w:eastAsia="en-AU"/>
        </w:rPr>
      </w:pPr>
      <w:r w:rsidRPr="00732BFE">
        <w:t>U</w:t>
      </w:r>
      <w:r w:rsidR="003E5140" w:rsidRPr="00732BFE">
        <w:t>nderstand</w:t>
      </w:r>
      <w:r w:rsidR="003E5140" w:rsidRPr="00732BFE">
        <w:rPr>
          <w:lang w:eastAsia="en-AU"/>
        </w:rPr>
        <w:t xml:space="preserve"> the appropriateness and consequences of using s</w:t>
      </w:r>
      <w:r w:rsidRPr="00732BFE">
        <w:rPr>
          <w:lang w:eastAsia="en-AU"/>
        </w:rPr>
        <w:t>ampling techniques for auditing;</w:t>
      </w:r>
    </w:p>
    <w:p w:rsidR="00732BFE" w:rsidRDefault="00732BFE" w:rsidP="00732BFE">
      <w:pPr>
        <w:pStyle w:val="Bullin"/>
        <w:rPr>
          <w:lang w:eastAsia="en-AU"/>
        </w:rPr>
      </w:pPr>
      <w:r w:rsidRPr="00732BFE">
        <w:rPr>
          <w:lang w:eastAsia="en-AU"/>
        </w:rPr>
        <w:t>V</w:t>
      </w:r>
      <w:r w:rsidR="003E5140" w:rsidRPr="00732BFE">
        <w:rPr>
          <w:lang w:eastAsia="en-AU"/>
        </w:rPr>
        <w:t>erify the accuracy of collected inf</w:t>
      </w:r>
      <w:r w:rsidRPr="00732BFE">
        <w:rPr>
          <w:lang w:eastAsia="en-AU"/>
        </w:rPr>
        <w:t>ormation;</w:t>
      </w:r>
    </w:p>
    <w:p w:rsidR="00732BFE" w:rsidRDefault="00732BFE" w:rsidP="00732BFE">
      <w:pPr>
        <w:pStyle w:val="Bullin"/>
        <w:rPr>
          <w:lang w:eastAsia="en-AU"/>
        </w:rPr>
      </w:pPr>
      <w:r w:rsidRPr="00732BFE">
        <w:rPr>
          <w:lang w:eastAsia="en-AU"/>
        </w:rPr>
        <w:t>C</w:t>
      </w:r>
      <w:r w:rsidR="003E5140" w:rsidRPr="00732BFE">
        <w:rPr>
          <w:lang w:eastAsia="en-AU"/>
        </w:rPr>
        <w:t>onfirm the sufficiency and appropriateness of audit evidence to support</w:t>
      </w:r>
      <w:r w:rsidRPr="00732BFE">
        <w:rPr>
          <w:lang w:eastAsia="en-AU"/>
        </w:rPr>
        <w:t xml:space="preserve"> audit findings and conclusions;</w:t>
      </w:r>
    </w:p>
    <w:p w:rsidR="00732BFE" w:rsidRDefault="00732BFE" w:rsidP="00732BFE">
      <w:pPr>
        <w:pStyle w:val="Bullin"/>
        <w:rPr>
          <w:lang w:eastAsia="en-AU"/>
        </w:rPr>
      </w:pPr>
      <w:r w:rsidRPr="00732BFE">
        <w:rPr>
          <w:lang w:eastAsia="en-AU"/>
        </w:rPr>
        <w:t>A</w:t>
      </w:r>
      <w:r w:rsidR="003E5140" w:rsidRPr="00732BFE">
        <w:rPr>
          <w:lang w:eastAsia="en-AU"/>
        </w:rPr>
        <w:t>ssess those factors that can affect the reliability of the</w:t>
      </w:r>
      <w:r w:rsidRPr="00732BFE">
        <w:rPr>
          <w:lang w:eastAsia="en-AU"/>
        </w:rPr>
        <w:t xml:space="preserve"> audit findings and conclusions;</w:t>
      </w:r>
    </w:p>
    <w:p w:rsidR="00732BFE" w:rsidRDefault="00732BFE" w:rsidP="00732BFE">
      <w:pPr>
        <w:pStyle w:val="Bullin"/>
        <w:rPr>
          <w:lang w:eastAsia="en-AU"/>
        </w:rPr>
      </w:pPr>
      <w:r w:rsidRPr="00732BFE">
        <w:rPr>
          <w:lang w:eastAsia="en-AU"/>
        </w:rPr>
        <w:t>U</w:t>
      </w:r>
      <w:r w:rsidR="003E5140" w:rsidRPr="00732BFE">
        <w:rPr>
          <w:lang w:eastAsia="en-AU"/>
        </w:rPr>
        <w:t>se work documents to record audit</w:t>
      </w:r>
      <w:r w:rsidRPr="00732BFE">
        <w:rPr>
          <w:lang w:eastAsia="en-AU"/>
        </w:rPr>
        <w:t xml:space="preserve"> activities;</w:t>
      </w:r>
    </w:p>
    <w:p w:rsidR="00732BFE" w:rsidRDefault="00732BFE" w:rsidP="00732BFE">
      <w:pPr>
        <w:pStyle w:val="Bullin"/>
        <w:rPr>
          <w:lang w:eastAsia="en-AU"/>
        </w:rPr>
      </w:pPr>
      <w:r w:rsidRPr="00732BFE">
        <w:rPr>
          <w:lang w:eastAsia="en-AU"/>
        </w:rPr>
        <w:t>Prepare audit reports</w:t>
      </w:r>
      <w:r>
        <w:rPr>
          <w:lang w:eastAsia="en-AU"/>
        </w:rPr>
        <w:t xml:space="preserve"> of suitable quality and professionalism</w:t>
      </w:r>
      <w:r w:rsidRPr="00732BFE">
        <w:rPr>
          <w:lang w:eastAsia="en-AU"/>
        </w:rPr>
        <w:t>;</w:t>
      </w:r>
    </w:p>
    <w:p w:rsidR="003E5140" w:rsidRPr="00732BFE" w:rsidRDefault="00732BFE" w:rsidP="00732BFE">
      <w:pPr>
        <w:pStyle w:val="Bullin"/>
        <w:rPr>
          <w:lang w:eastAsia="en-AU"/>
        </w:rPr>
      </w:pPr>
      <w:r>
        <w:rPr>
          <w:lang w:eastAsia="en-AU"/>
        </w:rPr>
        <w:t>M</w:t>
      </w:r>
      <w:r w:rsidR="003E5140" w:rsidRPr="00732BFE">
        <w:rPr>
          <w:lang w:eastAsia="en-AU"/>
        </w:rPr>
        <w:t>aintain the confidentiality and security of information, and</w:t>
      </w:r>
    </w:p>
    <w:p w:rsidR="003E5140" w:rsidRPr="003E5140" w:rsidRDefault="00732BFE" w:rsidP="00732BFE">
      <w:pPr>
        <w:pStyle w:val="Bullin"/>
        <w:rPr>
          <w:lang w:eastAsia="en-AU"/>
        </w:rPr>
      </w:pPr>
      <w:r>
        <w:rPr>
          <w:lang w:eastAsia="en-AU"/>
        </w:rPr>
        <w:t>C</w:t>
      </w:r>
      <w:r w:rsidR="003E5140" w:rsidRPr="003E5140">
        <w:rPr>
          <w:lang w:eastAsia="en-AU"/>
        </w:rPr>
        <w:t>ommunicate effectively, either through personal linguistic skills or through an interpreter.</w:t>
      </w:r>
    </w:p>
    <w:p w:rsidR="003E5140" w:rsidRPr="003E5140" w:rsidRDefault="003E5140" w:rsidP="00F05BCD">
      <w:pPr>
        <w:pStyle w:val="Heading3"/>
        <w:rPr>
          <w:lang w:eastAsia="en-AU"/>
        </w:rPr>
      </w:pPr>
      <w:r w:rsidRPr="003E5140">
        <w:rPr>
          <w:lang w:eastAsia="en-AU"/>
        </w:rPr>
        <w:t xml:space="preserve">Management system and reference documents: to enable the auditor </w:t>
      </w:r>
      <w:r w:rsidRPr="003E5140">
        <w:rPr>
          <w:lang w:eastAsia="en-AU"/>
        </w:rPr>
        <w:tab/>
        <w:t xml:space="preserve">to comprehend the scope of the audit and apply audit </w:t>
      </w:r>
      <w:r w:rsidR="00732BFE">
        <w:rPr>
          <w:lang w:eastAsia="en-AU"/>
        </w:rPr>
        <w:t xml:space="preserve">criteria.  </w:t>
      </w:r>
      <w:r w:rsidRPr="003E5140">
        <w:rPr>
          <w:lang w:eastAsia="en-AU"/>
        </w:rPr>
        <w:t>Knowledge and skills in this area should cover:</w:t>
      </w:r>
    </w:p>
    <w:p w:rsidR="003E5140" w:rsidRPr="003E5140" w:rsidRDefault="00732BFE" w:rsidP="00732BFE">
      <w:pPr>
        <w:pStyle w:val="Bullin"/>
        <w:rPr>
          <w:lang w:eastAsia="en-AU"/>
        </w:rPr>
      </w:pPr>
      <w:r>
        <w:rPr>
          <w:lang w:eastAsia="en-AU"/>
        </w:rPr>
        <w:t>I</w:t>
      </w:r>
      <w:r w:rsidR="003E5140" w:rsidRPr="003E5140">
        <w:rPr>
          <w:lang w:eastAsia="en-AU"/>
        </w:rPr>
        <w:t xml:space="preserve">nteraction between the parts </w:t>
      </w:r>
      <w:r>
        <w:rPr>
          <w:lang w:eastAsia="en-AU"/>
        </w:rPr>
        <w:t>of the management system;</w:t>
      </w:r>
    </w:p>
    <w:p w:rsidR="003E5140" w:rsidRPr="003E5140" w:rsidRDefault="003E5140" w:rsidP="00732BFE">
      <w:pPr>
        <w:pStyle w:val="Bullin"/>
        <w:rPr>
          <w:lang w:eastAsia="en-AU"/>
        </w:rPr>
      </w:pPr>
      <w:r w:rsidRPr="003E5140">
        <w:rPr>
          <w:lang w:eastAsia="en-AU"/>
        </w:rPr>
        <w:t>ISMS standards, applicable procedures or other d</w:t>
      </w:r>
      <w:r w:rsidR="00732BFE">
        <w:rPr>
          <w:lang w:eastAsia="en-AU"/>
        </w:rPr>
        <w:t>ocuments used as audit criteria;</w:t>
      </w:r>
    </w:p>
    <w:p w:rsidR="003E5140" w:rsidRPr="003E5140" w:rsidRDefault="00732BFE" w:rsidP="00732BFE">
      <w:pPr>
        <w:pStyle w:val="Bullin"/>
        <w:rPr>
          <w:lang w:eastAsia="en-AU"/>
        </w:rPr>
      </w:pPr>
      <w:r>
        <w:rPr>
          <w:lang w:eastAsia="en-AU"/>
        </w:rPr>
        <w:t>R</w:t>
      </w:r>
      <w:r w:rsidR="003E5140" w:rsidRPr="003E5140">
        <w:rPr>
          <w:lang w:eastAsia="en-AU"/>
        </w:rPr>
        <w:t>ecognizing differences between and prio</w:t>
      </w:r>
      <w:r>
        <w:rPr>
          <w:lang w:eastAsia="en-AU"/>
        </w:rPr>
        <w:t>rity of the reference documents;</w:t>
      </w:r>
    </w:p>
    <w:p w:rsidR="003E5140" w:rsidRPr="003E5140" w:rsidRDefault="00732BFE" w:rsidP="00732BFE">
      <w:pPr>
        <w:pStyle w:val="Bullin"/>
        <w:rPr>
          <w:lang w:eastAsia="en-AU"/>
        </w:rPr>
      </w:pPr>
      <w:r>
        <w:rPr>
          <w:lang w:eastAsia="en-AU"/>
        </w:rPr>
        <w:t>A</w:t>
      </w:r>
      <w:r w:rsidR="003E5140" w:rsidRPr="003E5140">
        <w:rPr>
          <w:lang w:eastAsia="en-AU"/>
        </w:rPr>
        <w:t>pplication of the reference documents to different audit situations, and</w:t>
      </w:r>
    </w:p>
    <w:p w:rsidR="003E5140" w:rsidRPr="003E5140" w:rsidRDefault="00732BFE" w:rsidP="00732BFE">
      <w:pPr>
        <w:pStyle w:val="Bullin"/>
      </w:pPr>
      <w:r>
        <w:rPr>
          <w:lang w:eastAsia="en-AU"/>
        </w:rPr>
        <w:t>I</w:t>
      </w:r>
      <w:r w:rsidR="003E5140" w:rsidRPr="003E5140">
        <w:rPr>
          <w:lang w:eastAsia="en-AU"/>
        </w:rPr>
        <w:t>nformation systems and technology for, authorization, security, distribution and control of documents, data and records.</w:t>
      </w:r>
    </w:p>
    <w:p w:rsidR="003E5140" w:rsidRPr="003E5140" w:rsidRDefault="00732BFE" w:rsidP="00F05BCD">
      <w:pPr>
        <w:pStyle w:val="Heading3"/>
        <w:rPr>
          <w:lang w:eastAsia="en-AU"/>
        </w:rPr>
      </w:pPr>
      <w:r>
        <w:rPr>
          <w:lang w:eastAsia="en-AU"/>
        </w:rPr>
        <w:t>O</w:t>
      </w:r>
      <w:r>
        <w:rPr>
          <w:b/>
          <w:lang w:eastAsia="en-AU"/>
        </w:rPr>
        <w:t>rganization/business</w:t>
      </w:r>
      <w:r w:rsidR="003E5140" w:rsidRPr="00732BFE">
        <w:rPr>
          <w:b/>
          <w:lang w:eastAsia="en-AU"/>
        </w:rPr>
        <w:t xml:space="preserve"> </w:t>
      </w:r>
      <w:r>
        <w:rPr>
          <w:b/>
          <w:lang w:eastAsia="en-AU"/>
        </w:rPr>
        <w:t>context</w:t>
      </w:r>
      <w:r w:rsidR="003E5140" w:rsidRPr="003E5140">
        <w:rPr>
          <w:lang w:eastAsia="en-AU"/>
        </w:rPr>
        <w:t>: to enable the auditor to comprehend the organization’s operational context.</w:t>
      </w:r>
      <w:r>
        <w:rPr>
          <w:lang w:eastAsia="en-AU"/>
        </w:rPr>
        <w:t xml:space="preserve"> </w:t>
      </w:r>
      <w:r w:rsidR="003E5140" w:rsidRPr="003E5140">
        <w:rPr>
          <w:lang w:eastAsia="en-AU"/>
        </w:rPr>
        <w:t xml:space="preserve"> Knowledge and skills in this area should cover</w:t>
      </w:r>
      <w:r>
        <w:rPr>
          <w:lang w:eastAsia="en-AU"/>
        </w:rPr>
        <w:t xml:space="preserve"> aspects such as</w:t>
      </w:r>
      <w:r w:rsidR="003E5140" w:rsidRPr="003E5140">
        <w:rPr>
          <w:lang w:eastAsia="en-AU"/>
        </w:rPr>
        <w:t>:</w:t>
      </w:r>
    </w:p>
    <w:p w:rsidR="003E5140" w:rsidRPr="003E5140" w:rsidRDefault="00732BFE" w:rsidP="00615895">
      <w:pPr>
        <w:pStyle w:val="Bullin"/>
        <w:rPr>
          <w:lang w:eastAsia="en-AU"/>
        </w:rPr>
      </w:pPr>
      <w:r>
        <w:rPr>
          <w:lang w:eastAsia="en-AU"/>
        </w:rPr>
        <w:t>Organization</w:t>
      </w:r>
      <w:r w:rsidR="003E5140" w:rsidRPr="003E5140">
        <w:rPr>
          <w:lang w:eastAsia="en-AU"/>
        </w:rPr>
        <w:t xml:space="preserve"> size, structure, functions and relationships,</w:t>
      </w:r>
    </w:p>
    <w:p w:rsidR="003E5140" w:rsidRPr="003E5140" w:rsidRDefault="00732BFE" w:rsidP="00615895">
      <w:pPr>
        <w:pStyle w:val="Bullin"/>
        <w:rPr>
          <w:lang w:eastAsia="en-AU"/>
        </w:rPr>
      </w:pPr>
      <w:r>
        <w:rPr>
          <w:lang w:eastAsia="en-AU"/>
        </w:rPr>
        <w:t>G</w:t>
      </w:r>
      <w:r w:rsidR="003E5140" w:rsidRPr="003E5140">
        <w:rPr>
          <w:lang w:eastAsia="en-AU"/>
        </w:rPr>
        <w:t>eneral business processes and related terminology, and</w:t>
      </w:r>
    </w:p>
    <w:p w:rsidR="003E5140" w:rsidRPr="003E5140" w:rsidRDefault="00732BFE" w:rsidP="00615895">
      <w:pPr>
        <w:pStyle w:val="Bullin"/>
        <w:rPr>
          <w:lang w:eastAsia="en-AU"/>
        </w:rPr>
      </w:pPr>
      <w:r>
        <w:rPr>
          <w:lang w:eastAsia="en-AU"/>
        </w:rPr>
        <w:t>C</w:t>
      </w:r>
      <w:r w:rsidR="003E5140" w:rsidRPr="003E5140">
        <w:rPr>
          <w:lang w:eastAsia="en-AU"/>
        </w:rPr>
        <w:t>ultural and social customs of the auditee.</w:t>
      </w:r>
    </w:p>
    <w:p w:rsidR="003E5140" w:rsidRPr="003E5140" w:rsidRDefault="003E5140" w:rsidP="00F05BCD">
      <w:pPr>
        <w:pStyle w:val="Heading3"/>
        <w:rPr>
          <w:lang w:eastAsia="en-AU"/>
        </w:rPr>
      </w:pPr>
      <w:r w:rsidRPr="003E5140">
        <w:rPr>
          <w:lang w:eastAsia="en-AU"/>
        </w:rPr>
        <w:t xml:space="preserve">Applicable laws, regulations and other </w:t>
      </w:r>
      <w:r w:rsidR="00615895">
        <w:rPr>
          <w:lang w:eastAsia="en-AU"/>
        </w:rPr>
        <w:t>obligations</w:t>
      </w:r>
      <w:r w:rsidRPr="003E5140">
        <w:rPr>
          <w:lang w:eastAsia="en-AU"/>
        </w:rPr>
        <w:t xml:space="preserve">: to enable the auditor to work within, and be aware of, </w:t>
      </w:r>
      <w:r w:rsidR="00615895">
        <w:rPr>
          <w:lang w:eastAsia="en-AU"/>
        </w:rPr>
        <w:t xml:space="preserve">various obligations towards information security, privacy, governance and other </w:t>
      </w:r>
      <w:r w:rsidRPr="003E5140">
        <w:rPr>
          <w:lang w:eastAsia="en-AU"/>
        </w:rPr>
        <w:t xml:space="preserve">requirements that apply to the organization being audited. </w:t>
      </w:r>
      <w:r w:rsidR="00615895">
        <w:rPr>
          <w:lang w:eastAsia="en-AU"/>
        </w:rPr>
        <w:t xml:space="preserve"> </w:t>
      </w:r>
      <w:r w:rsidRPr="003E5140">
        <w:rPr>
          <w:lang w:eastAsia="en-AU"/>
        </w:rPr>
        <w:t>Knowledge and skills in this area should cover</w:t>
      </w:r>
      <w:r w:rsidR="00615895">
        <w:rPr>
          <w:lang w:eastAsia="en-AU"/>
        </w:rPr>
        <w:t xml:space="preserve"> relevant:</w:t>
      </w:r>
    </w:p>
    <w:p w:rsidR="003E5140" w:rsidRPr="003E5140" w:rsidRDefault="00615895" w:rsidP="00615895">
      <w:pPr>
        <w:pStyle w:val="Bullin"/>
        <w:rPr>
          <w:lang w:eastAsia="en-AU"/>
        </w:rPr>
      </w:pPr>
      <w:r>
        <w:rPr>
          <w:lang w:eastAsia="en-AU"/>
        </w:rPr>
        <w:t>L</w:t>
      </w:r>
      <w:r w:rsidR="003E5140" w:rsidRPr="003E5140">
        <w:rPr>
          <w:lang w:eastAsia="en-AU"/>
        </w:rPr>
        <w:t>ocal, regional and natio</w:t>
      </w:r>
      <w:r>
        <w:rPr>
          <w:lang w:eastAsia="en-AU"/>
        </w:rPr>
        <w:t>nal codes, laws and regulations;</w:t>
      </w:r>
    </w:p>
    <w:p w:rsidR="003E5140" w:rsidRPr="003E5140" w:rsidRDefault="00615895" w:rsidP="00615895">
      <w:pPr>
        <w:pStyle w:val="Bullin"/>
        <w:rPr>
          <w:lang w:eastAsia="en-AU"/>
        </w:rPr>
      </w:pPr>
      <w:r>
        <w:rPr>
          <w:lang w:eastAsia="en-AU"/>
        </w:rPr>
        <w:t>C</w:t>
      </w:r>
      <w:r w:rsidR="003E5140" w:rsidRPr="003E5140">
        <w:rPr>
          <w:lang w:eastAsia="en-AU"/>
        </w:rPr>
        <w:t>ontracts and agreements</w:t>
      </w:r>
      <w:r>
        <w:rPr>
          <w:lang w:eastAsia="en-AU"/>
        </w:rPr>
        <w:t>;</w:t>
      </w:r>
    </w:p>
    <w:p w:rsidR="003E5140" w:rsidRPr="003E5140" w:rsidRDefault="00615895" w:rsidP="00615895">
      <w:pPr>
        <w:pStyle w:val="Bullin"/>
        <w:rPr>
          <w:lang w:eastAsia="en-AU"/>
        </w:rPr>
      </w:pPr>
      <w:r>
        <w:rPr>
          <w:lang w:eastAsia="en-AU"/>
        </w:rPr>
        <w:t>I</w:t>
      </w:r>
      <w:r w:rsidR="003E5140" w:rsidRPr="003E5140">
        <w:rPr>
          <w:lang w:eastAsia="en-AU"/>
        </w:rPr>
        <w:t>nterna</w:t>
      </w:r>
      <w:r>
        <w:rPr>
          <w:lang w:eastAsia="en-AU"/>
        </w:rPr>
        <w:t>tional treaties and conventions;</w:t>
      </w:r>
      <w:r w:rsidR="003E5140" w:rsidRPr="003E5140">
        <w:rPr>
          <w:lang w:eastAsia="en-AU"/>
        </w:rPr>
        <w:t xml:space="preserve"> and</w:t>
      </w:r>
    </w:p>
    <w:p w:rsidR="00615895" w:rsidRPr="00615895" w:rsidRDefault="00615895" w:rsidP="00615895">
      <w:pPr>
        <w:pStyle w:val="Bullin"/>
        <w:rPr>
          <w:b/>
          <w:color w:val="800000"/>
        </w:rPr>
      </w:pPr>
      <w:r>
        <w:rPr>
          <w:lang w:eastAsia="en-AU"/>
        </w:rPr>
        <w:t>O</w:t>
      </w:r>
      <w:r w:rsidR="003E5140" w:rsidRPr="003E5140">
        <w:rPr>
          <w:lang w:eastAsia="en-AU"/>
        </w:rPr>
        <w:t xml:space="preserve">ther </w:t>
      </w:r>
      <w:r>
        <w:rPr>
          <w:lang w:eastAsia="en-AU"/>
        </w:rPr>
        <w:t xml:space="preserve">compliance </w:t>
      </w:r>
      <w:r w:rsidR="003E5140" w:rsidRPr="003E5140">
        <w:rPr>
          <w:lang w:eastAsia="en-AU"/>
        </w:rPr>
        <w:t xml:space="preserve">requirements </w:t>
      </w:r>
      <w:r>
        <w:rPr>
          <w:lang w:eastAsia="en-AU"/>
        </w:rPr>
        <w:t>such as applicable standards.</w:t>
      </w:r>
    </w:p>
    <w:p w:rsidR="003E5140" w:rsidRPr="00615895" w:rsidRDefault="003E5140" w:rsidP="00F05BCD">
      <w:pPr>
        <w:pStyle w:val="Heading2"/>
      </w:pPr>
      <w:r w:rsidRPr="00615895">
        <w:t>Lead Auditors’ Qualifications</w:t>
      </w:r>
    </w:p>
    <w:p w:rsidR="003E5140" w:rsidRPr="00615895" w:rsidRDefault="003E5140" w:rsidP="00F05BCD">
      <w:pPr>
        <w:pStyle w:val="Heading3"/>
        <w:rPr>
          <w:lang w:eastAsia="en-AU"/>
        </w:rPr>
      </w:pPr>
      <w:r w:rsidRPr="003E5140">
        <w:rPr>
          <w:lang w:eastAsia="en-AU"/>
        </w:rPr>
        <w:t xml:space="preserve">Audit team leaders should have additional knowledge and skills in audit leadership to facilitate the efficient and effective conduct of the audit. </w:t>
      </w:r>
      <w:r w:rsidR="00615895">
        <w:rPr>
          <w:lang w:eastAsia="en-AU"/>
        </w:rPr>
        <w:t xml:space="preserve"> </w:t>
      </w:r>
      <w:r w:rsidRPr="003E5140">
        <w:rPr>
          <w:lang w:eastAsia="en-AU"/>
        </w:rPr>
        <w:t>An audit team leader should be able</w:t>
      </w:r>
      <w:r w:rsidR="00615895">
        <w:rPr>
          <w:lang w:eastAsia="en-AU"/>
        </w:rPr>
        <w:t xml:space="preserve"> to</w:t>
      </w:r>
      <w:r w:rsidRPr="003E5140">
        <w:rPr>
          <w:lang w:eastAsia="en-AU"/>
        </w:rPr>
        <w:t>:</w:t>
      </w:r>
    </w:p>
    <w:p w:rsidR="003E5140" w:rsidRPr="003E5140" w:rsidRDefault="00615895" w:rsidP="00615895">
      <w:pPr>
        <w:pStyle w:val="Bullin"/>
        <w:rPr>
          <w:lang w:eastAsia="en-AU"/>
        </w:rPr>
      </w:pPr>
      <w:r>
        <w:rPr>
          <w:lang w:eastAsia="en-AU"/>
        </w:rPr>
        <w:t>P</w:t>
      </w:r>
      <w:r w:rsidR="003E5140" w:rsidRPr="003E5140">
        <w:rPr>
          <w:lang w:eastAsia="en-AU"/>
        </w:rPr>
        <w:t xml:space="preserve">lan the audit and make effective use of resources during the </w:t>
      </w:r>
      <w:r w:rsidR="003E5140" w:rsidRPr="003E5140">
        <w:rPr>
          <w:lang w:eastAsia="en-AU"/>
        </w:rPr>
        <w:tab/>
      </w:r>
      <w:r>
        <w:rPr>
          <w:lang w:eastAsia="en-AU"/>
        </w:rPr>
        <w:t>audit;</w:t>
      </w:r>
    </w:p>
    <w:p w:rsidR="003E5140" w:rsidRPr="003E5140" w:rsidRDefault="00615895" w:rsidP="00615895">
      <w:pPr>
        <w:pStyle w:val="Bullin"/>
        <w:rPr>
          <w:lang w:eastAsia="en-AU"/>
        </w:rPr>
      </w:pPr>
      <w:r>
        <w:rPr>
          <w:lang w:eastAsia="en-AU"/>
        </w:rPr>
        <w:t>R</w:t>
      </w:r>
      <w:r w:rsidR="003E5140" w:rsidRPr="003E5140">
        <w:rPr>
          <w:lang w:eastAsia="en-AU"/>
        </w:rPr>
        <w:t xml:space="preserve">epresent the audit team in communications with the audit </w:t>
      </w:r>
      <w:r>
        <w:rPr>
          <w:lang w:eastAsia="en-AU"/>
        </w:rPr>
        <w:t>client and auditee;</w:t>
      </w:r>
    </w:p>
    <w:p w:rsidR="003E5140" w:rsidRPr="003E5140" w:rsidRDefault="00615895" w:rsidP="00615895">
      <w:pPr>
        <w:pStyle w:val="Bullin"/>
        <w:rPr>
          <w:lang w:eastAsia="en-AU"/>
        </w:rPr>
      </w:pPr>
      <w:r>
        <w:rPr>
          <w:lang w:eastAsia="en-AU"/>
        </w:rPr>
        <w:t>O</w:t>
      </w:r>
      <w:r w:rsidR="003E5140" w:rsidRPr="003E5140">
        <w:rPr>
          <w:lang w:eastAsia="en-AU"/>
        </w:rPr>
        <w:t>rganiz</w:t>
      </w:r>
      <w:r>
        <w:rPr>
          <w:lang w:eastAsia="en-AU"/>
        </w:rPr>
        <w:t>e, direct and motive audit team members;</w:t>
      </w:r>
    </w:p>
    <w:p w:rsidR="003E5140" w:rsidRPr="003E5140" w:rsidRDefault="00615895" w:rsidP="00615895">
      <w:pPr>
        <w:pStyle w:val="Bullin"/>
        <w:rPr>
          <w:lang w:eastAsia="en-AU"/>
        </w:rPr>
      </w:pPr>
      <w:r>
        <w:rPr>
          <w:lang w:eastAsia="en-AU"/>
        </w:rPr>
        <w:t>Mentor and p</w:t>
      </w:r>
      <w:r w:rsidR="003E5140" w:rsidRPr="003E5140">
        <w:rPr>
          <w:lang w:eastAsia="en-AU"/>
        </w:rPr>
        <w:t>rovide g</w:t>
      </w:r>
      <w:r>
        <w:rPr>
          <w:lang w:eastAsia="en-AU"/>
        </w:rPr>
        <w:t>uidance to auditor team members;</w:t>
      </w:r>
    </w:p>
    <w:p w:rsidR="003E5140" w:rsidRPr="003E5140" w:rsidRDefault="00615895" w:rsidP="00615895">
      <w:pPr>
        <w:pStyle w:val="Bullin"/>
        <w:rPr>
          <w:lang w:eastAsia="en-AU"/>
        </w:rPr>
      </w:pPr>
      <w:r>
        <w:rPr>
          <w:lang w:eastAsia="en-AU"/>
        </w:rPr>
        <w:t>L</w:t>
      </w:r>
      <w:r w:rsidR="003E5140" w:rsidRPr="003E5140">
        <w:rPr>
          <w:lang w:eastAsia="en-AU"/>
        </w:rPr>
        <w:t>ead the audit team</w:t>
      </w:r>
      <w:r>
        <w:rPr>
          <w:lang w:eastAsia="en-AU"/>
        </w:rPr>
        <w:t xml:space="preserve"> to reach the audit conclusions;</w:t>
      </w:r>
    </w:p>
    <w:p w:rsidR="003E5140" w:rsidRPr="003E5140" w:rsidRDefault="00615895" w:rsidP="00615895">
      <w:pPr>
        <w:pStyle w:val="Bullin"/>
        <w:rPr>
          <w:lang w:eastAsia="en-AU"/>
        </w:rPr>
      </w:pPr>
      <w:r>
        <w:rPr>
          <w:lang w:eastAsia="en-AU"/>
        </w:rPr>
        <w:t>P</w:t>
      </w:r>
      <w:r w:rsidR="003E5140" w:rsidRPr="003E5140">
        <w:rPr>
          <w:lang w:eastAsia="en-AU"/>
        </w:rPr>
        <w:t xml:space="preserve">revent </w:t>
      </w:r>
      <w:r>
        <w:rPr>
          <w:lang w:eastAsia="en-AU"/>
        </w:rPr>
        <w:t xml:space="preserve"> or </w:t>
      </w:r>
      <w:r w:rsidR="003E5140" w:rsidRPr="003E5140">
        <w:rPr>
          <w:lang w:eastAsia="en-AU"/>
        </w:rPr>
        <w:t>resolve conflicts</w:t>
      </w:r>
      <w:r>
        <w:rPr>
          <w:lang w:eastAsia="en-AU"/>
        </w:rPr>
        <w:t>;</w:t>
      </w:r>
      <w:r w:rsidR="003E5140" w:rsidRPr="003E5140">
        <w:rPr>
          <w:lang w:eastAsia="en-AU"/>
        </w:rPr>
        <w:t xml:space="preserve"> and</w:t>
      </w:r>
    </w:p>
    <w:p w:rsidR="003E5140" w:rsidRPr="00615895" w:rsidRDefault="00615895" w:rsidP="00BE07FB">
      <w:pPr>
        <w:pStyle w:val="Bullin"/>
        <w:rPr>
          <w:lang w:eastAsia="en-AU"/>
        </w:rPr>
      </w:pPr>
      <w:r>
        <w:rPr>
          <w:lang w:eastAsia="en-AU"/>
        </w:rPr>
        <w:t>P</w:t>
      </w:r>
      <w:r w:rsidR="003E5140" w:rsidRPr="003E5140">
        <w:rPr>
          <w:lang w:eastAsia="en-AU"/>
        </w:rPr>
        <w:t>repare and complete the audit report.</w:t>
      </w:r>
    </w:p>
    <w:p w:rsidR="00615895" w:rsidRDefault="003E5140" w:rsidP="00F05BCD">
      <w:pPr>
        <w:pStyle w:val="Heading2"/>
        <w:rPr>
          <w:lang w:eastAsia="en-AU"/>
        </w:rPr>
      </w:pPr>
      <w:r w:rsidRPr="003E5140">
        <w:rPr>
          <w:lang w:eastAsia="en-AU"/>
        </w:rPr>
        <w:t>Specific Knowledge and Skills of ISMS Auditors</w:t>
      </w:r>
      <w:r w:rsidR="00615895">
        <w:rPr>
          <w:lang w:eastAsia="en-AU"/>
        </w:rPr>
        <w:t xml:space="preserve">.  </w:t>
      </w:r>
    </w:p>
    <w:p w:rsidR="003E5140" w:rsidRPr="003E5140" w:rsidRDefault="003E5140" w:rsidP="00F05BCD">
      <w:pPr>
        <w:pStyle w:val="Heading3"/>
        <w:rPr>
          <w:lang w:eastAsia="en-AU"/>
        </w:rPr>
      </w:pPr>
      <w:r w:rsidRPr="003E5140">
        <w:rPr>
          <w:lang w:eastAsia="en-AU"/>
        </w:rPr>
        <w:t xml:space="preserve">Information security management system auditors should have knowledge and skills </w:t>
      </w:r>
      <w:r w:rsidR="00615895">
        <w:rPr>
          <w:lang w:eastAsia="en-AU"/>
        </w:rPr>
        <w:t xml:space="preserve">in </w:t>
      </w:r>
      <w:r w:rsidRPr="003E5140">
        <w:rPr>
          <w:lang w:eastAsia="en-AU"/>
        </w:rPr>
        <w:t>Information security-related methods and techniques</w:t>
      </w:r>
      <w:r w:rsidR="00615895">
        <w:rPr>
          <w:lang w:eastAsia="en-AU"/>
        </w:rPr>
        <w:t>.  To</w:t>
      </w:r>
      <w:r w:rsidRPr="003E5140">
        <w:rPr>
          <w:lang w:eastAsia="en-AU"/>
        </w:rPr>
        <w:t xml:space="preserve"> enable the auditor to examine information security management systems and to generate appropriate audit findings and conclusions. Knowledge and skills in this area should cover</w:t>
      </w:r>
    </w:p>
    <w:p w:rsidR="003E5140" w:rsidRPr="003E5140" w:rsidRDefault="00615895" w:rsidP="00615895">
      <w:pPr>
        <w:pStyle w:val="Bullin"/>
        <w:rPr>
          <w:lang w:eastAsia="en-AU"/>
        </w:rPr>
      </w:pPr>
      <w:r>
        <w:rPr>
          <w:lang w:eastAsia="en-AU"/>
        </w:rPr>
        <w:t>I</w:t>
      </w:r>
      <w:r w:rsidR="003E5140" w:rsidRPr="003E5140">
        <w:rPr>
          <w:lang w:eastAsia="en-AU"/>
        </w:rPr>
        <w:t xml:space="preserve">nformation security </w:t>
      </w:r>
      <w:r>
        <w:rPr>
          <w:lang w:eastAsia="en-AU"/>
        </w:rPr>
        <w:t>terminology and concepts;</w:t>
      </w:r>
    </w:p>
    <w:p w:rsidR="003E5140" w:rsidRPr="003E5140" w:rsidRDefault="003E5140" w:rsidP="00615895">
      <w:pPr>
        <w:pStyle w:val="Bullin"/>
        <w:rPr>
          <w:lang w:eastAsia="en-AU"/>
        </w:rPr>
      </w:pPr>
      <w:r w:rsidRPr="003E5140">
        <w:rPr>
          <w:lang w:eastAsia="en-AU"/>
        </w:rPr>
        <w:t>Information security management p</w:t>
      </w:r>
      <w:r w:rsidR="00615895">
        <w:rPr>
          <w:lang w:eastAsia="en-AU"/>
        </w:rPr>
        <w:t>rinciples and their application;</w:t>
      </w:r>
      <w:r w:rsidRPr="003E5140">
        <w:rPr>
          <w:lang w:eastAsia="en-AU"/>
        </w:rPr>
        <w:t xml:space="preserve"> and</w:t>
      </w:r>
    </w:p>
    <w:p w:rsidR="003E5140" w:rsidRPr="003E5140" w:rsidRDefault="003E5140" w:rsidP="00615895">
      <w:pPr>
        <w:pStyle w:val="Bullin"/>
        <w:rPr>
          <w:lang w:eastAsia="en-AU"/>
        </w:rPr>
      </w:pPr>
      <w:r w:rsidRPr="003E5140">
        <w:rPr>
          <w:lang w:eastAsia="en-AU"/>
        </w:rPr>
        <w:t>Information security managem</w:t>
      </w:r>
      <w:r w:rsidR="00615895">
        <w:rPr>
          <w:lang w:eastAsia="en-AU"/>
        </w:rPr>
        <w:t>ent tools and their application.</w:t>
      </w:r>
    </w:p>
    <w:p w:rsidR="003E5140" w:rsidRPr="003E5140" w:rsidRDefault="003E5140" w:rsidP="00F05BCD">
      <w:pPr>
        <w:pStyle w:val="Heading3"/>
        <w:rPr>
          <w:lang w:eastAsia="en-AU"/>
        </w:rPr>
      </w:pPr>
      <w:r w:rsidRPr="003E5140">
        <w:rPr>
          <w:lang w:eastAsia="en-AU"/>
        </w:rPr>
        <w:t xml:space="preserve">Processes and products, including services: to enable the auditor to comprehend the technological context in which the audit is being </w:t>
      </w:r>
      <w:r w:rsidRPr="003E5140">
        <w:rPr>
          <w:lang w:eastAsia="en-AU"/>
        </w:rPr>
        <w:tab/>
        <w:t>conducted. Knowledge and skills in this area should cover:</w:t>
      </w:r>
    </w:p>
    <w:p w:rsidR="00615895" w:rsidRDefault="00615895" w:rsidP="00615895">
      <w:pPr>
        <w:pStyle w:val="Bullin"/>
        <w:rPr>
          <w:lang w:eastAsia="en-AU"/>
        </w:rPr>
      </w:pPr>
      <w:r>
        <w:rPr>
          <w:lang w:eastAsia="en-AU"/>
        </w:rPr>
        <w:t>Industry-specific terminology;</w:t>
      </w:r>
    </w:p>
    <w:p w:rsidR="003E5140" w:rsidRPr="00615895" w:rsidRDefault="00615895" w:rsidP="00615895">
      <w:pPr>
        <w:pStyle w:val="Bullin"/>
        <w:rPr>
          <w:lang w:eastAsia="en-AU"/>
        </w:rPr>
      </w:pPr>
      <w:r>
        <w:rPr>
          <w:lang w:eastAsia="en-AU"/>
        </w:rPr>
        <w:t>T</w:t>
      </w:r>
      <w:r w:rsidR="003E5140" w:rsidRPr="00615895">
        <w:rPr>
          <w:szCs w:val="20"/>
          <w:lang w:eastAsia="en-AU"/>
        </w:rPr>
        <w:t>echnical characteristics of processes and products, including services, and industry-specific processes and practices.</w:t>
      </w:r>
    </w:p>
    <w:p w:rsidR="003E5140" w:rsidRPr="003E5140" w:rsidRDefault="003E5140" w:rsidP="00615895">
      <w:pPr>
        <w:pStyle w:val="Heading1"/>
      </w:pPr>
      <w:r w:rsidRPr="003E5140">
        <w:t>Records</w:t>
      </w:r>
    </w:p>
    <w:p w:rsidR="00615895" w:rsidRPr="00F05BCD" w:rsidRDefault="00F05BCD" w:rsidP="00F05BCD">
      <w:pPr>
        <w:pStyle w:val="Heading2"/>
        <w:rPr>
          <w:bCs/>
        </w:rPr>
      </w:pPr>
      <w:r>
        <w:t xml:space="preserve">As well as miscellaneous audit evidence (such as copies of documents, audit notes, records of interviews, system printouts </w:t>
      </w:r>
      <w:r w:rsidRPr="009D49DF">
        <w:rPr>
          <w:bCs/>
          <w:i/>
        </w:rPr>
        <w:t>etc</w:t>
      </w:r>
      <w:r w:rsidRPr="009D49DF">
        <w:rPr>
          <w:bCs/>
        </w:rPr>
        <w:t>.</w:t>
      </w:r>
      <w:r>
        <w:rPr>
          <w:bCs/>
        </w:rPr>
        <w:t xml:space="preserve">), </w:t>
      </w:r>
      <w:r w:rsidR="00615895">
        <w:t xml:space="preserve">ISMS internal audits generate the following </w:t>
      </w:r>
      <w:r>
        <w:t xml:space="preserve">formal </w:t>
      </w:r>
      <w:r w:rsidR="00615895">
        <w:t>records:</w:t>
      </w:r>
    </w:p>
    <w:p w:rsidR="003E5140" w:rsidRPr="003E5140" w:rsidRDefault="003E5140" w:rsidP="00615895">
      <w:pPr>
        <w:pStyle w:val="Bull"/>
      </w:pPr>
      <w:r w:rsidRPr="003E5140">
        <w:t>Audit programme</w:t>
      </w:r>
    </w:p>
    <w:p w:rsidR="00615895" w:rsidRDefault="003E5140" w:rsidP="00615895">
      <w:pPr>
        <w:pStyle w:val="Bull"/>
      </w:pPr>
      <w:r w:rsidRPr="003E5140">
        <w:t>Audit plan/Notification</w:t>
      </w:r>
    </w:p>
    <w:p w:rsidR="003E5140" w:rsidRPr="003E5140" w:rsidRDefault="003E5140" w:rsidP="00615895">
      <w:pPr>
        <w:pStyle w:val="Bull"/>
      </w:pPr>
      <w:r w:rsidRPr="003E5140">
        <w:t>Audit checklist/Observation sheet</w:t>
      </w:r>
    </w:p>
    <w:p w:rsidR="003E5140" w:rsidRPr="003E5140" w:rsidRDefault="003E5140" w:rsidP="00615895">
      <w:pPr>
        <w:pStyle w:val="Bull"/>
      </w:pPr>
      <w:r w:rsidRPr="003E5140">
        <w:t>Systemic requirements checklist</w:t>
      </w:r>
    </w:p>
    <w:p w:rsidR="003E5140" w:rsidRPr="003E5140" w:rsidRDefault="003E5140" w:rsidP="00615895">
      <w:pPr>
        <w:pStyle w:val="Bull"/>
      </w:pPr>
      <w:r w:rsidRPr="003E5140">
        <w:t>Control requirements checklist</w:t>
      </w:r>
    </w:p>
    <w:p w:rsidR="003E5140" w:rsidRPr="003E5140" w:rsidRDefault="003E5140" w:rsidP="00615895">
      <w:pPr>
        <w:pStyle w:val="Bull"/>
      </w:pPr>
      <w:r w:rsidRPr="003E5140">
        <w:t>Internal audit Report</w:t>
      </w:r>
    </w:p>
    <w:p w:rsidR="0073779C" w:rsidRDefault="003E5140" w:rsidP="00615895">
      <w:pPr>
        <w:pStyle w:val="Bull"/>
      </w:pPr>
      <w:r w:rsidRPr="003E5140">
        <w:t>Non-conformity/Corrective and Preventive Action report</w:t>
      </w:r>
      <w:r w:rsidR="00615895">
        <w:t xml:space="preserve"> (</w:t>
      </w:r>
      <w:r w:rsidRPr="003E5140">
        <w:t>NCPAR</w:t>
      </w:r>
      <w:r w:rsidR="00615895">
        <w:t>)</w:t>
      </w:r>
    </w:p>
    <w:p w:rsidR="00F05BCD" w:rsidRDefault="00F05BCD" w:rsidP="00F05BCD">
      <w:pPr>
        <w:pStyle w:val="Heading2"/>
      </w:pPr>
      <w:r>
        <w:t>All information shall be appropriately secured given its often confidential nature.</w:t>
      </w:r>
    </w:p>
    <w:p w:rsidR="00F05BCD" w:rsidRPr="00F05BCD" w:rsidRDefault="00F05BCD" w:rsidP="00F05BCD">
      <w:pPr>
        <w:pStyle w:val="Heading2"/>
      </w:pPr>
      <w:r>
        <w:t>All information shall be properly filed and indexed.</w:t>
      </w:r>
    </w:p>
    <w:sectPr w:rsidR="00F05BCD" w:rsidRPr="00F05BCD" w:rsidSect="00A3665B">
      <w:headerReference w:type="even" r:id="rId14"/>
      <w:headerReference w:type="default" r:id="rId15"/>
      <w:footerReference w:type="even" r:id="rId16"/>
      <w:footerReference w:type="default" r:id="rId17"/>
      <w:headerReference w:type="first" r:id="rId18"/>
      <w:footerReference w:type="first" r:id="rId19"/>
      <w:pgSz w:w="11909" w:h="16834"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3FDC" w:rsidRDefault="00523FDC">
      <w:r>
        <w:separator/>
      </w:r>
    </w:p>
  </w:endnote>
  <w:endnote w:type="continuationSeparator" w:id="0">
    <w:p w:rsidR="00523FDC" w:rsidRDefault="00523F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Haettenschweiler"/>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altName w:val="Courier New"/>
    <w:panose1 w:val="02070309020205020404"/>
    <w:charset w:val="00"/>
    <w:family w:val="modern"/>
    <w:pitch w:val="fixed"/>
    <w:sig w:usb0="E0002AFF" w:usb1="C0007843" w:usb2="00000009" w:usb3="00000000" w:csb0="000001FF" w:csb1="00000000"/>
  </w:font>
  <w:font w:name="Symbol">
    <w:altName w:val="Times New Roman"/>
    <w:panose1 w:val="05050102010706020507"/>
    <w:charset w:val="02"/>
    <w:family w:val="roman"/>
    <w:pitch w:val="variable"/>
    <w:sig w:usb0="00000000" w:usb1="10000000" w:usb2="00000000" w:usb3="00000000" w:csb0="80000000"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s²Ó©úÅé"/>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BCD" w:rsidRDefault="00F05B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BCD" w:rsidRPr="00F05BCD" w:rsidRDefault="00F05BCD" w:rsidP="00F05BCD">
    <w:pPr>
      <w:pStyle w:val="Footer"/>
      <w:pBdr>
        <w:top w:val="single" w:sz="4" w:space="1" w:color="auto"/>
      </w:pBdr>
      <w:tabs>
        <w:tab w:val="clear" w:pos="4153"/>
        <w:tab w:val="clear" w:pos="8306"/>
        <w:tab w:val="right" w:pos="9029"/>
      </w:tabs>
      <w:rPr>
        <w:sz w:val="18"/>
      </w:rPr>
    </w:pPr>
    <w:r>
      <w:rPr>
        <w:sz w:val="18"/>
      </w:rPr>
      <w:t>Copyright © ISO27k Forum</w:t>
    </w:r>
    <w:r>
      <w:rPr>
        <w:sz w:val="18"/>
      </w:rPr>
      <w:tab/>
    </w:r>
    <w:r w:rsidRPr="00A3665B">
      <w:rPr>
        <w:sz w:val="18"/>
        <w:lang w:val="en-US"/>
      </w:rPr>
      <w:t xml:space="preserve">Page </w:t>
    </w:r>
    <w:r w:rsidRPr="00A3665B">
      <w:rPr>
        <w:sz w:val="18"/>
        <w:lang w:val="en-US"/>
      </w:rPr>
      <w:fldChar w:fldCharType="begin"/>
    </w:r>
    <w:r w:rsidRPr="00A3665B">
      <w:rPr>
        <w:sz w:val="18"/>
        <w:lang w:val="en-US"/>
      </w:rPr>
      <w:instrText xml:space="preserve"> PAGE </w:instrText>
    </w:r>
    <w:r w:rsidRPr="00A3665B">
      <w:rPr>
        <w:sz w:val="18"/>
        <w:lang w:val="en-US"/>
      </w:rPr>
      <w:fldChar w:fldCharType="separate"/>
    </w:r>
    <w:r w:rsidR="00244FAA">
      <w:rPr>
        <w:noProof/>
        <w:sz w:val="18"/>
        <w:lang w:val="en-US"/>
      </w:rPr>
      <w:t>7</w:t>
    </w:r>
    <w:r w:rsidRPr="00A3665B">
      <w:rPr>
        <w:sz w:val="18"/>
        <w:lang w:val="en-US"/>
      </w:rPr>
      <w:fldChar w:fldCharType="end"/>
    </w:r>
    <w:r w:rsidRPr="00A3665B">
      <w:rPr>
        <w:sz w:val="18"/>
        <w:lang w:val="en-US"/>
      </w:rPr>
      <w:t xml:space="preserve"> of </w:t>
    </w:r>
    <w:r w:rsidRPr="00A3665B">
      <w:rPr>
        <w:sz w:val="18"/>
        <w:lang w:val="en-US"/>
      </w:rPr>
      <w:fldChar w:fldCharType="begin"/>
    </w:r>
    <w:r w:rsidRPr="00A3665B">
      <w:rPr>
        <w:sz w:val="18"/>
        <w:lang w:val="en-US"/>
      </w:rPr>
      <w:instrText xml:space="preserve"> NUMPAGES </w:instrText>
    </w:r>
    <w:r w:rsidRPr="00A3665B">
      <w:rPr>
        <w:sz w:val="18"/>
        <w:lang w:val="en-US"/>
      </w:rPr>
      <w:fldChar w:fldCharType="separate"/>
    </w:r>
    <w:r w:rsidR="00244FAA">
      <w:rPr>
        <w:noProof/>
        <w:sz w:val="18"/>
        <w:lang w:val="en-US"/>
      </w:rPr>
      <w:t>8</w:t>
    </w:r>
    <w:r w:rsidRPr="00A3665B">
      <w:rPr>
        <w:sz w:val="18"/>
        <w:lang w:val="en-US"/>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BCD" w:rsidRDefault="00F05B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3FDC" w:rsidRDefault="00523FDC">
      <w:r>
        <w:separator/>
      </w:r>
    </w:p>
  </w:footnote>
  <w:footnote w:type="continuationSeparator" w:id="0">
    <w:p w:rsidR="00523FDC" w:rsidRDefault="00523F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BCD" w:rsidRDefault="00F05BC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BCD" w:rsidRDefault="00F05BCD" w:rsidP="00A3665B">
    <w:pPr>
      <w:pStyle w:val="Footer"/>
      <w:pBdr>
        <w:bottom w:val="single" w:sz="4" w:space="1" w:color="000000"/>
      </w:pBdr>
      <w:jc w:val="right"/>
    </w:pPr>
    <w:bookmarkStart w:id="0" w:name="_GoBack"/>
    <w:bookmarkEnd w:id="0"/>
    <w:r>
      <w:t xml:space="preserve">Author: </w:t>
    </w:r>
    <w:hyperlink r:id="rId1" w:history="1">
      <w:r w:rsidRPr="0073779C">
        <w:rPr>
          <w:rStyle w:val="Hyperlink"/>
        </w:rPr>
        <w:t>Richard O. Regalado</w:t>
      </w:r>
    </w:hyperlink>
  </w:p>
  <w:p w:rsidR="00F05BCD" w:rsidRDefault="00F05BC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5BCD" w:rsidRDefault="00F05B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45C01"/>
    <w:multiLevelType w:val="hybridMultilevel"/>
    <w:tmpl w:val="D9A8C1A4"/>
    <w:lvl w:ilvl="0" w:tplc="CE46E33E">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B197B68"/>
    <w:multiLevelType w:val="hybridMultilevel"/>
    <w:tmpl w:val="19ECB824"/>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
    <w:nsid w:val="0B2C4081"/>
    <w:multiLevelType w:val="hybridMultilevel"/>
    <w:tmpl w:val="FA80C764"/>
    <w:lvl w:ilvl="0" w:tplc="ABCE957A">
      <w:start w:val="4"/>
      <w:numFmt w:val="lowerLetter"/>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3">
    <w:nsid w:val="0D9B2493"/>
    <w:multiLevelType w:val="hybridMultilevel"/>
    <w:tmpl w:val="CDF8219C"/>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4">
    <w:nsid w:val="17775429"/>
    <w:multiLevelType w:val="hybridMultilevel"/>
    <w:tmpl w:val="D2A47CB2"/>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5">
    <w:nsid w:val="1F41313D"/>
    <w:multiLevelType w:val="hybridMultilevel"/>
    <w:tmpl w:val="5E36ACEC"/>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6">
    <w:nsid w:val="1F9F5003"/>
    <w:multiLevelType w:val="hybridMultilevel"/>
    <w:tmpl w:val="9984CA5E"/>
    <w:lvl w:ilvl="0" w:tplc="0596A622">
      <w:start w:val="1"/>
      <w:numFmt w:val="bullet"/>
      <w:pStyle w:val="Bull"/>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7">
    <w:nsid w:val="23164447"/>
    <w:multiLevelType w:val="hybridMultilevel"/>
    <w:tmpl w:val="1F2AD012"/>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nsid w:val="249779DD"/>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9">
    <w:nsid w:val="2A6A570F"/>
    <w:multiLevelType w:val="hybridMultilevel"/>
    <w:tmpl w:val="4B60367C"/>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0">
    <w:nsid w:val="2EC91E50"/>
    <w:multiLevelType w:val="hybridMultilevel"/>
    <w:tmpl w:val="4F1441DA"/>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32007338"/>
    <w:multiLevelType w:val="hybridMultilevel"/>
    <w:tmpl w:val="5DB6675C"/>
    <w:lvl w:ilvl="0" w:tplc="920079A8">
      <w:start w:val="1"/>
      <w:numFmt w:val="bullet"/>
      <w:pStyle w:val="body1bullet"/>
      <w:lvlText w:val=""/>
      <w:lvlJc w:val="left"/>
      <w:pPr>
        <w:tabs>
          <w:tab w:val="num" w:pos="5400"/>
        </w:tabs>
        <w:ind w:left="5400" w:hanging="360"/>
      </w:pPr>
      <w:rPr>
        <w:rFonts w:ascii="Wingdings" w:hAnsi="Wingdings" w:hint="default"/>
        <w:color w:val="008080"/>
      </w:rPr>
    </w:lvl>
    <w:lvl w:ilvl="1" w:tplc="93B87346">
      <w:start w:val="1"/>
      <w:numFmt w:val="bullet"/>
      <w:lvlText w:val=""/>
      <w:lvlJc w:val="left"/>
      <w:pPr>
        <w:tabs>
          <w:tab w:val="num" w:pos="6480"/>
        </w:tabs>
        <w:ind w:left="6480" w:hanging="360"/>
      </w:pPr>
      <w:rPr>
        <w:rFonts w:ascii="Wingdings" w:hAnsi="Wingdings" w:hint="default"/>
        <w:color w:val="008080"/>
      </w:rPr>
    </w:lvl>
    <w:lvl w:ilvl="2" w:tplc="04090005" w:tentative="1">
      <w:start w:val="1"/>
      <w:numFmt w:val="bullet"/>
      <w:lvlText w:val=""/>
      <w:lvlJc w:val="left"/>
      <w:pPr>
        <w:tabs>
          <w:tab w:val="num" w:pos="7200"/>
        </w:tabs>
        <w:ind w:left="7200" w:hanging="360"/>
      </w:pPr>
      <w:rPr>
        <w:rFonts w:ascii="Wingdings" w:hAnsi="Wingdings" w:hint="default"/>
      </w:rPr>
    </w:lvl>
    <w:lvl w:ilvl="3" w:tplc="04090001" w:tentative="1">
      <w:start w:val="1"/>
      <w:numFmt w:val="bullet"/>
      <w:lvlText w:val=""/>
      <w:lvlJc w:val="left"/>
      <w:pPr>
        <w:tabs>
          <w:tab w:val="num" w:pos="7920"/>
        </w:tabs>
        <w:ind w:left="7920" w:hanging="360"/>
      </w:pPr>
      <w:rPr>
        <w:rFonts w:ascii="Symbol" w:hAnsi="Symbol" w:hint="default"/>
      </w:rPr>
    </w:lvl>
    <w:lvl w:ilvl="4" w:tplc="04090003" w:tentative="1">
      <w:start w:val="1"/>
      <w:numFmt w:val="bullet"/>
      <w:lvlText w:val="o"/>
      <w:lvlJc w:val="left"/>
      <w:pPr>
        <w:tabs>
          <w:tab w:val="num" w:pos="8640"/>
        </w:tabs>
        <w:ind w:left="8640" w:hanging="360"/>
      </w:pPr>
      <w:rPr>
        <w:rFonts w:ascii="Courier New" w:hAnsi="Courier New" w:hint="default"/>
      </w:rPr>
    </w:lvl>
    <w:lvl w:ilvl="5" w:tplc="04090005" w:tentative="1">
      <w:start w:val="1"/>
      <w:numFmt w:val="bullet"/>
      <w:lvlText w:val=""/>
      <w:lvlJc w:val="left"/>
      <w:pPr>
        <w:tabs>
          <w:tab w:val="num" w:pos="9360"/>
        </w:tabs>
        <w:ind w:left="9360" w:hanging="360"/>
      </w:pPr>
      <w:rPr>
        <w:rFonts w:ascii="Wingdings" w:hAnsi="Wingdings" w:hint="default"/>
      </w:rPr>
    </w:lvl>
    <w:lvl w:ilvl="6" w:tplc="04090001" w:tentative="1">
      <w:start w:val="1"/>
      <w:numFmt w:val="bullet"/>
      <w:lvlText w:val=""/>
      <w:lvlJc w:val="left"/>
      <w:pPr>
        <w:tabs>
          <w:tab w:val="num" w:pos="10080"/>
        </w:tabs>
        <w:ind w:left="10080" w:hanging="360"/>
      </w:pPr>
      <w:rPr>
        <w:rFonts w:ascii="Symbol" w:hAnsi="Symbol" w:hint="default"/>
      </w:rPr>
    </w:lvl>
    <w:lvl w:ilvl="7" w:tplc="04090003" w:tentative="1">
      <w:start w:val="1"/>
      <w:numFmt w:val="bullet"/>
      <w:lvlText w:val="o"/>
      <w:lvlJc w:val="left"/>
      <w:pPr>
        <w:tabs>
          <w:tab w:val="num" w:pos="10800"/>
        </w:tabs>
        <w:ind w:left="10800" w:hanging="360"/>
      </w:pPr>
      <w:rPr>
        <w:rFonts w:ascii="Courier New" w:hAnsi="Courier New" w:hint="default"/>
      </w:rPr>
    </w:lvl>
    <w:lvl w:ilvl="8" w:tplc="04090005" w:tentative="1">
      <w:start w:val="1"/>
      <w:numFmt w:val="bullet"/>
      <w:lvlText w:val=""/>
      <w:lvlJc w:val="left"/>
      <w:pPr>
        <w:tabs>
          <w:tab w:val="num" w:pos="11520"/>
        </w:tabs>
        <w:ind w:left="11520" w:hanging="360"/>
      </w:pPr>
      <w:rPr>
        <w:rFonts w:ascii="Wingdings" w:hAnsi="Wingdings" w:hint="default"/>
      </w:rPr>
    </w:lvl>
  </w:abstractNum>
  <w:abstractNum w:abstractNumId="12">
    <w:nsid w:val="322B5905"/>
    <w:multiLevelType w:val="multilevel"/>
    <w:tmpl w:val="BD945F1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375B6B96"/>
    <w:multiLevelType w:val="hybridMultilevel"/>
    <w:tmpl w:val="33E8BA64"/>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4">
    <w:nsid w:val="38AC578A"/>
    <w:multiLevelType w:val="hybridMultilevel"/>
    <w:tmpl w:val="29F87B2A"/>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5">
    <w:nsid w:val="41650E4B"/>
    <w:multiLevelType w:val="hybridMultilevel"/>
    <w:tmpl w:val="16B46E58"/>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6">
    <w:nsid w:val="429E7759"/>
    <w:multiLevelType w:val="multilevel"/>
    <w:tmpl w:val="667E4C08"/>
    <w:lvl w:ilvl="0">
      <w:start w:val="4"/>
      <w:numFmt w:val="bullet"/>
      <w:lvlText w:val="-"/>
      <w:lvlJc w:val="left"/>
      <w:pPr>
        <w:tabs>
          <w:tab w:val="num" w:pos="720"/>
        </w:tabs>
        <w:ind w:left="720" w:hanging="360"/>
      </w:pPr>
      <w:rPr>
        <w:rFonts w:ascii="Arial" w:eastAsia="Times New Roman" w:hAnsi="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43F30264"/>
    <w:multiLevelType w:val="hybridMultilevel"/>
    <w:tmpl w:val="E0302804"/>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8">
    <w:nsid w:val="481461E9"/>
    <w:multiLevelType w:val="hybridMultilevel"/>
    <w:tmpl w:val="D8F82C62"/>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nsid w:val="4BE60320"/>
    <w:multiLevelType w:val="hybridMultilevel"/>
    <w:tmpl w:val="AD1CAD58"/>
    <w:lvl w:ilvl="0" w:tplc="9E221406">
      <w:start w:val="4"/>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EBD6A19"/>
    <w:multiLevelType w:val="hybridMultilevel"/>
    <w:tmpl w:val="0870ECCC"/>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1">
    <w:nsid w:val="58D519EC"/>
    <w:multiLevelType w:val="hybridMultilevel"/>
    <w:tmpl w:val="667E4C08"/>
    <w:lvl w:ilvl="0" w:tplc="9E221406">
      <w:start w:val="4"/>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611A7F29"/>
    <w:multiLevelType w:val="hybridMultilevel"/>
    <w:tmpl w:val="D138022E"/>
    <w:lvl w:ilvl="0" w:tplc="F1D63E6A">
      <w:start w:val="4"/>
      <w:numFmt w:val="lowerLetter"/>
      <w:lvlText w:val="%1)"/>
      <w:lvlJc w:val="left"/>
      <w:pPr>
        <w:tabs>
          <w:tab w:val="num" w:pos="1440"/>
        </w:tabs>
        <w:ind w:left="1440" w:hanging="72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23">
    <w:nsid w:val="6D356450"/>
    <w:multiLevelType w:val="hybridMultilevel"/>
    <w:tmpl w:val="428EBE02"/>
    <w:lvl w:ilvl="0" w:tplc="CE46E33E">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6DEF281E"/>
    <w:multiLevelType w:val="hybridMultilevel"/>
    <w:tmpl w:val="C7500412"/>
    <w:lvl w:ilvl="0" w:tplc="85520B6C">
      <w:start w:val="1"/>
      <w:numFmt w:val="bullet"/>
      <w:pStyle w:val="Bullin"/>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5">
    <w:nsid w:val="72C41CD8"/>
    <w:multiLevelType w:val="hybridMultilevel"/>
    <w:tmpl w:val="6220F9B0"/>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6">
    <w:nsid w:val="7CC43AA7"/>
    <w:multiLevelType w:val="hybridMultilevel"/>
    <w:tmpl w:val="A756FB8A"/>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27">
    <w:nsid w:val="7E1B20E2"/>
    <w:multiLevelType w:val="hybridMultilevel"/>
    <w:tmpl w:val="474ECB24"/>
    <w:lvl w:ilvl="0" w:tplc="0C090005">
      <w:start w:val="1"/>
      <w:numFmt w:val="bulle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6"/>
  </w:num>
  <w:num w:numId="3">
    <w:abstractNumId w:val="5"/>
  </w:num>
  <w:num w:numId="4">
    <w:abstractNumId w:val="13"/>
  </w:num>
  <w:num w:numId="5">
    <w:abstractNumId w:val="9"/>
  </w:num>
  <w:num w:numId="6">
    <w:abstractNumId w:val="24"/>
  </w:num>
  <w:num w:numId="7">
    <w:abstractNumId w:val="8"/>
  </w:num>
  <w:num w:numId="8">
    <w:abstractNumId w:val="3"/>
  </w:num>
  <w:num w:numId="9">
    <w:abstractNumId w:val="4"/>
  </w:num>
  <w:num w:numId="10">
    <w:abstractNumId w:val="17"/>
  </w:num>
  <w:num w:numId="11">
    <w:abstractNumId w:val="10"/>
  </w:num>
  <w:num w:numId="12">
    <w:abstractNumId w:val="1"/>
  </w:num>
  <w:num w:numId="13">
    <w:abstractNumId w:val="15"/>
  </w:num>
  <w:num w:numId="14">
    <w:abstractNumId w:val="14"/>
  </w:num>
  <w:num w:numId="15">
    <w:abstractNumId w:val="27"/>
  </w:num>
  <w:num w:numId="16">
    <w:abstractNumId w:val="25"/>
  </w:num>
  <w:num w:numId="17">
    <w:abstractNumId w:val="18"/>
  </w:num>
  <w:num w:numId="18">
    <w:abstractNumId w:val="20"/>
  </w:num>
  <w:num w:numId="19">
    <w:abstractNumId w:val="26"/>
  </w:num>
  <w:num w:numId="20">
    <w:abstractNumId w:val="7"/>
  </w:num>
  <w:num w:numId="21">
    <w:abstractNumId w:val="19"/>
  </w:num>
  <w:num w:numId="22">
    <w:abstractNumId w:val="21"/>
  </w:num>
  <w:num w:numId="23">
    <w:abstractNumId w:val="16"/>
  </w:num>
  <w:num w:numId="24">
    <w:abstractNumId w:val="23"/>
  </w:num>
  <w:num w:numId="25">
    <w:abstractNumId w:val="0"/>
  </w:num>
  <w:num w:numId="26">
    <w:abstractNumId w:val="22"/>
  </w:num>
  <w:num w:numId="27">
    <w:abstractNumId w:val="2"/>
  </w:num>
  <w:num w:numId="28">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9E4"/>
    <w:rsid w:val="00001CD6"/>
    <w:rsid w:val="00002ADE"/>
    <w:rsid w:val="00005E30"/>
    <w:rsid w:val="00014832"/>
    <w:rsid w:val="00021615"/>
    <w:rsid w:val="00024B40"/>
    <w:rsid w:val="0004655B"/>
    <w:rsid w:val="00053172"/>
    <w:rsid w:val="00061673"/>
    <w:rsid w:val="000631B7"/>
    <w:rsid w:val="00066675"/>
    <w:rsid w:val="0006796F"/>
    <w:rsid w:val="0007533D"/>
    <w:rsid w:val="00080288"/>
    <w:rsid w:val="00082D2A"/>
    <w:rsid w:val="0008708E"/>
    <w:rsid w:val="00096C9A"/>
    <w:rsid w:val="000A073A"/>
    <w:rsid w:val="000A504E"/>
    <w:rsid w:val="000B008D"/>
    <w:rsid w:val="000B24B1"/>
    <w:rsid w:val="000C3534"/>
    <w:rsid w:val="000D504C"/>
    <w:rsid w:val="000E35BD"/>
    <w:rsid w:val="000E7643"/>
    <w:rsid w:val="000F0AFB"/>
    <w:rsid w:val="000F3513"/>
    <w:rsid w:val="00105F29"/>
    <w:rsid w:val="00113EDB"/>
    <w:rsid w:val="00115F55"/>
    <w:rsid w:val="00116C01"/>
    <w:rsid w:val="001276FA"/>
    <w:rsid w:val="00135980"/>
    <w:rsid w:val="00144D21"/>
    <w:rsid w:val="00156754"/>
    <w:rsid w:val="001719C0"/>
    <w:rsid w:val="00177754"/>
    <w:rsid w:val="0018273A"/>
    <w:rsid w:val="00183E61"/>
    <w:rsid w:val="00191E32"/>
    <w:rsid w:val="00193605"/>
    <w:rsid w:val="00196672"/>
    <w:rsid w:val="001B3BA3"/>
    <w:rsid w:val="001B6BB0"/>
    <w:rsid w:val="001C476A"/>
    <w:rsid w:val="001D4D74"/>
    <w:rsid w:val="001D5E78"/>
    <w:rsid w:val="001E1695"/>
    <w:rsid w:val="001F06A2"/>
    <w:rsid w:val="001F21AB"/>
    <w:rsid w:val="001F3274"/>
    <w:rsid w:val="001F5781"/>
    <w:rsid w:val="00210F6A"/>
    <w:rsid w:val="00223499"/>
    <w:rsid w:val="00227410"/>
    <w:rsid w:val="002305FB"/>
    <w:rsid w:val="002405F2"/>
    <w:rsid w:val="00243013"/>
    <w:rsid w:val="00244FAA"/>
    <w:rsid w:val="00251F51"/>
    <w:rsid w:val="002533E7"/>
    <w:rsid w:val="00254D3F"/>
    <w:rsid w:val="0025517F"/>
    <w:rsid w:val="002562C5"/>
    <w:rsid w:val="00257284"/>
    <w:rsid w:val="002578C6"/>
    <w:rsid w:val="002631B5"/>
    <w:rsid w:val="0027022A"/>
    <w:rsid w:val="002861EB"/>
    <w:rsid w:val="00296D1E"/>
    <w:rsid w:val="002A5C7A"/>
    <w:rsid w:val="002A6062"/>
    <w:rsid w:val="002B4978"/>
    <w:rsid w:val="002C1E6F"/>
    <w:rsid w:val="002C3DA9"/>
    <w:rsid w:val="002C4CD1"/>
    <w:rsid w:val="002D0CFA"/>
    <w:rsid w:val="002D3A3C"/>
    <w:rsid w:val="002D771A"/>
    <w:rsid w:val="002F163F"/>
    <w:rsid w:val="002F1CE8"/>
    <w:rsid w:val="002F6CE6"/>
    <w:rsid w:val="002F7960"/>
    <w:rsid w:val="003139A5"/>
    <w:rsid w:val="00316527"/>
    <w:rsid w:val="003259DD"/>
    <w:rsid w:val="00332E81"/>
    <w:rsid w:val="00356711"/>
    <w:rsid w:val="003632AD"/>
    <w:rsid w:val="00366788"/>
    <w:rsid w:val="0037330D"/>
    <w:rsid w:val="00376C52"/>
    <w:rsid w:val="003802F2"/>
    <w:rsid w:val="00386689"/>
    <w:rsid w:val="003964D3"/>
    <w:rsid w:val="003C0D6E"/>
    <w:rsid w:val="003C3080"/>
    <w:rsid w:val="003E023B"/>
    <w:rsid w:val="003E42B9"/>
    <w:rsid w:val="003E5140"/>
    <w:rsid w:val="003F5B63"/>
    <w:rsid w:val="004061DD"/>
    <w:rsid w:val="00415540"/>
    <w:rsid w:val="00417801"/>
    <w:rsid w:val="0042586B"/>
    <w:rsid w:val="00430DBC"/>
    <w:rsid w:val="00433B0C"/>
    <w:rsid w:val="004434F2"/>
    <w:rsid w:val="004504AF"/>
    <w:rsid w:val="00451286"/>
    <w:rsid w:val="00455755"/>
    <w:rsid w:val="00456ECF"/>
    <w:rsid w:val="00460501"/>
    <w:rsid w:val="004670BA"/>
    <w:rsid w:val="004670EB"/>
    <w:rsid w:val="004830B0"/>
    <w:rsid w:val="0049153D"/>
    <w:rsid w:val="0049522B"/>
    <w:rsid w:val="00495816"/>
    <w:rsid w:val="004B0E3D"/>
    <w:rsid w:val="004B424A"/>
    <w:rsid w:val="004B4DA6"/>
    <w:rsid w:val="004C6D3B"/>
    <w:rsid w:val="004E1B41"/>
    <w:rsid w:val="004E6A8F"/>
    <w:rsid w:val="004F0275"/>
    <w:rsid w:val="004F1AC0"/>
    <w:rsid w:val="004F489D"/>
    <w:rsid w:val="00516502"/>
    <w:rsid w:val="00521E06"/>
    <w:rsid w:val="00523FDC"/>
    <w:rsid w:val="005265BC"/>
    <w:rsid w:val="00542010"/>
    <w:rsid w:val="00546639"/>
    <w:rsid w:val="00555305"/>
    <w:rsid w:val="00574097"/>
    <w:rsid w:val="005829C6"/>
    <w:rsid w:val="00593337"/>
    <w:rsid w:val="005C5703"/>
    <w:rsid w:val="005E100E"/>
    <w:rsid w:val="005E72A7"/>
    <w:rsid w:val="005F5F59"/>
    <w:rsid w:val="00601175"/>
    <w:rsid w:val="00615895"/>
    <w:rsid w:val="006213EF"/>
    <w:rsid w:val="00623B4D"/>
    <w:rsid w:val="00625598"/>
    <w:rsid w:val="00626256"/>
    <w:rsid w:val="00631E1A"/>
    <w:rsid w:val="0063536F"/>
    <w:rsid w:val="006477E9"/>
    <w:rsid w:val="00650C42"/>
    <w:rsid w:val="00654265"/>
    <w:rsid w:val="00661E0D"/>
    <w:rsid w:val="00664DE8"/>
    <w:rsid w:val="00667C6E"/>
    <w:rsid w:val="006767C1"/>
    <w:rsid w:val="0068003A"/>
    <w:rsid w:val="00680296"/>
    <w:rsid w:val="00680301"/>
    <w:rsid w:val="006A49B0"/>
    <w:rsid w:val="006A6E8B"/>
    <w:rsid w:val="006C2AA6"/>
    <w:rsid w:val="006C6E7E"/>
    <w:rsid w:val="006D080F"/>
    <w:rsid w:val="006E1195"/>
    <w:rsid w:val="006E5AC5"/>
    <w:rsid w:val="006E61F5"/>
    <w:rsid w:val="006F0363"/>
    <w:rsid w:val="006F5C8C"/>
    <w:rsid w:val="006F6EDA"/>
    <w:rsid w:val="00700411"/>
    <w:rsid w:val="00721EAE"/>
    <w:rsid w:val="00725742"/>
    <w:rsid w:val="00725DB6"/>
    <w:rsid w:val="00732BFE"/>
    <w:rsid w:val="0073779C"/>
    <w:rsid w:val="00744336"/>
    <w:rsid w:val="007445F3"/>
    <w:rsid w:val="007447A3"/>
    <w:rsid w:val="0074627A"/>
    <w:rsid w:val="0075271C"/>
    <w:rsid w:val="007557FA"/>
    <w:rsid w:val="007630DC"/>
    <w:rsid w:val="007649F4"/>
    <w:rsid w:val="00764D29"/>
    <w:rsid w:val="00770754"/>
    <w:rsid w:val="00782672"/>
    <w:rsid w:val="007845BA"/>
    <w:rsid w:val="00787B79"/>
    <w:rsid w:val="007901CF"/>
    <w:rsid w:val="00793A84"/>
    <w:rsid w:val="00794A65"/>
    <w:rsid w:val="007C0B1D"/>
    <w:rsid w:val="007D15AA"/>
    <w:rsid w:val="007D6EF0"/>
    <w:rsid w:val="007E05F4"/>
    <w:rsid w:val="007E1C46"/>
    <w:rsid w:val="007E2F98"/>
    <w:rsid w:val="007F5F0F"/>
    <w:rsid w:val="008003AE"/>
    <w:rsid w:val="008158C9"/>
    <w:rsid w:val="0082557C"/>
    <w:rsid w:val="00827238"/>
    <w:rsid w:val="00827926"/>
    <w:rsid w:val="00836617"/>
    <w:rsid w:val="0086040B"/>
    <w:rsid w:val="00862F83"/>
    <w:rsid w:val="00865C7A"/>
    <w:rsid w:val="00865FAD"/>
    <w:rsid w:val="008670BE"/>
    <w:rsid w:val="008673EB"/>
    <w:rsid w:val="00867ED8"/>
    <w:rsid w:val="00875509"/>
    <w:rsid w:val="00876E45"/>
    <w:rsid w:val="00876EF3"/>
    <w:rsid w:val="00881FF8"/>
    <w:rsid w:val="008822FC"/>
    <w:rsid w:val="00883E5C"/>
    <w:rsid w:val="0088739B"/>
    <w:rsid w:val="00890888"/>
    <w:rsid w:val="008A3782"/>
    <w:rsid w:val="008B389C"/>
    <w:rsid w:val="008B4E4D"/>
    <w:rsid w:val="008B5E06"/>
    <w:rsid w:val="008C07BD"/>
    <w:rsid w:val="008D1C52"/>
    <w:rsid w:val="008D5B39"/>
    <w:rsid w:val="008E4C08"/>
    <w:rsid w:val="008E56E0"/>
    <w:rsid w:val="008F4D22"/>
    <w:rsid w:val="0091388C"/>
    <w:rsid w:val="00913F1E"/>
    <w:rsid w:val="00921229"/>
    <w:rsid w:val="00925E08"/>
    <w:rsid w:val="00926CDF"/>
    <w:rsid w:val="00944805"/>
    <w:rsid w:val="0095096D"/>
    <w:rsid w:val="00950BCD"/>
    <w:rsid w:val="009567DF"/>
    <w:rsid w:val="009715AA"/>
    <w:rsid w:val="0097574D"/>
    <w:rsid w:val="00980211"/>
    <w:rsid w:val="009806CF"/>
    <w:rsid w:val="00983BAD"/>
    <w:rsid w:val="00986C1B"/>
    <w:rsid w:val="00990B4D"/>
    <w:rsid w:val="00996D8A"/>
    <w:rsid w:val="009A1BD4"/>
    <w:rsid w:val="009A2CC3"/>
    <w:rsid w:val="009A7622"/>
    <w:rsid w:val="009B2407"/>
    <w:rsid w:val="009E35D2"/>
    <w:rsid w:val="009E513B"/>
    <w:rsid w:val="00A0370A"/>
    <w:rsid w:val="00A13090"/>
    <w:rsid w:val="00A15829"/>
    <w:rsid w:val="00A232B6"/>
    <w:rsid w:val="00A24499"/>
    <w:rsid w:val="00A27613"/>
    <w:rsid w:val="00A32463"/>
    <w:rsid w:val="00A3665B"/>
    <w:rsid w:val="00A36CDF"/>
    <w:rsid w:val="00A40A54"/>
    <w:rsid w:val="00A41070"/>
    <w:rsid w:val="00A444AE"/>
    <w:rsid w:val="00A45CE3"/>
    <w:rsid w:val="00A5380C"/>
    <w:rsid w:val="00A625D0"/>
    <w:rsid w:val="00A80C56"/>
    <w:rsid w:val="00A9527D"/>
    <w:rsid w:val="00AB132F"/>
    <w:rsid w:val="00AB1F3A"/>
    <w:rsid w:val="00AB505D"/>
    <w:rsid w:val="00AC4BF9"/>
    <w:rsid w:val="00AC57DF"/>
    <w:rsid w:val="00AE0AA9"/>
    <w:rsid w:val="00AE46E6"/>
    <w:rsid w:val="00AE57A8"/>
    <w:rsid w:val="00AF7E28"/>
    <w:rsid w:val="00B00BF6"/>
    <w:rsid w:val="00B03AC1"/>
    <w:rsid w:val="00B15C59"/>
    <w:rsid w:val="00B208DE"/>
    <w:rsid w:val="00B2731D"/>
    <w:rsid w:val="00B60E71"/>
    <w:rsid w:val="00B6586A"/>
    <w:rsid w:val="00B76120"/>
    <w:rsid w:val="00B7646A"/>
    <w:rsid w:val="00B77892"/>
    <w:rsid w:val="00B9163E"/>
    <w:rsid w:val="00BA3831"/>
    <w:rsid w:val="00BA47EB"/>
    <w:rsid w:val="00BB06DC"/>
    <w:rsid w:val="00BB145C"/>
    <w:rsid w:val="00BC43DB"/>
    <w:rsid w:val="00BC7F02"/>
    <w:rsid w:val="00BD2525"/>
    <w:rsid w:val="00BE07FB"/>
    <w:rsid w:val="00BE34C1"/>
    <w:rsid w:val="00BE39FE"/>
    <w:rsid w:val="00BE64BC"/>
    <w:rsid w:val="00BF42B5"/>
    <w:rsid w:val="00C013CA"/>
    <w:rsid w:val="00C029E0"/>
    <w:rsid w:val="00C20A94"/>
    <w:rsid w:val="00C261A0"/>
    <w:rsid w:val="00C37434"/>
    <w:rsid w:val="00C42254"/>
    <w:rsid w:val="00C42302"/>
    <w:rsid w:val="00C46BED"/>
    <w:rsid w:val="00C63A75"/>
    <w:rsid w:val="00C679C9"/>
    <w:rsid w:val="00C7369B"/>
    <w:rsid w:val="00C84CAD"/>
    <w:rsid w:val="00C86A94"/>
    <w:rsid w:val="00C872A2"/>
    <w:rsid w:val="00C915CD"/>
    <w:rsid w:val="00CA124E"/>
    <w:rsid w:val="00CC03BD"/>
    <w:rsid w:val="00CC6335"/>
    <w:rsid w:val="00CD055E"/>
    <w:rsid w:val="00CD156A"/>
    <w:rsid w:val="00CD22C6"/>
    <w:rsid w:val="00CD588E"/>
    <w:rsid w:val="00CE6730"/>
    <w:rsid w:val="00CE6856"/>
    <w:rsid w:val="00CE748C"/>
    <w:rsid w:val="00CF3BBF"/>
    <w:rsid w:val="00CF77D6"/>
    <w:rsid w:val="00D04C1A"/>
    <w:rsid w:val="00D2274E"/>
    <w:rsid w:val="00D254B4"/>
    <w:rsid w:val="00D2671C"/>
    <w:rsid w:val="00D3050C"/>
    <w:rsid w:val="00D331D3"/>
    <w:rsid w:val="00D44A59"/>
    <w:rsid w:val="00D46069"/>
    <w:rsid w:val="00D50D2D"/>
    <w:rsid w:val="00D51EDC"/>
    <w:rsid w:val="00D669E4"/>
    <w:rsid w:val="00D74642"/>
    <w:rsid w:val="00D74787"/>
    <w:rsid w:val="00D75BBE"/>
    <w:rsid w:val="00D76933"/>
    <w:rsid w:val="00D8073D"/>
    <w:rsid w:val="00D8136B"/>
    <w:rsid w:val="00D85606"/>
    <w:rsid w:val="00D87DC9"/>
    <w:rsid w:val="00D93C6B"/>
    <w:rsid w:val="00D94B8C"/>
    <w:rsid w:val="00D9585E"/>
    <w:rsid w:val="00DA08FF"/>
    <w:rsid w:val="00DA364F"/>
    <w:rsid w:val="00DB3FFC"/>
    <w:rsid w:val="00DB5AC4"/>
    <w:rsid w:val="00DC0415"/>
    <w:rsid w:val="00DC19ED"/>
    <w:rsid w:val="00DE4CE8"/>
    <w:rsid w:val="00DF3EA7"/>
    <w:rsid w:val="00DF5996"/>
    <w:rsid w:val="00DF6216"/>
    <w:rsid w:val="00DF6DF0"/>
    <w:rsid w:val="00E00284"/>
    <w:rsid w:val="00E051F5"/>
    <w:rsid w:val="00E15B2F"/>
    <w:rsid w:val="00E25839"/>
    <w:rsid w:val="00E33461"/>
    <w:rsid w:val="00E35ACC"/>
    <w:rsid w:val="00E468D2"/>
    <w:rsid w:val="00E54993"/>
    <w:rsid w:val="00E57AB5"/>
    <w:rsid w:val="00E6354F"/>
    <w:rsid w:val="00E678F3"/>
    <w:rsid w:val="00E72953"/>
    <w:rsid w:val="00E734BD"/>
    <w:rsid w:val="00E73DFC"/>
    <w:rsid w:val="00E74200"/>
    <w:rsid w:val="00E75DA4"/>
    <w:rsid w:val="00E872D1"/>
    <w:rsid w:val="00EB17D1"/>
    <w:rsid w:val="00EB1AFF"/>
    <w:rsid w:val="00EB4BCE"/>
    <w:rsid w:val="00EC0254"/>
    <w:rsid w:val="00EC2144"/>
    <w:rsid w:val="00ED09B9"/>
    <w:rsid w:val="00ED211C"/>
    <w:rsid w:val="00ED36DF"/>
    <w:rsid w:val="00EE4CB0"/>
    <w:rsid w:val="00EE554B"/>
    <w:rsid w:val="00EE78E7"/>
    <w:rsid w:val="00EF1F92"/>
    <w:rsid w:val="00EF4CED"/>
    <w:rsid w:val="00F05BCD"/>
    <w:rsid w:val="00F30112"/>
    <w:rsid w:val="00F4219E"/>
    <w:rsid w:val="00F5564F"/>
    <w:rsid w:val="00F563AD"/>
    <w:rsid w:val="00F66106"/>
    <w:rsid w:val="00F83A4C"/>
    <w:rsid w:val="00F84D27"/>
    <w:rsid w:val="00F90E84"/>
    <w:rsid w:val="00F94023"/>
    <w:rsid w:val="00F9708F"/>
    <w:rsid w:val="00F9779D"/>
    <w:rsid w:val="00FA2DDB"/>
    <w:rsid w:val="00FA3D24"/>
    <w:rsid w:val="00FB1E7B"/>
    <w:rsid w:val="00FB2188"/>
    <w:rsid w:val="00FB6791"/>
    <w:rsid w:val="00FB764C"/>
    <w:rsid w:val="00FC388A"/>
    <w:rsid w:val="00FC453F"/>
    <w:rsid w:val="00FD14DB"/>
    <w:rsid w:val="00FD698A"/>
    <w:rsid w:val="00FE4E6A"/>
    <w:rsid w:val="00FE6734"/>
    <w:rsid w:val="00FF052A"/>
    <w:rsid w:val="00FF5C25"/>
    <w:rsid w:val="00FF7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3779C"/>
    <w:pPr>
      <w:spacing w:after="0" w:line="240" w:lineRule="auto"/>
    </w:pPr>
    <w:rPr>
      <w:rFonts w:ascii="Arial" w:hAnsi="Arial"/>
      <w:sz w:val="20"/>
      <w:lang w:val="en-AU"/>
    </w:rPr>
  </w:style>
  <w:style w:type="paragraph" w:styleId="Heading1">
    <w:name w:val="heading 1"/>
    <w:basedOn w:val="Normal"/>
    <w:next w:val="Normal"/>
    <w:link w:val="Heading1Char"/>
    <w:uiPriority w:val="99"/>
    <w:qFormat/>
    <w:rsid w:val="003E5140"/>
    <w:pPr>
      <w:keepNext/>
      <w:numPr>
        <w:numId w:val="28"/>
      </w:numPr>
      <w:spacing w:before="360"/>
      <w:outlineLvl w:val="0"/>
    </w:pPr>
    <w:rPr>
      <w:rFonts w:asciiTheme="minorHAnsi" w:hAnsiTheme="minorHAnsi" w:cstheme="minorHAnsi"/>
      <w:b/>
      <w:bCs/>
      <w:color w:val="800000"/>
      <w:sz w:val="32"/>
      <w:szCs w:val="24"/>
      <w:lang w:val="en-US"/>
    </w:rPr>
  </w:style>
  <w:style w:type="paragraph" w:styleId="Heading2">
    <w:name w:val="heading 2"/>
    <w:basedOn w:val="Normal"/>
    <w:next w:val="Normal"/>
    <w:link w:val="Heading2Char"/>
    <w:uiPriority w:val="99"/>
    <w:qFormat/>
    <w:rsid w:val="00F05BCD"/>
    <w:pPr>
      <w:keepNext/>
      <w:numPr>
        <w:ilvl w:val="1"/>
        <w:numId w:val="28"/>
      </w:numPr>
      <w:spacing w:before="360"/>
      <w:ind w:left="425" w:hanging="425"/>
      <w:jc w:val="both"/>
      <w:outlineLvl w:val="1"/>
    </w:pPr>
    <w:rPr>
      <w:rFonts w:asciiTheme="minorHAnsi" w:hAnsiTheme="minorHAnsi" w:cstheme="minorHAnsi"/>
      <w:b/>
      <w:sz w:val="22"/>
      <w:lang w:val="en-GB"/>
    </w:rPr>
  </w:style>
  <w:style w:type="paragraph" w:styleId="Heading3">
    <w:name w:val="heading 3"/>
    <w:basedOn w:val="Normal"/>
    <w:next w:val="Normal"/>
    <w:link w:val="Heading3Char"/>
    <w:uiPriority w:val="9"/>
    <w:unhideWhenUsed/>
    <w:qFormat/>
    <w:rsid w:val="00F05BCD"/>
    <w:pPr>
      <w:numPr>
        <w:ilvl w:val="2"/>
        <w:numId w:val="28"/>
      </w:numPr>
      <w:spacing w:before="180"/>
      <w:jc w:val="both"/>
      <w:outlineLvl w:val="2"/>
    </w:pPr>
    <w:rPr>
      <w:rFonts w:asciiTheme="minorHAnsi" w:eastAsiaTheme="majorEastAsia" w:hAnsiTheme="minorHAnsi" w:cstheme="minorHAnsi"/>
      <w:bCs/>
      <w:szCs w:val="20"/>
    </w:rPr>
  </w:style>
  <w:style w:type="paragraph" w:styleId="Heading4">
    <w:name w:val="heading 4"/>
    <w:basedOn w:val="Normal"/>
    <w:next w:val="Normal"/>
    <w:link w:val="Heading4Char"/>
    <w:uiPriority w:val="9"/>
    <w:semiHidden/>
    <w:unhideWhenUsed/>
    <w:qFormat/>
    <w:rsid w:val="003E5140"/>
    <w:pPr>
      <w:keepNext/>
      <w:numPr>
        <w:ilvl w:val="3"/>
        <w:numId w:val="28"/>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3E5140"/>
    <w:pPr>
      <w:numPr>
        <w:ilvl w:val="4"/>
        <w:numId w:val="28"/>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3E5140"/>
    <w:pPr>
      <w:numPr>
        <w:ilvl w:val="5"/>
        <w:numId w:val="28"/>
      </w:numPr>
      <w:spacing w:before="240" w:after="60"/>
      <w:outlineLvl w:val="5"/>
    </w:pPr>
    <w:rPr>
      <w:rFonts w:asciiTheme="minorHAnsi" w:eastAsiaTheme="minorEastAsia" w:hAnsiTheme="minorHAnsi" w:cstheme="minorBidi"/>
      <w:b/>
      <w:bCs/>
      <w:sz w:val="22"/>
    </w:rPr>
  </w:style>
  <w:style w:type="paragraph" w:styleId="Heading7">
    <w:name w:val="heading 7"/>
    <w:basedOn w:val="Normal"/>
    <w:next w:val="Normal"/>
    <w:link w:val="Heading7Char"/>
    <w:uiPriority w:val="9"/>
    <w:semiHidden/>
    <w:unhideWhenUsed/>
    <w:qFormat/>
    <w:rsid w:val="003E5140"/>
    <w:pPr>
      <w:numPr>
        <w:ilvl w:val="6"/>
        <w:numId w:val="28"/>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3E5140"/>
    <w:pPr>
      <w:numPr>
        <w:ilvl w:val="7"/>
        <w:numId w:val="28"/>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3E5140"/>
    <w:pPr>
      <w:numPr>
        <w:ilvl w:val="8"/>
        <w:numId w:val="28"/>
      </w:numPr>
      <w:spacing w:before="240" w:after="60"/>
      <w:outlineLvl w:val="8"/>
    </w:pPr>
    <w:rPr>
      <w:rFonts w:asciiTheme="majorHAnsi" w:eastAsiaTheme="majorEastAsia" w:hAnsiTheme="majorHAnsi" w:cstheme="majorBidi"/>
      <w:sz w:val="22"/>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E5140"/>
    <w:rPr>
      <w:rFonts w:asciiTheme="minorHAnsi" w:hAnsiTheme="minorHAnsi" w:cstheme="minorHAnsi"/>
      <w:b/>
      <w:bCs/>
      <w:color w:val="800000"/>
      <w:sz w:val="32"/>
      <w:szCs w:val="24"/>
    </w:rPr>
  </w:style>
  <w:style w:type="character" w:customStyle="1" w:styleId="Heading2Char">
    <w:name w:val="Heading 2 Char"/>
    <w:basedOn w:val="DefaultParagraphFont"/>
    <w:link w:val="Heading2"/>
    <w:uiPriority w:val="99"/>
    <w:rsid w:val="00F05BCD"/>
    <w:rPr>
      <w:rFonts w:asciiTheme="minorHAnsi" w:hAnsiTheme="minorHAnsi" w:cstheme="minorHAnsi"/>
      <w:b/>
      <w:lang w:val="en-GB"/>
    </w:rPr>
  </w:style>
  <w:style w:type="paragraph" w:styleId="Header">
    <w:name w:val="header"/>
    <w:basedOn w:val="Normal"/>
    <w:link w:val="HeaderChar"/>
    <w:uiPriority w:val="99"/>
    <w:rsid w:val="00D669E4"/>
    <w:pPr>
      <w:tabs>
        <w:tab w:val="center" w:pos="4153"/>
        <w:tab w:val="right" w:pos="8306"/>
      </w:tabs>
    </w:pPr>
  </w:style>
  <w:style w:type="character" w:customStyle="1" w:styleId="HeaderChar">
    <w:name w:val="Header Char"/>
    <w:basedOn w:val="DefaultParagraphFont"/>
    <w:link w:val="Header"/>
    <w:uiPriority w:val="99"/>
    <w:semiHidden/>
    <w:rPr>
      <w:rFonts w:ascii="Arial" w:hAnsi="Arial"/>
      <w:sz w:val="20"/>
      <w:lang w:val="en-AU"/>
    </w:rPr>
  </w:style>
  <w:style w:type="paragraph" w:styleId="Footer">
    <w:name w:val="footer"/>
    <w:basedOn w:val="Normal"/>
    <w:link w:val="FooterChar"/>
    <w:uiPriority w:val="99"/>
    <w:rsid w:val="00D669E4"/>
    <w:pPr>
      <w:tabs>
        <w:tab w:val="center" w:pos="4153"/>
        <w:tab w:val="right" w:pos="8306"/>
      </w:tabs>
    </w:pPr>
  </w:style>
  <w:style w:type="character" w:customStyle="1" w:styleId="FooterChar">
    <w:name w:val="Footer Char"/>
    <w:basedOn w:val="DefaultParagraphFont"/>
    <w:link w:val="Footer"/>
    <w:uiPriority w:val="99"/>
    <w:semiHidden/>
    <w:rPr>
      <w:rFonts w:ascii="Arial" w:hAnsi="Arial"/>
      <w:sz w:val="20"/>
      <w:lang w:val="en-AU"/>
    </w:rPr>
  </w:style>
  <w:style w:type="paragraph" w:customStyle="1" w:styleId="n1">
    <w:name w:val="n1"/>
    <w:basedOn w:val="Normal"/>
    <w:uiPriority w:val="99"/>
    <w:rsid w:val="000B008D"/>
    <w:pPr>
      <w:spacing w:after="160"/>
      <w:ind w:left="2520"/>
      <w:jc w:val="both"/>
    </w:pPr>
    <w:rPr>
      <w:rFonts w:ascii="Times New Roman" w:hAnsi="Times New Roman"/>
      <w:sz w:val="24"/>
      <w:szCs w:val="20"/>
      <w:lang w:val="en-US"/>
    </w:rPr>
  </w:style>
  <w:style w:type="table" w:styleId="TableGrid">
    <w:name w:val="Table Grid"/>
    <w:basedOn w:val="TableNormal"/>
    <w:uiPriority w:val="99"/>
    <w:rsid w:val="000B008D"/>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1">
    <w:name w:val="body 1"/>
    <w:basedOn w:val="Normal"/>
    <w:autoRedefine/>
    <w:uiPriority w:val="99"/>
    <w:rsid w:val="000E35BD"/>
    <w:pPr>
      <w:keepNext/>
      <w:keepLines/>
    </w:pPr>
    <w:rPr>
      <w:rFonts w:eastAsia="PMingLiU" w:cs="Arial"/>
      <w:color w:val="000000"/>
      <w:szCs w:val="20"/>
      <w:lang w:val="en-US"/>
    </w:rPr>
  </w:style>
  <w:style w:type="paragraph" w:customStyle="1" w:styleId="body1bullet">
    <w:name w:val="body 1 bullet"/>
    <w:basedOn w:val="Normal"/>
    <w:uiPriority w:val="99"/>
    <w:rsid w:val="005F5F59"/>
    <w:pPr>
      <w:numPr>
        <w:numId w:val="1"/>
      </w:numPr>
      <w:tabs>
        <w:tab w:val="left" w:pos="1080"/>
      </w:tabs>
      <w:spacing w:before="120"/>
    </w:pPr>
    <w:rPr>
      <w:rFonts w:eastAsia="PMingLiU"/>
      <w:szCs w:val="20"/>
      <w:lang w:val="en-US"/>
    </w:rPr>
  </w:style>
  <w:style w:type="paragraph" w:styleId="BalloonText">
    <w:name w:val="Balloon Text"/>
    <w:basedOn w:val="Normal"/>
    <w:link w:val="BalloonTextChar"/>
    <w:uiPriority w:val="99"/>
    <w:semiHidden/>
    <w:rsid w:val="00983BAD"/>
    <w:rPr>
      <w:rFonts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val="en-AU"/>
    </w:rPr>
  </w:style>
  <w:style w:type="character" w:styleId="Hyperlink">
    <w:name w:val="Hyperlink"/>
    <w:basedOn w:val="DefaultParagraphFont"/>
    <w:uiPriority w:val="99"/>
    <w:rsid w:val="0073779C"/>
    <w:rPr>
      <w:rFonts w:cs="Times New Roman"/>
      <w:color w:val="0000FF"/>
      <w:u w:val="single"/>
    </w:rPr>
  </w:style>
  <w:style w:type="character" w:styleId="PageNumber">
    <w:name w:val="page number"/>
    <w:basedOn w:val="DefaultParagraphFont"/>
    <w:uiPriority w:val="99"/>
    <w:rsid w:val="00053172"/>
    <w:rPr>
      <w:rFonts w:cs="Times New Roman"/>
    </w:rPr>
  </w:style>
  <w:style w:type="character" w:customStyle="1" w:styleId="Heading3Char">
    <w:name w:val="Heading 3 Char"/>
    <w:basedOn w:val="DefaultParagraphFont"/>
    <w:link w:val="Heading3"/>
    <w:uiPriority w:val="9"/>
    <w:rsid w:val="00F05BCD"/>
    <w:rPr>
      <w:rFonts w:asciiTheme="minorHAnsi" w:eastAsiaTheme="majorEastAsia" w:hAnsiTheme="minorHAnsi" w:cstheme="minorHAnsi"/>
      <w:bCs/>
      <w:sz w:val="20"/>
      <w:szCs w:val="20"/>
      <w:lang w:val="en-AU"/>
    </w:rPr>
  </w:style>
  <w:style w:type="character" w:customStyle="1" w:styleId="Heading4Char">
    <w:name w:val="Heading 4 Char"/>
    <w:basedOn w:val="DefaultParagraphFont"/>
    <w:link w:val="Heading4"/>
    <w:uiPriority w:val="9"/>
    <w:semiHidden/>
    <w:rsid w:val="003E5140"/>
    <w:rPr>
      <w:rFonts w:asciiTheme="minorHAnsi" w:eastAsiaTheme="minorEastAsia" w:hAnsiTheme="minorHAnsi" w:cstheme="minorBidi"/>
      <w:b/>
      <w:bCs/>
      <w:sz w:val="28"/>
      <w:szCs w:val="28"/>
      <w:lang w:val="en-AU"/>
    </w:rPr>
  </w:style>
  <w:style w:type="character" w:customStyle="1" w:styleId="Heading5Char">
    <w:name w:val="Heading 5 Char"/>
    <w:basedOn w:val="DefaultParagraphFont"/>
    <w:link w:val="Heading5"/>
    <w:uiPriority w:val="9"/>
    <w:semiHidden/>
    <w:rsid w:val="003E5140"/>
    <w:rPr>
      <w:rFonts w:asciiTheme="minorHAnsi" w:eastAsiaTheme="minorEastAsia" w:hAnsiTheme="minorHAnsi" w:cstheme="minorBidi"/>
      <w:b/>
      <w:bCs/>
      <w:i/>
      <w:iCs/>
      <w:sz w:val="26"/>
      <w:szCs w:val="26"/>
      <w:lang w:val="en-AU"/>
    </w:rPr>
  </w:style>
  <w:style w:type="character" w:customStyle="1" w:styleId="Heading6Char">
    <w:name w:val="Heading 6 Char"/>
    <w:basedOn w:val="DefaultParagraphFont"/>
    <w:link w:val="Heading6"/>
    <w:uiPriority w:val="9"/>
    <w:semiHidden/>
    <w:rsid w:val="003E5140"/>
    <w:rPr>
      <w:rFonts w:asciiTheme="minorHAnsi" w:eastAsiaTheme="minorEastAsia" w:hAnsiTheme="minorHAnsi" w:cstheme="minorBidi"/>
      <w:b/>
      <w:bCs/>
      <w:lang w:val="en-AU"/>
    </w:rPr>
  </w:style>
  <w:style w:type="character" w:customStyle="1" w:styleId="Heading7Char">
    <w:name w:val="Heading 7 Char"/>
    <w:basedOn w:val="DefaultParagraphFont"/>
    <w:link w:val="Heading7"/>
    <w:uiPriority w:val="9"/>
    <w:semiHidden/>
    <w:rsid w:val="003E5140"/>
    <w:rPr>
      <w:rFonts w:asciiTheme="minorHAnsi" w:eastAsiaTheme="minorEastAsia" w:hAnsiTheme="minorHAnsi" w:cstheme="minorBidi"/>
      <w:sz w:val="24"/>
      <w:szCs w:val="24"/>
      <w:lang w:val="en-AU"/>
    </w:rPr>
  </w:style>
  <w:style w:type="character" w:customStyle="1" w:styleId="Heading8Char">
    <w:name w:val="Heading 8 Char"/>
    <w:basedOn w:val="DefaultParagraphFont"/>
    <w:link w:val="Heading8"/>
    <w:uiPriority w:val="9"/>
    <w:semiHidden/>
    <w:rsid w:val="003E5140"/>
    <w:rPr>
      <w:rFonts w:asciiTheme="minorHAnsi" w:eastAsiaTheme="minorEastAsia" w:hAnsiTheme="minorHAnsi" w:cstheme="minorBidi"/>
      <w:i/>
      <w:iCs/>
      <w:sz w:val="24"/>
      <w:szCs w:val="24"/>
      <w:lang w:val="en-AU"/>
    </w:rPr>
  </w:style>
  <w:style w:type="character" w:customStyle="1" w:styleId="Heading9Char">
    <w:name w:val="Heading 9 Char"/>
    <w:basedOn w:val="DefaultParagraphFont"/>
    <w:link w:val="Heading9"/>
    <w:uiPriority w:val="9"/>
    <w:semiHidden/>
    <w:rsid w:val="003E5140"/>
    <w:rPr>
      <w:rFonts w:asciiTheme="majorHAnsi" w:eastAsiaTheme="majorEastAsia" w:hAnsiTheme="majorHAnsi" w:cstheme="majorBidi"/>
      <w:lang w:val="en-AU"/>
    </w:rPr>
  </w:style>
  <w:style w:type="paragraph" w:customStyle="1" w:styleId="Bull">
    <w:name w:val="Bull"/>
    <w:basedOn w:val="Normal"/>
    <w:qFormat/>
    <w:rsid w:val="003E5140"/>
    <w:pPr>
      <w:numPr>
        <w:numId w:val="2"/>
      </w:numPr>
      <w:tabs>
        <w:tab w:val="clear" w:pos="720"/>
        <w:tab w:val="left" w:pos="851"/>
      </w:tabs>
      <w:ind w:left="851" w:hanging="284"/>
      <w:jc w:val="both"/>
    </w:pPr>
    <w:rPr>
      <w:rFonts w:asciiTheme="minorHAnsi" w:hAnsiTheme="minorHAnsi" w:cstheme="minorHAnsi"/>
      <w:color w:val="000000"/>
      <w:sz w:val="22"/>
    </w:rPr>
  </w:style>
  <w:style w:type="paragraph" w:customStyle="1" w:styleId="Bullin">
    <w:name w:val="Bullin"/>
    <w:basedOn w:val="Bull"/>
    <w:qFormat/>
    <w:rsid w:val="002B4978"/>
    <w:pPr>
      <w:numPr>
        <w:numId w:val="6"/>
      </w:numPr>
      <w:tabs>
        <w:tab w:val="clear" w:pos="720"/>
        <w:tab w:val="clear" w:pos="851"/>
        <w:tab w:val="left" w:pos="1092"/>
      </w:tabs>
      <w:ind w:left="1080" w:hanging="268"/>
    </w:pPr>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73779C"/>
    <w:pPr>
      <w:spacing w:after="0" w:line="240" w:lineRule="auto"/>
    </w:pPr>
    <w:rPr>
      <w:rFonts w:ascii="Arial" w:hAnsi="Arial"/>
      <w:sz w:val="20"/>
      <w:lang w:val="en-AU"/>
    </w:rPr>
  </w:style>
  <w:style w:type="paragraph" w:styleId="Heading1">
    <w:name w:val="heading 1"/>
    <w:basedOn w:val="Normal"/>
    <w:next w:val="Normal"/>
    <w:link w:val="Heading1Char"/>
    <w:uiPriority w:val="99"/>
    <w:qFormat/>
    <w:rsid w:val="003E5140"/>
    <w:pPr>
      <w:keepNext/>
      <w:numPr>
        <w:numId w:val="28"/>
      </w:numPr>
      <w:spacing w:before="360"/>
      <w:outlineLvl w:val="0"/>
    </w:pPr>
    <w:rPr>
      <w:rFonts w:asciiTheme="minorHAnsi" w:hAnsiTheme="minorHAnsi" w:cstheme="minorHAnsi"/>
      <w:b/>
      <w:bCs/>
      <w:color w:val="800000"/>
      <w:sz w:val="32"/>
      <w:szCs w:val="24"/>
      <w:lang w:val="en-US"/>
    </w:rPr>
  </w:style>
  <w:style w:type="paragraph" w:styleId="Heading2">
    <w:name w:val="heading 2"/>
    <w:basedOn w:val="Normal"/>
    <w:next w:val="Normal"/>
    <w:link w:val="Heading2Char"/>
    <w:uiPriority w:val="99"/>
    <w:qFormat/>
    <w:rsid w:val="00F05BCD"/>
    <w:pPr>
      <w:keepNext/>
      <w:numPr>
        <w:ilvl w:val="1"/>
        <w:numId w:val="28"/>
      </w:numPr>
      <w:spacing w:before="360"/>
      <w:ind w:left="425" w:hanging="425"/>
      <w:jc w:val="both"/>
      <w:outlineLvl w:val="1"/>
    </w:pPr>
    <w:rPr>
      <w:rFonts w:asciiTheme="minorHAnsi" w:hAnsiTheme="minorHAnsi" w:cstheme="minorHAnsi"/>
      <w:b/>
      <w:sz w:val="22"/>
      <w:lang w:val="en-GB"/>
    </w:rPr>
  </w:style>
  <w:style w:type="paragraph" w:styleId="Heading3">
    <w:name w:val="heading 3"/>
    <w:basedOn w:val="Normal"/>
    <w:next w:val="Normal"/>
    <w:link w:val="Heading3Char"/>
    <w:uiPriority w:val="9"/>
    <w:unhideWhenUsed/>
    <w:qFormat/>
    <w:rsid w:val="00F05BCD"/>
    <w:pPr>
      <w:numPr>
        <w:ilvl w:val="2"/>
        <w:numId w:val="28"/>
      </w:numPr>
      <w:spacing w:before="180"/>
      <w:jc w:val="both"/>
      <w:outlineLvl w:val="2"/>
    </w:pPr>
    <w:rPr>
      <w:rFonts w:asciiTheme="minorHAnsi" w:eastAsiaTheme="majorEastAsia" w:hAnsiTheme="minorHAnsi" w:cstheme="minorHAnsi"/>
      <w:bCs/>
      <w:szCs w:val="20"/>
    </w:rPr>
  </w:style>
  <w:style w:type="paragraph" w:styleId="Heading4">
    <w:name w:val="heading 4"/>
    <w:basedOn w:val="Normal"/>
    <w:next w:val="Normal"/>
    <w:link w:val="Heading4Char"/>
    <w:uiPriority w:val="9"/>
    <w:semiHidden/>
    <w:unhideWhenUsed/>
    <w:qFormat/>
    <w:rsid w:val="003E5140"/>
    <w:pPr>
      <w:keepNext/>
      <w:numPr>
        <w:ilvl w:val="3"/>
        <w:numId w:val="28"/>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3E5140"/>
    <w:pPr>
      <w:numPr>
        <w:ilvl w:val="4"/>
        <w:numId w:val="28"/>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3E5140"/>
    <w:pPr>
      <w:numPr>
        <w:ilvl w:val="5"/>
        <w:numId w:val="28"/>
      </w:numPr>
      <w:spacing w:before="240" w:after="60"/>
      <w:outlineLvl w:val="5"/>
    </w:pPr>
    <w:rPr>
      <w:rFonts w:asciiTheme="minorHAnsi" w:eastAsiaTheme="minorEastAsia" w:hAnsiTheme="minorHAnsi" w:cstheme="minorBidi"/>
      <w:b/>
      <w:bCs/>
      <w:sz w:val="22"/>
    </w:rPr>
  </w:style>
  <w:style w:type="paragraph" w:styleId="Heading7">
    <w:name w:val="heading 7"/>
    <w:basedOn w:val="Normal"/>
    <w:next w:val="Normal"/>
    <w:link w:val="Heading7Char"/>
    <w:uiPriority w:val="9"/>
    <w:semiHidden/>
    <w:unhideWhenUsed/>
    <w:qFormat/>
    <w:rsid w:val="003E5140"/>
    <w:pPr>
      <w:numPr>
        <w:ilvl w:val="6"/>
        <w:numId w:val="28"/>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3E5140"/>
    <w:pPr>
      <w:numPr>
        <w:ilvl w:val="7"/>
        <w:numId w:val="28"/>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3E5140"/>
    <w:pPr>
      <w:numPr>
        <w:ilvl w:val="8"/>
        <w:numId w:val="28"/>
      </w:numPr>
      <w:spacing w:before="240" w:after="60"/>
      <w:outlineLvl w:val="8"/>
    </w:pPr>
    <w:rPr>
      <w:rFonts w:asciiTheme="majorHAnsi" w:eastAsiaTheme="majorEastAsia" w:hAnsiTheme="majorHAnsi" w:cstheme="majorBidi"/>
      <w:sz w:val="22"/>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3E5140"/>
    <w:rPr>
      <w:rFonts w:asciiTheme="minorHAnsi" w:hAnsiTheme="minorHAnsi" w:cstheme="minorHAnsi"/>
      <w:b/>
      <w:bCs/>
      <w:color w:val="800000"/>
      <w:sz w:val="32"/>
      <w:szCs w:val="24"/>
    </w:rPr>
  </w:style>
  <w:style w:type="character" w:customStyle="1" w:styleId="Heading2Char">
    <w:name w:val="Heading 2 Char"/>
    <w:basedOn w:val="DefaultParagraphFont"/>
    <w:link w:val="Heading2"/>
    <w:uiPriority w:val="99"/>
    <w:rsid w:val="00F05BCD"/>
    <w:rPr>
      <w:rFonts w:asciiTheme="minorHAnsi" w:hAnsiTheme="minorHAnsi" w:cstheme="minorHAnsi"/>
      <w:b/>
      <w:lang w:val="en-GB"/>
    </w:rPr>
  </w:style>
  <w:style w:type="paragraph" w:styleId="Header">
    <w:name w:val="header"/>
    <w:basedOn w:val="Normal"/>
    <w:link w:val="HeaderChar"/>
    <w:uiPriority w:val="99"/>
    <w:rsid w:val="00D669E4"/>
    <w:pPr>
      <w:tabs>
        <w:tab w:val="center" w:pos="4153"/>
        <w:tab w:val="right" w:pos="8306"/>
      </w:tabs>
    </w:pPr>
  </w:style>
  <w:style w:type="character" w:customStyle="1" w:styleId="HeaderChar">
    <w:name w:val="Header Char"/>
    <w:basedOn w:val="DefaultParagraphFont"/>
    <w:link w:val="Header"/>
    <w:uiPriority w:val="99"/>
    <w:semiHidden/>
    <w:rPr>
      <w:rFonts w:ascii="Arial" w:hAnsi="Arial"/>
      <w:sz w:val="20"/>
      <w:lang w:val="en-AU"/>
    </w:rPr>
  </w:style>
  <w:style w:type="paragraph" w:styleId="Footer">
    <w:name w:val="footer"/>
    <w:basedOn w:val="Normal"/>
    <w:link w:val="FooterChar"/>
    <w:uiPriority w:val="99"/>
    <w:rsid w:val="00D669E4"/>
    <w:pPr>
      <w:tabs>
        <w:tab w:val="center" w:pos="4153"/>
        <w:tab w:val="right" w:pos="8306"/>
      </w:tabs>
    </w:pPr>
  </w:style>
  <w:style w:type="character" w:customStyle="1" w:styleId="FooterChar">
    <w:name w:val="Footer Char"/>
    <w:basedOn w:val="DefaultParagraphFont"/>
    <w:link w:val="Footer"/>
    <w:uiPriority w:val="99"/>
    <w:semiHidden/>
    <w:rPr>
      <w:rFonts w:ascii="Arial" w:hAnsi="Arial"/>
      <w:sz w:val="20"/>
      <w:lang w:val="en-AU"/>
    </w:rPr>
  </w:style>
  <w:style w:type="paragraph" w:customStyle="1" w:styleId="n1">
    <w:name w:val="n1"/>
    <w:basedOn w:val="Normal"/>
    <w:uiPriority w:val="99"/>
    <w:rsid w:val="000B008D"/>
    <w:pPr>
      <w:spacing w:after="160"/>
      <w:ind w:left="2520"/>
      <w:jc w:val="both"/>
    </w:pPr>
    <w:rPr>
      <w:rFonts w:ascii="Times New Roman" w:hAnsi="Times New Roman"/>
      <w:sz w:val="24"/>
      <w:szCs w:val="20"/>
      <w:lang w:val="en-US"/>
    </w:rPr>
  </w:style>
  <w:style w:type="table" w:styleId="TableGrid">
    <w:name w:val="Table Grid"/>
    <w:basedOn w:val="TableNormal"/>
    <w:uiPriority w:val="99"/>
    <w:rsid w:val="000B008D"/>
    <w:pPr>
      <w:spacing w:after="0" w:line="240" w:lineRule="auto"/>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1">
    <w:name w:val="body 1"/>
    <w:basedOn w:val="Normal"/>
    <w:autoRedefine/>
    <w:uiPriority w:val="99"/>
    <w:rsid w:val="000E35BD"/>
    <w:pPr>
      <w:keepNext/>
      <w:keepLines/>
    </w:pPr>
    <w:rPr>
      <w:rFonts w:eastAsia="PMingLiU" w:cs="Arial"/>
      <w:color w:val="000000"/>
      <w:szCs w:val="20"/>
      <w:lang w:val="en-US"/>
    </w:rPr>
  </w:style>
  <w:style w:type="paragraph" w:customStyle="1" w:styleId="body1bullet">
    <w:name w:val="body 1 bullet"/>
    <w:basedOn w:val="Normal"/>
    <w:uiPriority w:val="99"/>
    <w:rsid w:val="005F5F59"/>
    <w:pPr>
      <w:numPr>
        <w:numId w:val="1"/>
      </w:numPr>
      <w:tabs>
        <w:tab w:val="left" w:pos="1080"/>
      </w:tabs>
      <w:spacing w:before="120"/>
    </w:pPr>
    <w:rPr>
      <w:rFonts w:eastAsia="PMingLiU"/>
      <w:szCs w:val="20"/>
      <w:lang w:val="en-US"/>
    </w:rPr>
  </w:style>
  <w:style w:type="paragraph" w:styleId="BalloonText">
    <w:name w:val="Balloon Text"/>
    <w:basedOn w:val="Normal"/>
    <w:link w:val="BalloonTextChar"/>
    <w:uiPriority w:val="99"/>
    <w:semiHidden/>
    <w:rsid w:val="00983BAD"/>
    <w:rPr>
      <w:rFonts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val="en-AU"/>
    </w:rPr>
  </w:style>
  <w:style w:type="character" w:styleId="Hyperlink">
    <w:name w:val="Hyperlink"/>
    <w:basedOn w:val="DefaultParagraphFont"/>
    <w:uiPriority w:val="99"/>
    <w:rsid w:val="0073779C"/>
    <w:rPr>
      <w:rFonts w:cs="Times New Roman"/>
      <w:color w:val="0000FF"/>
      <w:u w:val="single"/>
    </w:rPr>
  </w:style>
  <w:style w:type="character" w:styleId="PageNumber">
    <w:name w:val="page number"/>
    <w:basedOn w:val="DefaultParagraphFont"/>
    <w:uiPriority w:val="99"/>
    <w:rsid w:val="00053172"/>
    <w:rPr>
      <w:rFonts w:cs="Times New Roman"/>
    </w:rPr>
  </w:style>
  <w:style w:type="character" w:customStyle="1" w:styleId="Heading3Char">
    <w:name w:val="Heading 3 Char"/>
    <w:basedOn w:val="DefaultParagraphFont"/>
    <w:link w:val="Heading3"/>
    <w:uiPriority w:val="9"/>
    <w:rsid w:val="00F05BCD"/>
    <w:rPr>
      <w:rFonts w:asciiTheme="minorHAnsi" w:eastAsiaTheme="majorEastAsia" w:hAnsiTheme="minorHAnsi" w:cstheme="minorHAnsi"/>
      <w:bCs/>
      <w:sz w:val="20"/>
      <w:szCs w:val="20"/>
      <w:lang w:val="en-AU"/>
    </w:rPr>
  </w:style>
  <w:style w:type="character" w:customStyle="1" w:styleId="Heading4Char">
    <w:name w:val="Heading 4 Char"/>
    <w:basedOn w:val="DefaultParagraphFont"/>
    <w:link w:val="Heading4"/>
    <w:uiPriority w:val="9"/>
    <w:semiHidden/>
    <w:rsid w:val="003E5140"/>
    <w:rPr>
      <w:rFonts w:asciiTheme="minorHAnsi" w:eastAsiaTheme="minorEastAsia" w:hAnsiTheme="minorHAnsi" w:cstheme="minorBidi"/>
      <w:b/>
      <w:bCs/>
      <w:sz w:val="28"/>
      <w:szCs w:val="28"/>
      <w:lang w:val="en-AU"/>
    </w:rPr>
  </w:style>
  <w:style w:type="character" w:customStyle="1" w:styleId="Heading5Char">
    <w:name w:val="Heading 5 Char"/>
    <w:basedOn w:val="DefaultParagraphFont"/>
    <w:link w:val="Heading5"/>
    <w:uiPriority w:val="9"/>
    <w:semiHidden/>
    <w:rsid w:val="003E5140"/>
    <w:rPr>
      <w:rFonts w:asciiTheme="minorHAnsi" w:eastAsiaTheme="minorEastAsia" w:hAnsiTheme="minorHAnsi" w:cstheme="minorBidi"/>
      <w:b/>
      <w:bCs/>
      <w:i/>
      <w:iCs/>
      <w:sz w:val="26"/>
      <w:szCs w:val="26"/>
      <w:lang w:val="en-AU"/>
    </w:rPr>
  </w:style>
  <w:style w:type="character" w:customStyle="1" w:styleId="Heading6Char">
    <w:name w:val="Heading 6 Char"/>
    <w:basedOn w:val="DefaultParagraphFont"/>
    <w:link w:val="Heading6"/>
    <w:uiPriority w:val="9"/>
    <w:semiHidden/>
    <w:rsid w:val="003E5140"/>
    <w:rPr>
      <w:rFonts w:asciiTheme="minorHAnsi" w:eastAsiaTheme="minorEastAsia" w:hAnsiTheme="minorHAnsi" w:cstheme="minorBidi"/>
      <w:b/>
      <w:bCs/>
      <w:lang w:val="en-AU"/>
    </w:rPr>
  </w:style>
  <w:style w:type="character" w:customStyle="1" w:styleId="Heading7Char">
    <w:name w:val="Heading 7 Char"/>
    <w:basedOn w:val="DefaultParagraphFont"/>
    <w:link w:val="Heading7"/>
    <w:uiPriority w:val="9"/>
    <w:semiHidden/>
    <w:rsid w:val="003E5140"/>
    <w:rPr>
      <w:rFonts w:asciiTheme="minorHAnsi" w:eastAsiaTheme="minorEastAsia" w:hAnsiTheme="minorHAnsi" w:cstheme="minorBidi"/>
      <w:sz w:val="24"/>
      <w:szCs w:val="24"/>
      <w:lang w:val="en-AU"/>
    </w:rPr>
  </w:style>
  <w:style w:type="character" w:customStyle="1" w:styleId="Heading8Char">
    <w:name w:val="Heading 8 Char"/>
    <w:basedOn w:val="DefaultParagraphFont"/>
    <w:link w:val="Heading8"/>
    <w:uiPriority w:val="9"/>
    <w:semiHidden/>
    <w:rsid w:val="003E5140"/>
    <w:rPr>
      <w:rFonts w:asciiTheme="minorHAnsi" w:eastAsiaTheme="minorEastAsia" w:hAnsiTheme="minorHAnsi" w:cstheme="minorBidi"/>
      <w:i/>
      <w:iCs/>
      <w:sz w:val="24"/>
      <w:szCs w:val="24"/>
      <w:lang w:val="en-AU"/>
    </w:rPr>
  </w:style>
  <w:style w:type="character" w:customStyle="1" w:styleId="Heading9Char">
    <w:name w:val="Heading 9 Char"/>
    <w:basedOn w:val="DefaultParagraphFont"/>
    <w:link w:val="Heading9"/>
    <w:uiPriority w:val="9"/>
    <w:semiHidden/>
    <w:rsid w:val="003E5140"/>
    <w:rPr>
      <w:rFonts w:asciiTheme="majorHAnsi" w:eastAsiaTheme="majorEastAsia" w:hAnsiTheme="majorHAnsi" w:cstheme="majorBidi"/>
      <w:lang w:val="en-AU"/>
    </w:rPr>
  </w:style>
  <w:style w:type="paragraph" w:customStyle="1" w:styleId="Bull">
    <w:name w:val="Bull"/>
    <w:basedOn w:val="Normal"/>
    <w:qFormat/>
    <w:rsid w:val="003E5140"/>
    <w:pPr>
      <w:numPr>
        <w:numId w:val="2"/>
      </w:numPr>
      <w:tabs>
        <w:tab w:val="clear" w:pos="720"/>
        <w:tab w:val="left" w:pos="851"/>
      </w:tabs>
      <w:ind w:left="851" w:hanging="284"/>
      <w:jc w:val="both"/>
    </w:pPr>
    <w:rPr>
      <w:rFonts w:asciiTheme="minorHAnsi" w:hAnsiTheme="minorHAnsi" w:cstheme="minorHAnsi"/>
      <w:color w:val="000000"/>
      <w:sz w:val="22"/>
    </w:rPr>
  </w:style>
  <w:style w:type="paragraph" w:customStyle="1" w:styleId="Bullin">
    <w:name w:val="Bullin"/>
    <w:basedOn w:val="Bull"/>
    <w:qFormat/>
    <w:rsid w:val="002B4978"/>
    <w:pPr>
      <w:numPr>
        <w:numId w:val="6"/>
      </w:numPr>
      <w:tabs>
        <w:tab w:val="clear" w:pos="720"/>
        <w:tab w:val="clear" w:pos="851"/>
        <w:tab w:val="left" w:pos="1092"/>
      </w:tabs>
      <w:ind w:left="1080" w:hanging="268"/>
    </w:pPr>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1028581">
      <w:marLeft w:val="0"/>
      <w:marRight w:val="0"/>
      <w:marTop w:val="0"/>
      <w:marBottom w:val="0"/>
      <w:divBdr>
        <w:top w:val="none" w:sz="0" w:space="0" w:color="auto"/>
        <w:left w:val="none" w:sz="0" w:space="0" w:color="auto"/>
        <w:bottom w:val="none" w:sz="0" w:space="0" w:color="auto"/>
        <w:right w:val="none" w:sz="0" w:space="0" w:color="auto"/>
      </w:divBdr>
      <w:divsChild>
        <w:div w:id="401028595">
          <w:marLeft w:val="0"/>
          <w:marRight w:val="0"/>
          <w:marTop w:val="0"/>
          <w:marBottom w:val="0"/>
          <w:divBdr>
            <w:top w:val="none" w:sz="0" w:space="0" w:color="auto"/>
            <w:left w:val="none" w:sz="0" w:space="0" w:color="auto"/>
            <w:bottom w:val="none" w:sz="0" w:space="0" w:color="auto"/>
            <w:right w:val="none" w:sz="0" w:space="0" w:color="auto"/>
          </w:divBdr>
        </w:div>
      </w:divsChild>
    </w:div>
    <w:div w:id="401028583">
      <w:marLeft w:val="0"/>
      <w:marRight w:val="0"/>
      <w:marTop w:val="0"/>
      <w:marBottom w:val="0"/>
      <w:divBdr>
        <w:top w:val="none" w:sz="0" w:space="0" w:color="auto"/>
        <w:left w:val="none" w:sz="0" w:space="0" w:color="auto"/>
        <w:bottom w:val="none" w:sz="0" w:space="0" w:color="auto"/>
        <w:right w:val="none" w:sz="0" w:space="0" w:color="auto"/>
      </w:divBdr>
      <w:divsChild>
        <w:div w:id="401028608">
          <w:marLeft w:val="0"/>
          <w:marRight w:val="0"/>
          <w:marTop w:val="0"/>
          <w:marBottom w:val="0"/>
          <w:divBdr>
            <w:top w:val="none" w:sz="0" w:space="0" w:color="auto"/>
            <w:left w:val="none" w:sz="0" w:space="0" w:color="auto"/>
            <w:bottom w:val="none" w:sz="0" w:space="0" w:color="auto"/>
            <w:right w:val="none" w:sz="0" w:space="0" w:color="auto"/>
          </w:divBdr>
        </w:div>
      </w:divsChild>
    </w:div>
    <w:div w:id="401028584">
      <w:marLeft w:val="0"/>
      <w:marRight w:val="0"/>
      <w:marTop w:val="0"/>
      <w:marBottom w:val="0"/>
      <w:divBdr>
        <w:top w:val="none" w:sz="0" w:space="0" w:color="auto"/>
        <w:left w:val="none" w:sz="0" w:space="0" w:color="auto"/>
        <w:bottom w:val="none" w:sz="0" w:space="0" w:color="auto"/>
        <w:right w:val="none" w:sz="0" w:space="0" w:color="auto"/>
      </w:divBdr>
    </w:div>
    <w:div w:id="401028586">
      <w:marLeft w:val="0"/>
      <w:marRight w:val="0"/>
      <w:marTop w:val="0"/>
      <w:marBottom w:val="0"/>
      <w:divBdr>
        <w:top w:val="none" w:sz="0" w:space="0" w:color="auto"/>
        <w:left w:val="none" w:sz="0" w:space="0" w:color="auto"/>
        <w:bottom w:val="none" w:sz="0" w:space="0" w:color="auto"/>
        <w:right w:val="none" w:sz="0" w:space="0" w:color="auto"/>
      </w:divBdr>
      <w:divsChild>
        <w:div w:id="401028597">
          <w:marLeft w:val="0"/>
          <w:marRight w:val="0"/>
          <w:marTop w:val="0"/>
          <w:marBottom w:val="0"/>
          <w:divBdr>
            <w:top w:val="none" w:sz="0" w:space="0" w:color="auto"/>
            <w:left w:val="none" w:sz="0" w:space="0" w:color="auto"/>
            <w:bottom w:val="none" w:sz="0" w:space="0" w:color="auto"/>
            <w:right w:val="none" w:sz="0" w:space="0" w:color="auto"/>
          </w:divBdr>
          <w:divsChild>
            <w:div w:id="40102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8588">
      <w:marLeft w:val="0"/>
      <w:marRight w:val="0"/>
      <w:marTop w:val="0"/>
      <w:marBottom w:val="0"/>
      <w:divBdr>
        <w:top w:val="none" w:sz="0" w:space="0" w:color="auto"/>
        <w:left w:val="none" w:sz="0" w:space="0" w:color="auto"/>
        <w:bottom w:val="none" w:sz="0" w:space="0" w:color="auto"/>
        <w:right w:val="none" w:sz="0" w:space="0" w:color="auto"/>
      </w:divBdr>
      <w:divsChild>
        <w:div w:id="401028601">
          <w:marLeft w:val="0"/>
          <w:marRight w:val="0"/>
          <w:marTop w:val="0"/>
          <w:marBottom w:val="0"/>
          <w:divBdr>
            <w:top w:val="none" w:sz="0" w:space="0" w:color="auto"/>
            <w:left w:val="none" w:sz="0" w:space="0" w:color="auto"/>
            <w:bottom w:val="none" w:sz="0" w:space="0" w:color="auto"/>
            <w:right w:val="none" w:sz="0" w:space="0" w:color="auto"/>
          </w:divBdr>
        </w:div>
      </w:divsChild>
    </w:div>
    <w:div w:id="401028589">
      <w:marLeft w:val="0"/>
      <w:marRight w:val="0"/>
      <w:marTop w:val="0"/>
      <w:marBottom w:val="0"/>
      <w:divBdr>
        <w:top w:val="none" w:sz="0" w:space="0" w:color="auto"/>
        <w:left w:val="none" w:sz="0" w:space="0" w:color="auto"/>
        <w:bottom w:val="none" w:sz="0" w:space="0" w:color="auto"/>
        <w:right w:val="none" w:sz="0" w:space="0" w:color="auto"/>
      </w:divBdr>
      <w:divsChild>
        <w:div w:id="401028611">
          <w:marLeft w:val="0"/>
          <w:marRight w:val="0"/>
          <w:marTop w:val="0"/>
          <w:marBottom w:val="0"/>
          <w:divBdr>
            <w:top w:val="none" w:sz="0" w:space="0" w:color="auto"/>
            <w:left w:val="none" w:sz="0" w:space="0" w:color="auto"/>
            <w:bottom w:val="none" w:sz="0" w:space="0" w:color="auto"/>
            <w:right w:val="none" w:sz="0" w:space="0" w:color="auto"/>
          </w:divBdr>
          <w:divsChild>
            <w:div w:id="40102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8590">
      <w:marLeft w:val="0"/>
      <w:marRight w:val="0"/>
      <w:marTop w:val="0"/>
      <w:marBottom w:val="0"/>
      <w:divBdr>
        <w:top w:val="none" w:sz="0" w:space="0" w:color="auto"/>
        <w:left w:val="none" w:sz="0" w:space="0" w:color="auto"/>
        <w:bottom w:val="none" w:sz="0" w:space="0" w:color="auto"/>
        <w:right w:val="none" w:sz="0" w:space="0" w:color="auto"/>
      </w:divBdr>
    </w:div>
    <w:div w:id="401028598">
      <w:marLeft w:val="0"/>
      <w:marRight w:val="0"/>
      <w:marTop w:val="0"/>
      <w:marBottom w:val="0"/>
      <w:divBdr>
        <w:top w:val="none" w:sz="0" w:space="0" w:color="auto"/>
        <w:left w:val="none" w:sz="0" w:space="0" w:color="auto"/>
        <w:bottom w:val="none" w:sz="0" w:space="0" w:color="auto"/>
        <w:right w:val="none" w:sz="0" w:space="0" w:color="auto"/>
      </w:divBdr>
      <w:divsChild>
        <w:div w:id="401028582">
          <w:marLeft w:val="0"/>
          <w:marRight w:val="0"/>
          <w:marTop w:val="0"/>
          <w:marBottom w:val="0"/>
          <w:divBdr>
            <w:top w:val="none" w:sz="0" w:space="0" w:color="auto"/>
            <w:left w:val="none" w:sz="0" w:space="0" w:color="auto"/>
            <w:bottom w:val="none" w:sz="0" w:space="0" w:color="auto"/>
            <w:right w:val="none" w:sz="0" w:space="0" w:color="auto"/>
          </w:divBdr>
          <w:divsChild>
            <w:div w:id="401028577">
              <w:marLeft w:val="0"/>
              <w:marRight w:val="0"/>
              <w:marTop w:val="0"/>
              <w:marBottom w:val="0"/>
              <w:divBdr>
                <w:top w:val="none" w:sz="0" w:space="0" w:color="auto"/>
                <w:left w:val="none" w:sz="0" w:space="0" w:color="auto"/>
                <w:bottom w:val="none" w:sz="0" w:space="0" w:color="auto"/>
                <w:right w:val="none" w:sz="0" w:space="0" w:color="auto"/>
              </w:divBdr>
            </w:div>
            <w:div w:id="401028578">
              <w:marLeft w:val="0"/>
              <w:marRight w:val="0"/>
              <w:marTop w:val="0"/>
              <w:marBottom w:val="0"/>
              <w:divBdr>
                <w:top w:val="none" w:sz="0" w:space="0" w:color="auto"/>
                <w:left w:val="none" w:sz="0" w:space="0" w:color="auto"/>
                <w:bottom w:val="none" w:sz="0" w:space="0" w:color="auto"/>
                <w:right w:val="none" w:sz="0" w:space="0" w:color="auto"/>
              </w:divBdr>
            </w:div>
            <w:div w:id="401028580">
              <w:marLeft w:val="0"/>
              <w:marRight w:val="0"/>
              <w:marTop w:val="0"/>
              <w:marBottom w:val="0"/>
              <w:divBdr>
                <w:top w:val="none" w:sz="0" w:space="0" w:color="auto"/>
                <w:left w:val="none" w:sz="0" w:space="0" w:color="auto"/>
                <w:bottom w:val="none" w:sz="0" w:space="0" w:color="auto"/>
                <w:right w:val="none" w:sz="0" w:space="0" w:color="auto"/>
              </w:divBdr>
            </w:div>
            <w:div w:id="401028587">
              <w:marLeft w:val="0"/>
              <w:marRight w:val="0"/>
              <w:marTop w:val="0"/>
              <w:marBottom w:val="0"/>
              <w:divBdr>
                <w:top w:val="none" w:sz="0" w:space="0" w:color="auto"/>
                <w:left w:val="none" w:sz="0" w:space="0" w:color="auto"/>
                <w:bottom w:val="none" w:sz="0" w:space="0" w:color="auto"/>
                <w:right w:val="none" w:sz="0" w:space="0" w:color="auto"/>
              </w:divBdr>
            </w:div>
            <w:div w:id="401028591">
              <w:marLeft w:val="0"/>
              <w:marRight w:val="0"/>
              <w:marTop w:val="0"/>
              <w:marBottom w:val="0"/>
              <w:divBdr>
                <w:top w:val="none" w:sz="0" w:space="0" w:color="auto"/>
                <w:left w:val="none" w:sz="0" w:space="0" w:color="auto"/>
                <w:bottom w:val="none" w:sz="0" w:space="0" w:color="auto"/>
                <w:right w:val="none" w:sz="0" w:space="0" w:color="auto"/>
              </w:divBdr>
            </w:div>
            <w:div w:id="401028594">
              <w:marLeft w:val="0"/>
              <w:marRight w:val="0"/>
              <w:marTop w:val="0"/>
              <w:marBottom w:val="0"/>
              <w:divBdr>
                <w:top w:val="none" w:sz="0" w:space="0" w:color="auto"/>
                <w:left w:val="none" w:sz="0" w:space="0" w:color="auto"/>
                <w:bottom w:val="none" w:sz="0" w:space="0" w:color="auto"/>
                <w:right w:val="none" w:sz="0" w:space="0" w:color="auto"/>
              </w:divBdr>
            </w:div>
            <w:div w:id="401028600">
              <w:marLeft w:val="0"/>
              <w:marRight w:val="0"/>
              <w:marTop w:val="0"/>
              <w:marBottom w:val="0"/>
              <w:divBdr>
                <w:top w:val="none" w:sz="0" w:space="0" w:color="auto"/>
                <w:left w:val="none" w:sz="0" w:space="0" w:color="auto"/>
                <w:bottom w:val="none" w:sz="0" w:space="0" w:color="auto"/>
                <w:right w:val="none" w:sz="0" w:space="0" w:color="auto"/>
              </w:divBdr>
            </w:div>
            <w:div w:id="40102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8605">
      <w:marLeft w:val="0"/>
      <w:marRight w:val="0"/>
      <w:marTop w:val="0"/>
      <w:marBottom w:val="0"/>
      <w:divBdr>
        <w:top w:val="none" w:sz="0" w:space="0" w:color="auto"/>
        <w:left w:val="none" w:sz="0" w:space="0" w:color="auto"/>
        <w:bottom w:val="none" w:sz="0" w:space="0" w:color="auto"/>
        <w:right w:val="none" w:sz="0" w:space="0" w:color="auto"/>
      </w:divBdr>
      <w:divsChild>
        <w:div w:id="401028579">
          <w:marLeft w:val="0"/>
          <w:marRight w:val="0"/>
          <w:marTop w:val="0"/>
          <w:marBottom w:val="0"/>
          <w:divBdr>
            <w:top w:val="none" w:sz="0" w:space="0" w:color="auto"/>
            <w:left w:val="none" w:sz="0" w:space="0" w:color="auto"/>
            <w:bottom w:val="none" w:sz="0" w:space="0" w:color="auto"/>
            <w:right w:val="none" w:sz="0" w:space="0" w:color="auto"/>
          </w:divBdr>
        </w:div>
        <w:div w:id="401028593">
          <w:marLeft w:val="0"/>
          <w:marRight w:val="0"/>
          <w:marTop w:val="0"/>
          <w:marBottom w:val="0"/>
          <w:divBdr>
            <w:top w:val="none" w:sz="0" w:space="0" w:color="auto"/>
            <w:left w:val="none" w:sz="0" w:space="0" w:color="auto"/>
            <w:bottom w:val="none" w:sz="0" w:space="0" w:color="auto"/>
            <w:right w:val="none" w:sz="0" w:space="0" w:color="auto"/>
          </w:divBdr>
        </w:div>
        <w:div w:id="401028603">
          <w:marLeft w:val="0"/>
          <w:marRight w:val="0"/>
          <w:marTop w:val="0"/>
          <w:marBottom w:val="0"/>
          <w:divBdr>
            <w:top w:val="none" w:sz="0" w:space="0" w:color="auto"/>
            <w:left w:val="none" w:sz="0" w:space="0" w:color="auto"/>
            <w:bottom w:val="none" w:sz="0" w:space="0" w:color="auto"/>
            <w:right w:val="none" w:sz="0" w:space="0" w:color="auto"/>
          </w:divBdr>
        </w:div>
        <w:div w:id="401028613">
          <w:marLeft w:val="0"/>
          <w:marRight w:val="0"/>
          <w:marTop w:val="0"/>
          <w:marBottom w:val="0"/>
          <w:divBdr>
            <w:top w:val="none" w:sz="0" w:space="0" w:color="auto"/>
            <w:left w:val="none" w:sz="0" w:space="0" w:color="auto"/>
            <w:bottom w:val="none" w:sz="0" w:space="0" w:color="auto"/>
            <w:right w:val="none" w:sz="0" w:space="0" w:color="auto"/>
          </w:divBdr>
        </w:div>
        <w:div w:id="401028615">
          <w:marLeft w:val="0"/>
          <w:marRight w:val="0"/>
          <w:marTop w:val="0"/>
          <w:marBottom w:val="0"/>
          <w:divBdr>
            <w:top w:val="none" w:sz="0" w:space="0" w:color="auto"/>
            <w:left w:val="none" w:sz="0" w:space="0" w:color="auto"/>
            <w:bottom w:val="none" w:sz="0" w:space="0" w:color="auto"/>
            <w:right w:val="none" w:sz="0" w:space="0" w:color="auto"/>
          </w:divBdr>
        </w:div>
      </w:divsChild>
    </w:div>
    <w:div w:id="401028606">
      <w:marLeft w:val="0"/>
      <w:marRight w:val="0"/>
      <w:marTop w:val="0"/>
      <w:marBottom w:val="0"/>
      <w:divBdr>
        <w:top w:val="none" w:sz="0" w:space="0" w:color="auto"/>
        <w:left w:val="none" w:sz="0" w:space="0" w:color="auto"/>
        <w:bottom w:val="none" w:sz="0" w:space="0" w:color="auto"/>
        <w:right w:val="none" w:sz="0" w:space="0" w:color="auto"/>
      </w:divBdr>
    </w:div>
    <w:div w:id="401028609">
      <w:marLeft w:val="0"/>
      <w:marRight w:val="0"/>
      <w:marTop w:val="0"/>
      <w:marBottom w:val="0"/>
      <w:divBdr>
        <w:top w:val="none" w:sz="0" w:space="0" w:color="auto"/>
        <w:left w:val="none" w:sz="0" w:space="0" w:color="auto"/>
        <w:bottom w:val="none" w:sz="0" w:space="0" w:color="auto"/>
        <w:right w:val="none" w:sz="0" w:space="0" w:color="auto"/>
      </w:divBdr>
      <w:divsChild>
        <w:div w:id="401028607">
          <w:marLeft w:val="0"/>
          <w:marRight w:val="0"/>
          <w:marTop w:val="0"/>
          <w:marBottom w:val="0"/>
          <w:divBdr>
            <w:top w:val="none" w:sz="0" w:space="0" w:color="auto"/>
            <w:left w:val="none" w:sz="0" w:space="0" w:color="auto"/>
            <w:bottom w:val="none" w:sz="0" w:space="0" w:color="auto"/>
            <w:right w:val="none" w:sz="0" w:space="0" w:color="auto"/>
          </w:divBdr>
          <w:divsChild>
            <w:div w:id="401028596">
              <w:marLeft w:val="0"/>
              <w:marRight w:val="0"/>
              <w:marTop w:val="0"/>
              <w:marBottom w:val="0"/>
              <w:divBdr>
                <w:top w:val="none" w:sz="0" w:space="0" w:color="auto"/>
                <w:left w:val="none" w:sz="0" w:space="0" w:color="auto"/>
                <w:bottom w:val="none" w:sz="0" w:space="0" w:color="auto"/>
                <w:right w:val="none" w:sz="0" w:space="0" w:color="auto"/>
              </w:divBdr>
            </w:div>
            <w:div w:id="401028604">
              <w:marLeft w:val="0"/>
              <w:marRight w:val="0"/>
              <w:marTop w:val="0"/>
              <w:marBottom w:val="0"/>
              <w:divBdr>
                <w:top w:val="none" w:sz="0" w:space="0" w:color="auto"/>
                <w:left w:val="none" w:sz="0" w:space="0" w:color="auto"/>
                <w:bottom w:val="none" w:sz="0" w:space="0" w:color="auto"/>
                <w:right w:val="none" w:sz="0" w:space="0" w:color="auto"/>
              </w:divBdr>
            </w:div>
            <w:div w:id="40102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028614">
      <w:marLeft w:val="0"/>
      <w:marRight w:val="0"/>
      <w:marTop w:val="0"/>
      <w:marBottom w:val="0"/>
      <w:divBdr>
        <w:top w:val="none" w:sz="0" w:space="0" w:color="auto"/>
        <w:left w:val="none" w:sz="0" w:space="0" w:color="auto"/>
        <w:bottom w:val="none" w:sz="0" w:space="0" w:color="auto"/>
        <w:right w:val="none" w:sz="0" w:space="0" w:color="auto"/>
      </w:divBdr>
      <w:divsChild>
        <w:div w:id="401028599">
          <w:marLeft w:val="0"/>
          <w:marRight w:val="0"/>
          <w:marTop w:val="0"/>
          <w:marBottom w:val="0"/>
          <w:divBdr>
            <w:top w:val="none" w:sz="0" w:space="0" w:color="auto"/>
            <w:left w:val="none" w:sz="0" w:space="0" w:color="auto"/>
            <w:bottom w:val="none" w:sz="0" w:space="0" w:color="auto"/>
            <w:right w:val="none" w:sz="0" w:space="0" w:color="auto"/>
          </w:divBdr>
          <w:divsChild>
            <w:div w:id="40102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so27001security.com" TargetMode="External"/><Relationship Id="rId13" Type="http://schemas.openxmlformats.org/officeDocument/2006/relationships/image" Target="media/image2.png"/><Relationship Id="rId18" Type="http://schemas.openxmlformats.org/officeDocument/2006/relationships/header" Target="header3.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creativecommons.org/licenses/by-nc-sa/3.0/"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richard.regalado@gmail.com"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oleObject" Target="embeddings/oleObject1.bin"/><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hyperlink" Target="mailto:richard.regalado@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2471</Words>
  <Characters>14089</Characters>
  <Application>Microsoft Office Word</Application>
  <DocSecurity>0</DocSecurity>
  <Lines>117</Lines>
  <Paragraphs>33</Paragraphs>
  <ScaleCrop>false</ScaleCrop>
  <HeadingPairs>
    <vt:vector size="4" baseType="variant">
      <vt:variant>
        <vt:lpstr>Title</vt:lpstr>
      </vt:variant>
      <vt:variant>
        <vt:i4>1</vt:i4>
      </vt:variant>
      <vt:variant>
        <vt:lpstr>Headings</vt:lpstr>
      </vt:variant>
      <vt:variant>
        <vt:i4>66</vt:i4>
      </vt:variant>
    </vt:vector>
  </HeadingPairs>
  <TitlesOfParts>
    <vt:vector size="67" baseType="lpstr">
      <vt:lpstr> </vt:lpstr>
      <vt:lpstr>Purpose of this procedure</vt:lpstr>
      <vt:lpstr>    To ensure that the company continually operates in accordance with the specified</vt:lpstr>
      <vt:lpstr>    Also to ensure that improvements to the Information Security Management System (</vt:lpstr>
      <vt:lpstr>Scope</vt:lpstr>
      <vt:lpstr>    This procedure includes planning, execution, reporting and follow–up of ISMS int</vt:lpstr>
      <vt:lpstr>Rôles and responsibilities</vt:lpstr>
      <vt:lpstr>    Information Security Management Representative (ISMR) </vt:lpstr>
      <vt:lpstr>    Lead Auditor </vt:lpstr>
      <vt:lpstr>    Audit Team Member</vt:lpstr>
      <vt:lpstr>    Auditee </vt:lpstr>
      <vt:lpstr>Procedure</vt:lpstr>
      <vt:lpstr>    General</vt:lpstr>
      <vt:lpstr>        An ISMS audit programme shall be created that contains all scheduled and potenti</vt:lpstr>
      <vt:lpstr>        Internal audits shall be scheduled twice a year or as the need arises. </vt:lpstr>
      <vt:lpstr>        Only competent personnel who are truly independent of the subject area shall 	pe</vt:lpstr>
      <vt:lpstr>        All members of the Internal Audit Team shall be appointed by the ISMR</vt:lpstr>
      <vt:lpstr>        The Lead Auditor shall supervise the activity of the Audit Team.</vt:lpstr>
      <vt:lpstr>        An Audit Notification Memo is sent to the department/section to be audited at le</vt:lpstr>
      <vt:lpstr>    Planning and Preparing the Audit</vt:lpstr>
      <vt:lpstr>        An annual ISMS internal audit programme shall be prepared by the Lead Auditor an</vt:lpstr>
      <vt:lpstr>        Based on the audit programme, the Lead Auditor shall prepare the respective audi</vt:lpstr>
      <vt:lpstr>        The Audit Plan/Notification shall be prepared by the Lead Auditor, reviewed and </vt:lpstr>
      <vt:lpstr>    Pre-audit meeting</vt:lpstr>
      <vt:lpstr>        One or more pre-audit meetings between the ISMR, Lead Auditor and auditors shall</vt:lpstr>
      <vt:lpstr>    Opening meeting</vt:lpstr>
      <vt:lpstr>        An opening meeting, where deemed appropriate by the ISMR and Lead Auditor, shall</vt:lpstr>
      <vt:lpstr>    Audit Execution</vt:lpstr>
      <vt:lpstr>        The auditors will perform the internal audit using several checklists:</vt:lpstr>
      <vt:lpstr>        Audit findings are collected through interviews, examination of documents and ob</vt:lpstr>
      <vt:lpstr>        Evidence suggesting other non-conformities should be noted if they seem signific</vt:lpstr>
      <vt:lpstr>    Audit Reporting</vt:lpstr>
      <vt:lpstr>        The auditors shall have a wash-up meeting after the audit.  Agenda includes:</vt:lpstr>
      <vt:lpstr>        The audit team shall review all of their findings whether they are to be reporte</vt:lpstr>
      <vt:lpstr>        The Lead Auditor consolidates all the audit findings for the preparation of the </vt:lpstr>
      <vt:lpstr>        The Lead Auditor shall prepare a standard internal audit Report containing the f</vt:lpstr>
      <vt:lpstr>        Auditors shall follow a code of conduct in the manner of reporting as stated in </vt:lpstr>
      <vt:lpstr>        The Lead Auditor shall issue a formal Audit Report to the ISMR (if the ISMR is n</vt:lpstr>
      <vt:lpstr>        The internal audit report shall be maintained and controlled by the ISMR in acco</vt:lpstr>
      <vt:lpstr>    Closing Meeting</vt:lpstr>
      <vt:lpstr>        The Lead Auditor shall preside over the closing meeting attended by the audit te</vt:lpstr>
      <vt:lpstr>        The auditors shall report their findings, observations and recommendations, summ</vt:lpstr>
      <vt:lpstr>        All parties shall safeguard the confidentiality of the internal audit report.</vt:lpstr>
      <vt:lpstr>Audit Follow-up and Closure</vt:lpstr>
      <vt:lpstr>        Whereas the auditors are responsible for identifying non-conformities, auditees </vt:lpstr>
      <vt:lpstr>        Approved corrective actions shall be based on time scales agreed with the audito</vt:lpstr>
      <vt:lpstr>        The Lead Auditor shall follow-up to check the implementation of corrective actio</vt:lpstr>
      <vt:lpstr>        The lead auditor shall issue a new NCPAR if corrective actions are not fully imp</vt:lpstr>
      <vt:lpstr>        “Re-issue” shall be noted on the remarks column of the NCPAR log if any of the s</vt:lpstr>
      <vt:lpstr>        An audit will not be considered complete and closed until all corrective actions</vt:lpstr>
      <vt:lpstr>Auditors’ Qualifications</vt:lpstr>
      <vt:lpstr>    Personal attributes</vt:lpstr>
      <vt:lpstr>        Auditors shall possess the personal attributes, skills and competencies necessar</vt:lpstr>
      <vt:lpstr>    General knowledge and skills of an ISMS auditor.  Auditors should have knowledge</vt:lpstr>
      <vt:lpstr>        Audit principles, procedures and techniques: to enable the auditor to apply thos</vt:lpstr>
      <vt:lpstr>        Management system and reference documents: to enable the auditor 	to comprehend </vt:lpstr>
      <vt:lpstr>        Organization/business context: to enable the auditor to comprehend the organizat</vt:lpstr>
      <vt:lpstr>        Applicable laws, regulations and other obligations: to enable the auditor to wor</vt:lpstr>
      <vt:lpstr>    Lead Auditors’ Qualifications</vt:lpstr>
      <vt:lpstr>        Audit team leaders should have additional knowledge and skills in audit leadersh</vt:lpstr>
      <vt:lpstr>    Specific Knowledge and Skills of ISMS Auditors.  </vt:lpstr>
      <vt:lpstr>        Information security management system auditors should have knowledge and skills</vt:lpstr>
      <vt:lpstr>        Processes and products, including services: to enable the auditor to comprehend </vt:lpstr>
      <vt:lpstr>Records</vt:lpstr>
      <vt:lpstr>    As well as miscellaneous audit evidence (such as copies of documents, audit note</vt:lpstr>
      <vt:lpstr>    All information shall be appropriately secured given its often confidential natu</vt:lpstr>
      <vt:lpstr>    All information shall be properly filed and indexed.</vt:lpstr>
    </vt:vector>
  </TitlesOfParts>
  <Company>Corporate Defence Solutions</Company>
  <LinksUpToDate>false</LinksUpToDate>
  <CharactersWithSpaces>16527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Regalado</dc:creator>
  <cp:lastModifiedBy>Gary Hinson</cp:lastModifiedBy>
  <cp:revision>2</cp:revision>
  <cp:lastPrinted>2005-07-21T01:17:00Z</cp:lastPrinted>
  <dcterms:created xsi:type="dcterms:W3CDTF">2012-10-12T22:14:00Z</dcterms:created>
  <dcterms:modified xsi:type="dcterms:W3CDTF">2012-10-12T22:14:00Z</dcterms:modified>
</cp:coreProperties>
</file>