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8E1C" w14:textId="77777777"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 wp14:anchorId="386BB2EB" wp14:editId="16BBB48C">
            <wp:simplePos x="0" y="0"/>
            <wp:positionH relativeFrom="margin">
              <wp:align>left</wp:align>
            </wp:positionH>
            <wp:positionV relativeFrom="margin">
              <wp:posOffset>-207034</wp:posOffset>
            </wp:positionV>
            <wp:extent cx="1405890" cy="164465"/>
            <wp:effectExtent l="0" t="0" r="3810" b="6985"/>
            <wp:wrapNone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14:paraId="6DE0981E" w14:textId="50F22768" w:rsidR="00B202AE" w:rsidRPr="00C37769" w:rsidRDefault="000F1E46" w:rsidP="00C37769">
      <w:pPr>
        <w:pStyle w:val="Heading1"/>
      </w:pPr>
      <w:r>
        <w:t>Whistleblowers’ Hotline Case Handler</w:t>
      </w:r>
    </w:p>
    <w:p w14:paraId="5C38AFD5" w14:textId="77777777"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C40AD4">
        <w:t>rôle</w:t>
      </w:r>
    </w:p>
    <w:p w14:paraId="081AB5B1" w14:textId="77777777" w:rsidR="000F1E46" w:rsidRDefault="00F10E19" w:rsidP="00F10E19">
      <w:pPr>
        <w:rPr>
          <w:lang w:val="en-NZ"/>
        </w:rPr>
      </w:pPr>
      <w:r>
        <w:rPr>
          <w:lang w:val="en-NZ"/>
        </w:rPr>
        <w:t xml:space="preserve">The </w:t>
      </w:r>
      <w:r>
        <w:rPr>
          <w:lang w:val="en-NZ"/>
        </w:rPr>
        <w:t xml:space="preserve">Whistleblowers’ Hotline </w:t>
      </w:r>
      <w:r w:rsidR="000F1E46">
        <w:rPr>
          <w:lang w:val="en-NZ"/>
        </w:rPr>
        <w:t xml:space="preserve">Case Handler: </w:t>
      </w:r>
    </w:p>
    <w:p w14:paraId="08465B84" w14:textId="77777777" w:rsidR="000F1E46" w:rsidRDefault="000F1E46" w:rsidP="000F1E46">
      <w:pPr>
        <w:pStyle w:val="Bull"/>
        <w:rPr>
          <w:lang w:val="en-NZ"/>
        </w:rPr>
      </w:pPr>
      <w:r>
        <w:rPr>
          <w:lang w:val="en-NZ"/>
        </w:rPr>
        <w:t>R</w:t>
      </w:r>
      <w:r w:rsidR="00F10E19">
        <w:rPr>
          <w:lang w:val="en-NZ"/>
        </w:rPr>
        <w:t>eceiv</w:t>
      </w:r>
      <w:r w:rsidR="00F10E19">
        <w:rPr>
          <w:lang w:val="en-NZ"/>
        </w:rPr>
        <w:t>es</w:t>
      </w:r>
      <w:r w:rsidR="00F10E19">
        <w:rPr>
          <w:lang w:val="en-NZ"/>
        </w:rPr>
        <w:t xml:space="preserve"> and log</w:t>
      </w:r>
      <w:r w:rsidR="00F10E19">
        <w:rPr>
          <w:lang w:val="en-NZ"/>
        </w:rPr>
        <w:t>s</w:t>
      </w:r>
      <w:r w:rsidR="00F10E19">
        <w:rPr>
          <w:lang w:val="en-NZ"/>
        </w:rPr>
        <w:t xml:space="preserve"> phone calls, emails and notes sent to the confidential reporting service</w:t>
      </w:r>
      <w:r>
        <w:rPr>
          <w:lang w:val="en-NZ"/>
        </w:rPr>
        <w:t>;</w:t>
      </w:r>
    </w:p>
    <w:p w14:paraId="3A8A3DC3" w14:textId="492C83AD" w:rsidR="00D91B4F" w:rsidRDefault="000F1E46" w:rsidP="000F1E46">
      <w:pPr>
        <w:pStyle w:val="Bull"/>
        <w:rPr>
          <w:lang w:val="en-NZ"/>
        </w:rPr>
      </w:pPr>
      <w:r>
        <w:rPr>
          <w:lang w:val="en-NZ"/>
        </w:rPr>
        <w:t>I</w:t>
      </w:r>
      <w:r w:rsidR="00F10E19">
        <w:rPr>
          <w:lang w:val="en-NZ"/>
        </w:rPr>
        <w:t xml:space="preserve">f appropriate, </w:t>
      </w:r>
      <w:r>
        <w:rPr>
          <w:lang w:val="en-NZ"/>
        </w:rPr>
        <w:t xml:space="preserve">initiates and tracks or </w:t>
      </w:r>
      <w:r w:rsidR="00F10E19">
        <w:rPr>
          <w:lang w:val="en-NZ"/>
        </w:rPr>
        <w:t>conduct</w:t>
      </w:r>
      <w:r>
        <w:rPr>
          <w:lang w:val="en-NZ"/>
        </w:rPr>
        <w:t>s</w:t>
      </w:r>
      <w:r w:rsidR="00F10E19">
        <w:rPr>
          <w:lang w:val="en-NZ"/>
        </w:rPr>
        <w:t xml:space="preserve"> an official investigation into the claims</w:t>
      </w:r>
      <w:r>
        <w:rPr>
          <w:lang w:val="en-NZ"/>
        </w:rPr>
        <w:t xml:space="preserve">, </w:t>
      </w:r>
      <w:r w:rsidR="00F10E19">
        <w:rPr>
          <w:lang w:val="en-NZ"/>
        </w:rPr>
        <w:t xml:space="preserve">escalating incidents </w:t>
      </w:r>
      <w:r>
        <w:rPr>
          <w:lang w:val="en-NZ"/>
        </w:rPr>
        <w:t xml:space="preserve">and liaising with specialists, managers other others as </w:t>
      </w:r>
      <w:r w:rsidR="00D91B4F">
        <w:rPr>
          <w:lang w:val="en-NZ"/>
        </w:rPr>
        <w:t>necessary;</w:t>
      </w:r>
    </w:p>
    <w:p w14:paraId="4CEE9148" w14:textId="77777777" w:rsidR="00D91B4F" w:rsidRDefault="00D91B4F" w:rsidP="00D91B4F">
      <w:pPr>
        <w:pStyle w:val="Bull"/>
        <w:rPr>
          <w:lang w:val="en-NZ"/>
        </w:rPr>
      </w:pPr>
      <w:r>
        <w:rPr>
          <w:lang w:val="en-NZ"/>
        </w:rPr>
        <w:t xml:space="preserve">Obtains and records relevant information in the case file, adding notes, evidence, analysis </w:t>
      </w:r>
      <w:r w:rsidRPr="00D91B4F">
        <w:rPr>
          <w:i/>
          <w:lang w:val="en-NZ"/>
        </w:rPr>
        <w:t>etc</w:t>
      </w:r>
      <w:r w:rsidRPr="00D91B4F">
        <w:rPr>
          <w:lang w:val="en-NZ"/>
        </w:rPr>
        <w:t>.</w:t>
      </w:r>
      <w:r>
        <w:rPr>
          <w:lang w:val="en-NZ"/>
        </w:rPr>
        <w:t xml:space="preserve"> as the investigation proceeds;</w:t>
      </w:r>
    </w:p>
    <w:p w14:paraId="43481845" w14:textId="23398B22" w:rsidR="000F1E46" w:rsidRDefault="00D91B4F" w:rsidP="000F1E46">
      <w:pPr>
        <w:pStyle w:val="Bull"/>
        <w:rPr>
          <w:lang w:val="en-NZ"/>
        </w:rPr>
      </w:pPr>
      <w:r>
        <w:rPr>
          <w:lang w:val="en-NZ"/>
        </w:rPr>
        <w:t xml:space="preserve">Discreetly maintains contact with informants and relevant management, keeping them informed of progress; </w:t>
      </w:r>
    </w:p>
    <w:p w14:paraId="0AFB25CF" w14:textId="3FD7E635" w:rsidR="00F10E19" w:rsidRPr="00F435F2" w:rsidRDefault="000F1E46" w:rsidP="000F1E46">
      <w:pPr>
        <w:pStyle w:val="Bull"/>
        <w:rPr>
          <w:lang w:val="en-NZ"/>
        </w:rPr>
      </w:pPr>
      <w:r>
        <w:rPr>
          <w:lang w:val="en-NZ"/>
        </w:rPr>
        <w:t>H</w:t>
      </w:r>
      <w:r w:rsidR="00F10E19">
        <w:rPr>
          <w:lang w:val="en-NZ"/>
        </w:rPr>
        <w:t>elp</w:t>
      </w:r>
      <w:r w:rsidR="00F10E19">
        <w:rPr>
          <w:lang w:val="en-NZ"/>
        </w:rPr>
        <w:t>s</w:t>
      </w:r>
      <w:r w:rsidR="00F10E19">
        <w:rPr>
          <w:lang w:val="en-NZ"/>
        </w:rPr>
        <w:t xml:space="preserve"> develop and document the associated processes and techniques.</w:t>
      </w:r>
    </w:p>
    <w:p w14:paraId="734822A2" w14:textId="77777777"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14:paraId="31658F39" w14:textId="77777777" w:rsidR="004667EA" w:rsidRDefault="008D6115" w:rsidP="004667EA">
      <w:r>
        <w:t xml:space="preserve">The following personal </w:t>
      </w:r>
      <w:r w:rsidR="008E1FEA">
        <w:t xml:space="preserve">traits </w:t>
      </w:r>
      <w:r w:rsidR="00C40AD4">
        <w:t xml:space="preserve">and competencies </w:t>
      </w:r>
      <w:r>
        <w:t>are high on our wish-list</w:t>
      </w:r>
      <w:r w:rsidR="004667EA">
        <w:t>:</w:t>
      </w:r>
    </w:p>
    <w:p w14:paraId="14A3ECA9" w14:textId="58A7629C" w:rsidR="00A7456B" w:rsidRDefault="00A7456B" w:rsidP="00A7456B">
      <w:pPr>
        <w:pStyle w:val="Bull"/>
      </w:pPr>
      <w:r>
        <w:t>Highly trustworthy with exemplary levels of personal integrity and ethics – a squeaky-clean background above reproach;</w:t>
      </w:r>
    </w:p>
    <w:p w14:paraId="6FBACF4E" w14:textId="674A7420" w:rsidR="00A7456B" w:rsidRDefault="0090660D" w:rsidP="00A7456B">
      <w:pPr>
        <w:pStyle w:val="Bull"/>
      </w:pPr>
      <w:r>
        <w:t>Discreet –</w:t>
      </w:r>
      <w:r w:rsidR="00A7456B">
        <w:t xml:space="preserve"> </w:t>
      </w:r>
      <w:r>
        <w:t xml:space="preserve">keen to reassure all those involved that the matter </w:t>
      </w:r>
      <w:r w:rsidR="00A7456B">
        <w:t>is being taken seriously</w:t>
      </w:r>
      <w:r>
        <w:t xml:space="preserve">, </w:t>
      </w:r>
      <w:r w:rsidR="00A7456B">
        <w:t xml:space="preserve">handled </w:t>
      </w:r>
      <w:r>
        <w:t>confidentially and independently, and investigated professionally</w:t>
      </w:r>
      <w:r w:rsidR="00A7456B">
        <w:t>;</w:t>
      </w:r>
    </w:p>
    <w:p w14:paraId="6CAFE137" w14:textId="5E0866B3" w:rsidR="00A7456B" w:rsidRDefault="00A7456B" w:rsidP="00A7456B">
      <w:pPr>
        <w:pStyle w:val="Bull"/>
      </w:pPr>
      <w:r>
        <w:t>Rational, objective and analytical in nature</w:t>
      </w:r>
      <w:r w:rsidR="000F1E46">
        <w:t>, systematic and structured - a details-person</w:t>
      </w:r>
      <w:r>
        <w:t>;</w:t>
      </w:r>
    </w:p>
    <w:p w14:paraId="1085C4C3" w14:textId="0B49813D" w:rsidR="005F4A87" w:rsidRDefault="000F1E46" w:rsidP="005F4A87">
      <w:pPr>
        <w:pStyle w:val="Bull"/>
      </w:pPr>
      <w:r>
        <w:t>Good under stress</w:t>
      </w:r>
      <w:r w:rsidR="0090660D">
        <w:t xml:space="preserve"> -</w:t>
      </w:r>
      <w:r>
        <w:t xml:space="preserve"> able to think clearly and s</w:t>
      </w:r>
      <w:r w:rsidR="005F4A87">
        <w:t>upport colleagues</w:t>
      </w:r>
      <w:r>
        <w:t xml:space="preserve"> having a tough time</w:t>
      </w:r>
      <w:r w:rsidR="00F127C9">
        <w:t>.</w:t>
      </w:r>
    </w:p>
    <w:p w14:paraId="76DA2A81" w14:textId="77777777"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14:paraId="2A9D8383" w14:textId="77777777"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14:paraId="77CAFAC0" w14:textId="77076795" w:rsidR="008D6115" w:rsidRDefault="008D6115" w:rsidP="00AA7074">
      <w:pPr>
        <w:pStyle w:val="Bull"/>
      </w:pPr>
      <w:r w:rsidRPr="00943DDA">
        <w:rPr>
          <w:b/>
        </w:rPr>
        <w:t>Information</w:t>
      </w:r>
      <w:r w:rsidR="000F1E46">
        <w:rPr>
          <w:b/>
        </w:rPr>
        <w:t>/cyber</w:t>
      </w:r>
      <w:r w:rsidR="00312B30" w:rsidRPr="00943DDA">
        <w:rPr>
          <w:b/>
        </w:rPr>
        <w:t>security</w:t>
      </w:r>
      <w:r w:rsidR="006D7D53">
        <w:rPr>
          <w:b/>
        </w:rPr>
        <w:t xml:space="preserve"> or IT audit</w:t>
      </w:r>
      <w:r w:rsidRPr="00943DDA">
        <w:rPr>
          <w:b/>
        </w:rPr>
        <w:t>:</w:t>
      </w:r>
      <w:r w:rsidR="0000413A">
        <w:t xml:space="preserve"> </w:t>
      </w:r>
      <w:r w:rsidR="006D7D53">
        <w:t xml:space="preserve">at least 2 years’ work experience in the field; relevant qualifications such as </w:t>
      </w:r>
      <w:r w:rsidR="002D7769">
        <w:t>CISSP</w:t>
      </w:r>
      <w:r w:rsidR="000F1E46">
        <w:t>, CISA</w:t>
      </w:r>
      <w:r w:rsidR="006D7D53">
        <w:t xml:space="preserve"> or</w:t>
      </w:r>
      <w:r w:rsidR="000F1E46">
        <w:t xml:space="preserve"> CISM</w:t>
      </w:r>
      <w:r w:rsidR="00943DDA">
        <w:t xml:space="preserve">; some exposure to ISO/IEC 27001 and </w:t>
      </w:r>
      <w:r w:rsidR="00EB5819">
        <w:t>ISO 20000</w:t>
      </w:r>
      <w:r w:rsidR="000F1E46">
        <w:t>/ITIL</w:t>
      </w:r>
      <w:r w:rsidR="005F4A87">
        <w:t>;</w:t>
      </w:r>
    </w:p>
    <w:p w14:paraId="41028080" w14:textId="14C672BC" w:rsidR="000B5E87" w:rsidRDefault="000F1E46" w:rsidP="000B5E87">
      <w:pPr>
        <w:pStyle w:val="Bull"/>
      </w:pPr>
      <w:r>
        <w:rPr>
          <w:b/>
        </w:rPr>
        <w:t xml:space="preserve">Case </w:t>
      </w:r>
      <w:r w:rsidR="006D7D53">
        <w:rPr>
          <w:b/>
        </w:rPr>
        <w:t>handling</w:t>
      </w:r>
      <w:r w:rsidR="008D6115" w:rsidRPr="00943DDA">
        <w:rPr>
          <w:b/>
        </w:rPr>
        <w:t>:</w:t>
      </w:r>
      <w:r w:rsidR="005F4A87">
        <w:t xml:space="preserve"> </w:t>
      </w:r>
      <w:r w:rsidR="006D7D53">
        <w:t xml:space="preserve">at least </w:t>
      </w:r>
      <w:r w:rsidR="0090660D">
        <w:t>a</w:t>
      </w:r>
      <w:r w:rsidR="006D7D53">
        <w:t xml:space="preserve"> year</w:t>
      </w:r>
      <w:r w:rsidR="0090660D">
        <w:t>’</w:t>
      </w:r>
      <w:r w:rsidR="006D7D53">
        <w:t xml:space="preserve">s </w:t>
      </w:r>
      <w:r w:rsidR="002D7769">
        <w:t xml:space="preserve">experience </w:t>
      </w:r>
      <w:r>
        <w:t xml:space="preserve">in a similar role </w:t>
      </w:r>
      <w:r w:rsidRPr="009F1FF2">
        <w:rPr>
          <w:i/>
        </w:rPr>
        <w:t>e.g.</w:t>
      </w:r>
      <w:r w:rsidRPr="009F1FF2">
        <w:t> </w:t>
      </w:r>
      <w:r>
        <w:t xml:space="preserve">Help Desk, Customer Service </w:t>
      </w:r>
      <w:r w:rsidR="006D7D53">
        <w:t xml:space="preserve">or </w:t>
      </w:r>
      <w:r>
        <w:t>Support</w:t>
      </w:r>
      <w:r w:rsidR="002D7769">
        <w:t xml:space="preserve">; </w:t>
      </w:r>
    </w:p>
    <w:p w14:paraId="180885F2" w14:textId="6A6D3EB8" w:rsidR="002D7769" w:rsidRDefault="000F1E46" w:rsidP="000F1E46">
      <w:pPr>
        <w:pStyle w:val="Bull"/>
      </w:pPr>
      <w:r>
        <w:rPr>
          <w:b/>
        </w:rPr>
        <w:t xml:space="preserve">Digital forensics: </w:t>
      </w:r>
      <w:r w:rsidR="006D7D53">
        <w:t xml:space="preserve">at least </w:t>
      </w:r>
      <w:r w:rsidR="0090660D">
        <w:t>a</w:t>
      </w:r>
      <w:bookmarkStart w:id="0" w:name="_GoBack"/>
      <w:bookmarkEnd w:id="0"/>
      <w:r w:rsidR="006D7D53">
        <w:t xml:space="preserve"> </w:t>
      </w:r>
      <w:proofErr w:type="spellStart"/>
      <w:r w:rsidR="006D7D53">
        <w:t>year’s experience</w:t>
      </w:r>
      <w:proofErr w:type="spellEnd"/>
      <w:r w:rsidR="006D7D53">
        <w:t xml:space="preserve"> and ideally qualifications in forensics, audits or investigations</w:t>
      </w:r>
      <w:r w:rsidR="00943DDA">
        <w:t>.</w:t>
      </w:r>
    </w:p>
    <w:p w14:paraId="1A07476B" w14:textId="77777777"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background checks to verify their </w:t>
      </w:r>
      <w:r w:rsidR="008E1FEA">
        <w:t xml:space="preserve">identity, </w:t>
      </w:r>
      <w:r>
        <w:t xml:space="preserve">character, </w:t>
      </w:r>
      <w:r w:rsidR="00C40AD4">
        <w:t xml:space="preserve">competence, </w:t>
      </w:r>
      <w:r>
        <w:t>qualifications</w:t>
      </w:r>
      <w:r w:rsidR="008E1FEA">
        <w:t>, skills</w:t>
      </w:r>
      <w:r>
        <w:t xml:space="preserve"> and experience.</w:t>
      </w:r>
    </w:p>
    <w:p w14:paraId="244B97AF" w14:textId="77777777" w:rsidR="004667EA" w:rsidRDefault="004667EA" w:rsidP="007B25BD">
      <w:pPr>
        <w:pStyle w:val="Heading2"/>
      </w:pPr>
      <w:r>
        <w:t>For more information</w:t>
      </w:r>
    </w:p>
    <w:p w14:paraId="0306D6D1" w14:textId="77777777" w:rsidR="00B202AE" w:rsidRPr="000B6D3C" w:rsidRDefault="00424176" w:rsidP="000B6D3C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0B6D3C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BFC0" w14:textId="77777777" w:rsidR="004C2AA2" w:rsidRDefault="004C2AA2">
      <w:r>
        <w:separator/>
      </w:r>
    </w:p>
  </w:endnote>
  <w:endnote w:type="continuationSeparator" w:id="0">
    <w:p w14:paraId="0759C4E7" w14:textId="77777777" w:rsidR="004C2AA2" w:rsidRDefault="004C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EA34" w14:textId="77777777"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F459EA">
      <w:rPr>
        <w:sz w:val="14"/>
      </w:rPr>
      <w:t>8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7195F" w14:textId="77777777" w:rsidR="004C2AA2" w:rsidRDefault="004C2AA2">
      <w:r>
        <w:separator/>
      </w:r>
    </w:p>
  </w:footnote>
  <w:footnote w:type="continuationSeparator" w:id="0">
    <w:p w14:paraId="6FE3DBC7" w14:textId="77777777" w:rsidR="004C2AA2" w:rsidRDefault="004C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2C3F5" w14:textId="54410E09"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ab/>
    </w:r>
    <w:r w:rsidR="000F1E46">
      <w:t>Case Handler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19"/>
    <w:rsid w:val="0000413A"/>
    <w:rsid w:val="000128BA"/>
    <w:rsid w:val="00053D48"/>
    <w:rsid w:val="00067B78"/>
    <w:rsid w:val="000A0BCA"/>
    <w:rsid w:val="000B5E87"/>
    <w:rsid w:val="000B6D3C"/>
    <w:rsid w:val="000D1AA6"/>
    <w:rsid w:val="000F0772"/>
    <w:rsid w:val="000F1E46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0C17"/>
    <w:rsid w:val="004667EA"/>
    <w:rsid w:val="00485861"/>
    <w:rsid w:val="004A0A9A"/>
    <w:rsid w:val="004C1D20"/>
    <w:rsid w:val="004C2AA2"/>
    <w:rsid w:val="004E010D"/>
    <w:rsid w:val="005465FA"/>
    <w:rsid w:val="005F12A1"/>
    <w:rsid w:val="005F4A87"/>
    <w:rsid w:val="00604B9C"/>
    <w:rsid w:val="00645E6E"/>
    <w:rsid w:val="0065464D"/>
    <w:rsid w:val="006B7CFF"/>
    <w:rsid w:val="006C6A9B"/>
    <w:rsid w:val="006D7D53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B5FC4"/>
    <w:rsid w:val="008D1064"/>
    <w:rsid w:val="008D6115"/>
    <w:rsid w:val="008E1FEA"/>
    <w:rsid w:val="0090660D"/>
    <w:rsid w:val="00923E76"/>
    <w:rsid w:val="00943DDA"/>
    <w:rsid w:val="00962846"/>
    <w:rsid w:val="009B5CF6"/>
    <w:rsid w:val="009D3FE4"/>
    <w:rsid w:val="00A4081D"/>
    <w:rsid w:val="00A6243B"/>
    <w:rsid w:val="00A7456B"/>
    <w:rsid w:val="00AA7074"/>
    <w:rsid w:val="00AB4D62"/>
    <w:rsid w:val="00AB6A35"/>
    <w:rsid w:val="00AC442C"/>
    <w:rsid w:val="00AF7D0F"/>
    <w:rsid w:val="00B17546"/>
    <w:rsid w:val="00B202AE"/>
    <w:rsid w:val="00B80DB5"/>
    <w:rsid w:val="00BE53EC"/>
    <w:rsid w:val="00BE6C10"/>
    <w:rsid w:val="00C0359D"/>
    <w:rsid w:val="00C04D92"/>
    <w:rsid w:val="00C265B3"/>
    <w:rsid w:val="00C327F5"/>
    <w:rsid w:val="00C37769"/>
    <w:rsid w:val="00C40AD4"/>
    <w:rsid w:val="00C77205"/>
    <w:rsid w:val="00CF2207"/>
    <w:rsid w:val="00D1557C"/>
    <w:rsid w:val="00D91B4F"/>
    <w:rsid w:val="00DB68FF"/>
    <w:rsid w:val="00E64FCC"/>
    <w:rsid w:val="00E719FA"/>
    <w:rsid w:val="00EB3A2F"/>
    <w:rsid w:val="00EB5819"/>
    <w:rsid w:val="00EB62D2"/>
    <w:rsid w:val="00EC0914"/>
    <w:rsid w:val="00EE4573"/>
    <w:rsid w:val="00EE7D1D"/>
    <w:rsid w:val="00F10E19"/>
    <w:rsid w:val="00F127C9"/>
    <w:rsid w:val="00F41C86"/>
    <w:rsid w:val="00F435F2"/>
    <w:rsid w:val="00F459EA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8D24EC"/>
  <w15:docId w15:val="{25370F3C-8C4D-43AF-A4BE-EC5FF09E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2018.dotx</Template>
  <TotalTime>45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Whistleblowers’ Hotline Case Handler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2094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Whistleblowers Hotline Case Handler</dc:title>
  <dc:subject>NoticeBored information security awareness</dc:subject>
  <dc:creator>Gary</dc:creator>
  <cp:keywords>job; case handler</cp:keywords>
  <dc:description>Copyright © 2018 IsecT Ltd. Be nice</dc:description>
  <cp:lastModifiedBy>Gary</cp:lastModifiedBy>
  <cp:revision>1</cp:revision>
  <cp:lastPrinted>2004-11-03T02:15:00Z</cp:lastPrinted>
  <dcterms:created xsi:type="dcterms:W3CDTF">2018-07-29T19:31:00Z</dcterms:created>
  <dcterms:modified xsi:type="dcterms:W3CDTF">2018-07-29T22:02:00Z</dcterms:modified>
  <cp:category>information security awareness, job description, role, vacancy</cp:category>
  <cp:contentStatus>Generic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