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F39" w:rsidRDefault="00BC1F39" w:rsidP="005B15D2">
      <w:pPr>
        <w:spacing w:line="240" w:lineRule="auto"/>
        <w:rPr>
          <w:lang w:val="hu-HU"/>
        </w:rPr>
      </w:pPr>
      <w:r>
        <w:rPr>
          <w:lang w:val="hu-HU"/>
        </w:rPr>
        <w:t>9.b CIA</w:t>
      </w:r>
    </w:p>
    <w:p w:rsidR="005B15D2" w:rsidRDefault="005B15D2" w:rsidP="005B15D2">
      <w:pPr>
        <w:spacing w:line="240" w:lineRule="auto"/>
        <w:rPr>
          <w:lang w:val="hu-HU"/>
        </w:rPr>
      </w:pPr>
    </w:p>
    <w:p w:rsidR="005B15D2" w:rsidRDefault="005B15D2" w:rsidP="0073793C">
      <w:pPr>
        <w:spacing w:after="0" w:line="240" w:lineRule="auto"/>
        <w:rPr>
          <w:lang w:val="hu-HU"/>
        </w:rPr>
      </w:pPr>
      <w:r w:rsidRPr="005B15D2">
        <w:rPr>
          <w:lang w:val="hu-HU"/>
        </w:rPr>
        <w:t>Kockázatelemzés hasznossága</w:t>
      </w:r>
    </w:p>
    <w:p w:rsidR="0073793C" w:rsidRPr="005B15D2" w:rsidRDefault="0073793C" w:rsidP="0073793C">
      <w:pPr>
        <w:spacing w:after="0" w:line="240" w:lineRule="auto"/>
        <w:rPr>
          <w:lang w:val="hu-HU"/>
        </w:rPr>
      </w:pPr>
    </w:p>
    <w:p w:rsidR="005B15D2" w:rsidRPr="005B15D2" w:rsidRDefault="005B15D2" w:rsidP="0073793C">
      <w:pPr>
        <w:pStyle w:val="ListParagraph"/>
        <w:numPr>
          <w:ilvl w:val="0"/>
          <w:numId w:val="4"/>
        </w:numPr>
        <w:spacing w:after="0" w:line="240" w:lineRule="auto"/>
        <w:rPr>
          <w:lang w:val="hu-HU"/>
        </w:rPr>
      </w:pPr>
      <w:r w:rsidRPr="005B15D2">
        <w:rPr>
          <w:lang w:val="hu-HU"/>
        </w:rPr>
        <w:t xml:space="preserve"> Segítséget nyújt a rendszer leggyengébb pontjainak és a legnagyobb kockázatot jelentő</w:t>
      </w:r>
    </w:p>
    <w:p w:rsidR="005B15D2" w:rsidRPr="005B15D2" w:rsidRDefault="005B15D2" w:rsidP="0073793C">
      <w:pPr>
        <w:spacing w:after="0" w:line="240" w:lineRule="auto"/>
        <w:ind w:firstLine="720"/>
        <w:rPr>
          <w:lang w:val="hu-HU"/>
        </w:rPr>
      </w:pPr>
      <w:r w:rsidRPr="005B15D2">
        <w:rPr>
          <w:lang w:val="hu-HU"/>
        </w:rPr>
        <w:t>fenyegető tényezők azonosításában.</w:t>
      </w:r>
    </w:p>
    <w:p w:rsidR="005B15D2" w:rsidRPr="005B15D2" w:rsidRDefault="005B15D2" w:rsidP="0073793C">
      <w:pPr>
        <w:pStyle w:val="ListParagraph"/>
        <w:numPr>
          <w:ilvl w:val="0"/>
          <w:numId w:val="4"/>
        </w:numPr>
        <w:spacing w:after="0" w:line="240" w:lineRule="auto"/>
        <w:rPr>
          <w:lang w:val="hu-HU"/>
        </w:rPr>
      </w:pPr>
      <w:r w:rsidRPr="005B15D2">
        <w:rPr>
          <w:lang w:val="hu-HU"/>
        </w:rPr>
        <w:t xml:space="preserve"> Költséghatékony, kockázatarányos védekezést lehet kialakítani.</w:t>
      </w:r>
    </w:p>
    <w:p w:rsidR="005B15D2" w:rsidRDefault="005B15D2" w:rsidP="0073793C">
      <w:pPr>
        <w:spacing w:after="0" w:line="240" w:lineRule="auto"/>
        <w:rPr>
          <w:lang w:val="hu-HU"/>
        </w:rPr>
      </w:pPr>
    </w:p>
    <w:p w:rsidR="005B15D2" w:rsidRPr="005B15D2" w:rsidRDefault="005B15D2" w:rsidP="0073793C">
      <w:pPr>
        <w:spacing w:after="0" w:line="240" w:lineRule="auto"/>
        <w:rPr>
          <w:lang w:val="hu-HU"/>
        </w:rPr>
      </w:pPr>
      <w:r w:rsidRPr="005B15D2">
        <w:rPr>
          <w:lang w:val="hu-HU"/>
        </w:rPr>
        <w:t>Kockázatmenedzsment</w:t>
      </w:r>
    </w:p>
    <w:p w:rsidR="005B15D2" w:rsidRPr="005B15D2" w:rsidRDefault="005B15D2" w:rsidP="0073793C">
      <w:pPr>
        <w:pStyle w:val="ListParagraph"/>
        <w:numPr>
          <w:ilvl w:val="0"/>
          <w:numId w:val="4"/>
        </w:numPr>
        <w:spacing w:after="0" w:line="240" w:lineRule="auto"/>
        <w:rPr>
          <w:lang w:val="hu-HU"/>
        </w:rPr>
      </w:pPr>
      <w:r w:rsidRPr="005B15D2">
        <w:rPr>
          <w:lang w:val="hu-HU"/>
        </w:rPr>
        <w:t xml:space="preserve"> Kockázatbecslés problémáit a kockázatmenedzsment módszerével szokás kezelni a</w:t>
      </w:r>
    </w:p>
    <w:p w:rsidR="005B15D2" w:rsidRPr="005B15D2" w:rsidRDefault="005B15D2" w:rsidP="0073793C">
      <w:pPr>
        <w:spacing w:after="0" w:line="240" w:lineRule="auto"/>
        <w:ind w:firstLine="720"/>
        <w:rPr>
          <w:lang w:val="hu-HU"/>
        </w:rPr>
      </w:pPr>
      <w:r w:rsidRPr="005B15D2">
        <w:rPr>
          <w:lang w:val="hu-HU"/>
        </w:rPr>
        <w:t>gyakorlatban, ami a kockázatok értékeit nem határozza meg konkrét érték formájában.</w:t>
      </w:r>
    </w:p>
    <w:p w:rsidR="005B15D2" w:rsidRPr="005B15D2" w:rsidRDefault="005B15D2" w:rsidP="0073793C">
      <w:pPr>
        <w:pStyle w:val="ListParagraph"/>
        <w:numPr>
          <w:ilvl w:val="0"/>
          <w:numId w:val="4"/>
        </w:numPr>
        <w:spacing w:after="0" w:line="240" w:lineRule="auto"/>
        <w:rPr>
          <w:lang w:val="hu-HU"/>
        </w:rPr>
      </w:pPr>
      <w:r w:rsidRPr="005B15D2">
        <w:rPr>
          <w:lang w:val="hu-HU"/>
        </w:rPr>
        <w:t xml:space="preserve"> Egyes kockázati tényezőket egymáshoz hasonlítva határozzuk meg a gyenge láncszemeket,</w:t>
      </w:r>
    </w:p>
    <w:p w:rsidR="005B15D2" w:rsidRDefault="005B15D2" w:rsidP="0073793C">
      <w:pPr>
        <w:spacing w:after="0" w:line="240" w:lineRule="auto"/>
        <w:ind w:left="720"/>
        <w:rPr>
          <w:lang w:val="hu-HU"/>
        </w:rPr>
      </w:pPr>
      <w:r w:rsidRPr="005B15D2">
        <w:rPr>
          <w:lang w:val="hu-HU"/>
        </w:rPr>
        <w:t>ahol a legcélszerűbb védekezni</w:t>
      </w:r>
    </w:p>
    <w:p w:rsidR="005B15D2" w:rsidRDefault="005B15D2" w:rsidP="005B15D2">
      <w:pPr>
        <w:spacing w:line="240" w:lineRule="auto"/>
        <w:ind w:left="720"/>
        <w:rPr>
          <w:lang w:val="hu-HU"/>
        </w:rPr>
      </w:pPr>
    </w:p>
    <w:p w:rsidR="005B15D2" w:rsidRPr="005B15D2" w:rsidRDefault="005B15D2" w:rsidP="0073793C">
      <w:pPr>
        <w:spacing w:after="0" w:line="240" w:lineRule="auto"/>
        <w:rPr>
          <w:lang w:val="hu-HU"/>
        </w:rPr>
      </w:pPr>
      <w:r w:rsidRPr="005B15D2">
        <w:rPr>
          <w:lang w:val="hu-HU"/>
        </w:rPr>
        <w:t>Károk</w:t>
      </w:r>
    </w:p>
    <w:p w:rsidR="005B15D2" w:rsidRPr="005B15D2" w:rsidRDefault="005B15D2" w:rsidP="0073793C">
      <w:pPr>
        <w:spacing w:after="0" w:line="240" w:lineRule="auto"/>
        <w:ind w:left="720"/>
        <w:rPr>
          <w:lang w:val="hu-HU"/>
        </w:rPr>
      </w:pPr>
      <w:r w:rsidRPr="005B15D2">
        <w:rPr>
          <w:lang w:val="hu-HU"/>
        </w:rPr>
        <w:t>- Hatás továbbterjedése = elsődleges, másodlagos, harmadlagos, stb. károk</w:t>
      </w:r>
    </w:p>
    <w:p w:rsidR="005B15D2" w:rsidRPr="005B15D2" w:rsidRDefault="005B15D2" w:rsidP="0073793C">
      <w:pPr>
        <w:spacing w:after="0" w:line="240" w:lineRule="auto"/>
        <w:ind w:left="720"/>
        <w:rPr>
          <w:lang w:val="hu-HU"/>
        </w:rPr>
      </w:pPr>
      <w:r w:rsidRPr="005B15D2">
        <w:rPr>
          <w:lang w:val="hu-HU"/>
        </w:rPr>
        <w:t>- Veszélyforrás elbírálása meddig terjedhet ki, mivel a másodlagos, harmadlagos károk</w:t>
      </w:r>
    </w:p>
    <w:p w:rsidR="005B15D2" w:rsidRPr="005B15D2" w:rsidRDefault="005B15D2" w:rsidP="0073793C">
      <w:pPr>
        <w:spacing w:after="0" w:line="240" w:lineRule="auto"/>
        <w:ind w:left="720"/>
        <w:rPr>
          <w:lang w:val="hu-HU"/>
        </w:rPr>
      </w:pPr>
      <w:r w:rsidRPr="005B15D2">
        <w:rPr>
          <w:lang w:val="hu-HU"/>
        </w:rPr>
        <w:t>nagyobbak az elsődleges károknál.</w:t>
      </w:r>
    </w:p>
    <w:p w:rsidR="005B15D2" w:rsidRPr="005B15D2" w:rsidRDefault="005B15D2" w:rsidP="0073793C">
      <w:pPr>
        <w:spacing w:after="0" w:line="240" w:lineRule="auto"/>
        <w:ind w:left="720"/>
        <w:rPr>
          <w:lang w:val="hu-HU"/>
        </w:rPr>
      </w:pPr>
      <w:r w:rsidRPr="005B15D2">
        <w:rPr>
          <w:lang w:val="hu-HU"/>
        </w:rPr>
        <w:t>- Elsődleges kár = Merevlemez meghibásodás</w:t>
      </w:r>
    </w:p>
    <w:p w:rsidR="005B15D2" w:rsidRPr="005B15D2" w:rsidRDefault="005B15D2" w:rsidP="0073793C">
      <w:pPr>
        <w:spacing w:after="0" w:line="240" w:lineRule="auto"/>
        <w:ind w:left="720"/>
        <w:rPr>
          <w:lang w:val="hu-HU"/>
        </w:rPr>
      </w:pPr>
      <w:r w:rsidRPr="005B15D2">
        <w:rPr>
          <w:lang w:val="hu-HU"/>
        </w:rPr>
        <w:t>- Másodlagos kár = Nagy mennyiségű adat visszaállíthatatlanul megsemmisül.</w:t>
      </w:r>
    </w:p>
    <w:p w:rsidR="005B15D2" w:rsidRDefault="005B15D2" w:rsidP="0073793C">
      <w:pPr>
        <w:spacing w:after="0" w:line="240" w:lineRule="auto"/>
        <w:ind w:left="720"/>
        <w:rPr>
          <w:lang w:val="hu-HU"/>
        </w:rPr>
      </w:pPr>
      <w:r w:rsidRPr="005B15D2">
        <w:rPr>
          <w:lang w:val="hu-HU"/>
        </w:rPr>
        <w:t>- Harmadlagos kár = Üzleti haszon elmaradása a károk miatt</w:t>
      </w:r>
    </w:p>
    <w:p w:rsidR="005B15D2" w:rsidRDefault="005B15D2" w:rsidP="005B15D2">
      <w:pPr>
        <w:spacing w:line="240" w:lineRule="auto"/>
        <w:ind w:left="720"/>
        <w:rPr>
          <w:lang w:val="hu-HU"/>
        </w:rPr>
      </w:pPr>
    </w:p>
    <w:p w:rsidR="005B15D2" w:rsidRPr="005B15D2" w:rsidRDefault="005B15D2" w:rsidP="0073793C">
      <w:pPr>
        <w:spacing w:after="0" w:line="240" w:lineRule="auto"/>
        <w:rPr>
          <w:lang w:val="hu-HU"/>
        </w:rPr>
      </w:pPr>
      <w:r w:rsidRPr="005B15D2">
        <w:rPr>
          <w:lang w:val="hu-HU"/>
        </w:rPr>
        <w:t>Kockázatelemzés táblázatos módszere</w:t>
      </w:r>
    </w:p>
    <w:p w:rsidR="005B15D2" w:rsidRPr="005B15D2" w:rsidRDefault="005B15D2" w:rsidP="0073793C">
      <w:pPr>
        <w:pStyle w:val="ListParagraph"/>
        <w:numPr>
          <w:ilvl w:val="0"/>
          <w:numId w:val="4"/>
        </w:numPr>
        <w:spacing w:after="0" w:line="240" w:lineRule="auto"/>
        <w:rPr>
          <w:lang w:val="hu-HU"/>
        </w:rPr>
      </w:pPr>
      <w:r w:rsidRPr="005B15D2">
        <w:rPr>
          <w:lang w:val="hu-HU"/>
        </w:rPr>
        <w:t xml:space="preserve"> Alapja a veszélyforrások számbavétele és részletes elemzése, egy kockázatelemzési tábla</w:t>
      </w:r>
    </w:p>
    <w:p w:rsidR="005B15D2" w:rsidRDefault="005B15D2" w:rsidP="0073793C">
      <w:pPr>
        <w:spacing w:after="0" w:line="240" w:lineRule="auto"/>
        <w:ind w:firstLine="720"/>
        <w:rPr>
          <w:lang w:val="hu-HU"/>
        </w:rPr>
      </w:pPr>
      <w:r w:rsidRPr="005B15D2">
        <w:rPr>
          <w:lang w:val="hu-HU"/>
        </w:rPr>
        <w:t>szisztematikus, oszlopról-oszlopra haladó kitöltésével.</w:t>
      </w:r>
    </w:p>
    <w:p w:rsidR="005B15D2" w:rsidRDefault="005B15D2" w:rsidP="005B15D2">
      <w:pPr>
        <w:spacing w:line="240" w:lineRule="auto"/>
        <w:ind w:firstLine="720"/>
        <w:rPr>
          <w:lang w:val="hu-HU"/>
        </w:rPr>
      </w:pPr>
    </w:p>
    <w:p w:rsidR="005B15D2" w:rsidRPr="005B15D2" w:rsidRDefault="005B15D2" w:rsidP="0073793C">
      <w:pPr>
        <w:spacing w:after="0" w:line="240" w:lineRule="auto"/>
        <w:rPr>
          <w:lang w:val="hu-HU"/>
        </w:rPr>
      </w:pPr>
      <w:r w:rsidRPr="005B15D2">
        <w:rPr>
          <w:lang w:val="hu-HU"/>
        </w:rPr>
        <w:t>Kockázatelemzés lépései</w:t>
      </w:r>
    </w:p>
    <w:p w:rsidR="005B15D2" w:rsidRPr="005B15D2" w:rsidRDefault="005B15D2" w:rsidP="0073793C">
      <w:pPr>
        <w:spacing w:after="0" w:line="240" w:lineRule="auto"/>
        <w:ind w:firstLine="720"/>
        <w:rPr>
          <w:lang w:val="hu-HU"/>
        </w:rPr>
      </w:pPr>
      <w:r w:rsidRPr="005B15D2">
        <w:rPr>
          <w:lang w:val="hu-HU"/>
        </w:rPr>
        <w:t>1. Kategóriák felállítása</w:t>
      </w:r>
    </w:p>
    <w:p w:rsidR="005B15D2" w:rsidRPr="005B15D2" w:rsidRDefault="005B15D2" w:rsidP="0073793C">
      <w:pPr>
        <w:spacing w:after="0" w:line="240" w:lineRule="auto"/>
        <w:ind w:firstLine="720"/>
        <w:rPr>
          <w:lang w:val="hu-HU"/>
        </w:rPr>
      </w:pPr>
      <w:r w:rsidRPr="005B15D2">
        <w:rPr>
          <w:lang w:val="hu-HU"/>
        </w:rPr>
        <w:t>2. Veszélyforrások meghatározása</w:t>
      </w:r>
    </w:p>
    <w:p w:rsidR="005B15D2" w:rsidRPr="005B15D2" w:rsidRDefault="005B15D2" w:rsidP="0073793C">
      <w:pPr>
        <w:spacing w:after="0" w:line="240" w:lineRule="auto"/>
        <w:ind w:firstLine="720"/>
        <w:rPr>
          <w:lang w:val="hu-HU"/>
        </w:rPr>
      </w:pPr>
      <w:r w:rsidRPr="005B15D2">
        <w:rPr>
          <w:lang w:val="hu-HU"/>
        </w:rPr>
        <w:t>3. Bekövetkezési valószínűségek nagyságrendi meghatározása</w:t>
      </w:r>
    </w:p>
    <w:p w:rsidR="005B15D2" w:rsidRPr="005B15D2" w:rsidRDefault="005B15D2" w:rsidP="0073793C">
      <w:pPr>
        <w:spacing w:after="0" w:line="240" w:lineRule="auto"/>
        <w:ind w:firstLine="720"/>
        <w:rPr>
          <w:lang w:val="hu-HU"/>
        </w:rPr>
      </w:pPr>
      <w:r w:rsidRPr="005B15D2">
        <w:rPr>
          <w:lang w:val="hu-HU"/>
        </w:rPr>
        <w:t>4. Kárérték nagyságrendi meghatározása</w:t>
      </w:r>
    </w:p>
    <w:p w:rsidR="005B15D2" w:rsidRPr="005B15D2" w:rsidRDefault="005B15D2" w:rsidP="0073793C">
      <w:pPr>
        <w:spacing w:after="0" w:line="240" w:lineRule="auto"/>
        <w:ind w:firstLine="720"/>
        <w:rPr>
          <w:lang w:val="hu-HU"/>
        </w:rPr>
      </w:pPr>
      <w:r w:rsidRPr="005B15D2">
        <w:rPr>
          <w:lang w:val="hu-HU"/>
        </w:rPr>
        <w:t>5. Kockázati tényezők származtatása</w:t>
      </w:r>
    </w:p>
    <w:p w:rsidR="005B15D2" w:rsidRPr="005B15D2" w:rsidRDefault="005B15D2" w:rsidP="0073793C">
      <w:pPr>
        <w:spacing w:after="0" w:line="240" w:lineRule="auto"/>
        <w:ind w:firstLine="720"/>
        <w:rPr>
          <w:lang w:val="hu-HU"/>
        </w:rPr>
      </w:pPr>
      <w:r w:rsidRPr="005B15D2">
        <w:rPr>
          <w:lang w:val="hu-HU"/>
        </w:rPr>
        <w:t>6. Elviselhetetlen kockázatok kezelése</w:t>
      </w:r>
    </w:p>
    <w:p w:rsidR="005B15D2" w:rsidRDefault="005B15D2" w:rsidP="0073793C">
      <w:pPr>
        <w:spacing w:after="0" w:line="240" w:lineRule="auto"/>
        <w:ind w:firstLine="720"/>
        <w:rPr>
          <w:lang w:val="hu-HU"/>
        </w:rPr>
      </w:pPr>
      <w:r w:rsidRPr="005B15D2">
        <w:rPr>
          <w:lang w:val="hu-HU"/>
        </w:rPr>
        <w:t>7. Védelmi intézkedések számbevétele és a megfelelő alternatívák kiválasztása</w:t>
      </w:r>
    </w:p>
    <w:p w:rsidR="0073793C" w:rsidRDefault="0073793C" w:rsidP="005B15D2">
      <w:pPr>
        <w:spacing w:line="240" w:lineRule="auto"/>
        <w:ind w:firstLine="720"/>
        <w:rPr>
          <w:lang w:val="hu-HU"/>
        </w:rPr>
      </w:pPr>
    </w:p>
    <w:p w:rsidR="0073793C" w:rsidRDefault="0073793C" w:rsidP="0073793C">
      <w:pPr>
        <w:spacing w:after="0" w:line="240" w:lineRule="auto"/>
      </w:pPr>
      <w:r>
        <w:t xml:space="preserve"> </w:t>
      </w:r>
      <w:proofErr w:type="spellStart"/>
      <w:r>
        <w:t>Kárérté</w:t>
      </w:r>
      <w:r>
        <w:t>kek</w:t>
      </w:r>
      <w:proofErr w:type="spellEnd"/>
      <w:r>
        <w:t xml:space="preserve"> </w:t>
      </w:r>
      <w:proofErr w:type="spellStart"/>
      <w:r>
        <w:t>nagyságrendi</w:t>
      </w:r>
      <w:proofErr w:type="spellEnd"/>
      <w:r>
        <w:t xml:space="preserve"> </w:t>
      </w:r>
      <w:proofErr w:type="spellStart"/>
      <w:r>
        <w:t>meghatározása</w:t>
      </w:r>
      <w:proofErr w:type="spellEnd"/>
    </w:p>
    <w:p w:rsidR="0073793C" w:rsidRDefault="0073793C" w:rsidP="0073793C">
      <w:pPr>
        <w:spacing w:after="0" w:line="240" w:lineRule="auto"/>
      </w:pPr>
      <w:r>
        <w:br/>
        <w:t xml:space="preserve">A </w:t>
      </w:r>
      <w:proofErr w:type="spellStart"/>
      <w:r>
        <w:t>károk</w:t>
      </w:r>
      <w:proofErr w:type="spellEnd"/>
      <w:r>
        <w:t xml:space="preserve"> </w:t>
      </w:r>
      <w:proofErr w:type="spellStart"/>
      <w:r>
        <w:t>meghatározásának</w:t>
      </w:r>
      <w:proofErr w:type="spellEnd"/>
      <w:r>
        <w:t xml:space="preserve"> </w:t>
      </w:r>
      <w:proofErr w:type="spellStart"/>
      <w:r>
        <w:t>szempontjai</w:t>
      </w:r>
      <w:proofErr w:type="spellEnd"/>
      <w:r>
        <w:t>:</w:t>
      </w:r>
    </w:p>
    <w:p w:rsidR="00F5051C" w:rsidRDefault="00BC1F39" w:rsidP="0073793C">
      <w:pPr>
        <w:spacing w:after="0" w:line="240" w:lineRule="auto"/>
        <w:rPr>
          <w:lang w:val="hu-HU"/>
        </w:rPr>
      </w:pPr>
      <w:r>
        <w:rPr>
          <w:lang w:val="hu-HU"/>
        </w:rPr>
        <w:t>CIA</w:t>
      </w:r>
    </w:p>
    <w:p w:rsidR="00BC1F39" w:rsidRPr="00BC1F39" w:rsidRDefault="00BC1F39" w:rsidP="0073793C">
      <w:pPr>
        <w:spacing w:after="0" w:line="240" w:lineRule="auto"/>
        <w:rPr>
          <w:lang w:val="hu-HU"/>
        </w:rPr>
      </w:pPr>
      <w:r w:rsidRPr="00BC1F39">
        <w:rPr>
          <w:lang w:val="hu-HU"/>
        </w:rPr>
        <w:t xml:space="preserve"> Confidentiality</w:t>
      </w:r>
    </w:p>
    <w:p w:rsidR="00BC1F39" w:rsidRPr="00BC1F39" w:rsidRDefault="00BC1F39" w:rsidP="0073793C">
      <w:pPr>
        <w:pStyle w:val="ListParagraph"/>
        <w:numPr>
          <w:ilvl w:val="0"/>
          <w:numId w:val="2"/>
        </w:numPr>
        <w:spacing w:after="0" w:line="240" w:lineRule="auto"/>
        <w:rPr>
          <w:lang w:val="hu-HU"/>
        </w:rPr>
      </w:pPr>
      <w:r w:rsidRPr="00BC1F39">
        <w:rPr>
          <w:lang w:val="hu-HU"/>
        </w:rPr>
        <w:t>Adatok kiszivárgásának megakadályozása (titkosítás)</w:t>
      </w:r>
    </w:p>
    <w:p w:rsidR="00BC1F39" w:rsidRPr="00BC1F39" w:rsidRDefault="00BC1F39" w:rsidP="0073793C">
      <w:pPr>
        <w:spacing w:after="0" w:line="240" w:lineRule="auto"/>
        <w:rPr>
          <w:lang w:val="hu-HU"/>
        </w:rPr>
      </w:pPr>
      <w:r w:rsidRPr="00BC1F39">
        <w:rPr>
          <w:lang w:val="hu-HU"/>
        </w:rPr>
        <w:t xml:space="preserve"> Integrity</w:t>
      </w:r>
    </w:p>
    <w:p w:rsidR="00BC1F39" w:rsidRPr="00BC1F39" w:rsidRDefault="00BC1F39" w:rsidP="0073793C">
      <w:pPr>
        <w:pStyle w:val="ListParagraph"/>
        <w:numPr>
          <w:ilvl w:val="0"/>
          <w:numId w:val="2"/>
        </w:numPr>
        <w:spacing w:after="0" w:line="240" w:lineRule="auto"/>
        <w:rPr>
          <w:lang w:val="hu-HU"/>
        </w:rPr>
      </w:pPr>
      <w:r w:rsidRPr="00BC1F39">
        <w:rPr>
          <w:lang w:val="hu-HU"/>
        </w:rPr>
        <w:t>Sértetlenség (integritást védő algoritmusok)</w:t>
      </w:r>
    </w:p>
    <w:p w:rsidR="00BC1F39" w:rsidRPr="00BC1F39" w:rsidRDefault="00BC1F39" w:rsidP="0073793C">
      <w:pPr>
        <w:spacing w:after="0" w:line="240" w:lineRule="auto"/>
        <w:rPr>
          <w:lang w:val="hu-HU"/>
        </w:rPr>
      </w:pPr>
      <w:r w:rsidRPr="00BC1F39">
        <w:rPr>
          <w:lang w:val="hu-HU"/>
        </w:rPr>
        <w:t xml:space="preserve"> Availability</w:t>
      </w:r>
    </w:p>
    <w:p w:rsidR="00BC1F39" w:rsidRDefault="00BC1F39" w:rsidP="0073793C">
      <w:pPr>
        <w:pStyle w:val="ListParagraph"/>
        <w:numPr>
          <w:ilvl w:val="0"/>
          <w:numId w:val="2"/>
        </w:numPr>
        <w:spacing w:after="0" w:line="240" w:lineRule="auto"/>
        <w:rPr>
          <w:lang w:val="hu-HU"/>
        </w:rPr>
      </w:pPr>
      <w:r w:rsidRPr="00BC1F39">
        <w:rPr>
          <w:lang w:val="hu-HU"/>
        </w:rPr>
        <w:lastRenderedPageBreak/>
        <w:t>Rendelkezésre állás (hálózati e</w:t>
      </w:r>
      <w:r w:rsidRPr="00BC1F39">
        <w:rPr>
          <w:lang w:val="hu-HU"/>
        </w:rPr>
        <w:t>szközök és adatok elérhetősége)</w:t>
      </w:r>
    </w:p>
    <w:p w:rsidR="00966C10" w:rsidRDefault="00966C10" w:rsidP="0073793C">
      <w:pPr>
        <w:spacing w:after="0" w:line="240" w:lineRule="auto"/>
        <w:ind w:left="360"/>
        <w:rPr>
          <w:lang w:val="hu-HU"/>
        </w:rPr>
      </w:pPr>
    </w:p>
    <w:p w:rsidR="00966C10" w:rsidRDefault="0073793C" w:rsidP="0073793C">
      <w:pPr>
        <w:spacing w:after="0" w:line="240" w:lineRule="auto"/>
        <w:rPr>
          <w:lang w:val="hu-HU"/>
        </w:rPr>
      </w:pPr>
      <w:r>
        <w:rPr>
          <w:lang w:val="hu-HU"/>
        </w:rPr>
        <w:t xml:space="preserve">Pl.: </w:t>
      </w:r>
      <w:r w:rsidRPr="0073793C">
        <w:rPr>
          <w:lang w:val="hu-HU"/>
        </w:rPr>
        <w:t>az áramszünet nem okozza a bizalmasság sérülését, de</w:t>
      </w:r>
      <w:r>
        <w:rPr>
          <w:lang w:val="hu-HU"/>
        </w:rPr>
        <w:t xml:space="preserve"> </w:t>
      </w:r>
      <w:r w:rsidRPr="0073793C">
        <w:rPr>
          <w:lang w:val="hu-HU"/>
        </w:rPr>
        <w:t xml:space="preserve">hatással van a rendelkezésre </w:t>
      </w:r>
      <w:r>
        <w:rPr>
          <w:lang w:val="hu-HU"/>
        </w:rPr>
        <w:t xml:space="preserve">állásra, valamint következtében </w:t>
      </w:r>
      <w:r w:rsidRPr="0073793C">
        <w:rPr>
          <w:lang w:val="hu-HU"/>
        </w:rPr>
        <w:t>akár a tárolt adatok is sérül</w:t>
      </w:r>
      <w:r>
        <w:rPr>
          <w:lang w:val="hu-HU"/>
        </w:rPr>
        <w:t xml:space="preserve">hetnek; ezt a hatásmechanizmust az I és A oszlopok megfelelő kitöltésével, a C oszlopban </w:t>
      </w:r>
      <w:r w:rsidRPr="0073793C">
        <w:rPr>
          <w:lang w:val="hu-HU"/>
        </w:rPr>
        <w:t>kihúzással jelölhetjük.</w:t>
      </w:r>
    </w:p>
    <w:p w:rsidR="00BC1F39" w:rsidRDefault="00BC1F39" w:rsidP="0073793C">
      <w:pPr>
        <w:spacing w:after="0" w:line="240" w:lineRule="auto"/>
        <w:rPr>
          <w:lang w:val="hu-HU"/>
        </w:rPr>
      </w:pPr>
    </w:p>
    <w:p w:rsidR="00966C10" w:rsidRDefault="00966C10" w:rsidP="0073793C">
      <w:pPr>
        <w:spacing w:after="0" w:line="240" w:lineRule="auto"/>
        <w:rPr>
          <w:lang w:val="hu-HU"/>
        </w:rPr>
      </w:pPr>
    </w:p>
    <w:p w:rsidR="00B70297" w:rsidRPr="00966C10" w:rsidRDefault="00B70297" w:rsidP="00B70297">
      <w:pPr>
        <w:spacing w:after="0" w:line="240" w:lineRule="auto"/>
        <w:rPr>
          <w:lang w:val="hu-HU"/>
        </w:rPr>
      </w:pPr>
      <w:bookmarkStart w:id="0" w:name="_GoBack"/>
      <w:bookmarkEnd w:id="0"/>
    </w:p>
    <w:sectPr w:rsidR="00B70297" w:rsidRPr="00966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B2EBC"/>
    <w:multiLevelType w:val="hybridMultilevel"/>
    <w:tmpl w:val="AA70F4A2"/>
    <w:lvl w:ilvl="0" w:tplc="D51C34A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66071"/>
    <w:multiLevelType w:val="hybridMultilevel"/>
    <w:tmpl w:val="18F23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239D4"/>
    <w:multiLevelType w:val="hybridMultilevel"/>
    <w:tmpl w:val="E7B48160"/>
    <w:lvl w:ilvl="0" w:tplc="D51C34AC">
      <w:start w:val="9"/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49766A70"/>
    <w:multiLevelType w:val="hybridMultilevel"/>
    <w:tmpl w:val="29FE67BC"/>
    <w:lvl w:ilvl="0" w:tplc="AA669AC6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60181"/>
    <w:multiLevelType w:val="hybridMultilevel"/>
    <w:tmpl w:val="91085A7E"/>
    <w:lvl w:ilvl="0" w:tplc="60DEB0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925D9"/>
    <w:multiLevelType w:val="hybridMultilevel"/>
    <w:tmpl w:val="6C94CE22"/>
    <w:lvl w:ilvl="0" w:tplc="04090003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6" w15:restartNumberingAfterBreak="0">
    <w:nsid w:val="4F1E093D"/>
    <w:multiLevelType w:val="hybridMultilevel"/>
    <w:tmpl w:val="4EE895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F39"/>
    <w:rsid w:val="0022279B"/>
    <w:rsid w:val="005B15D2"/>
    <w:rsid w:val="0064480F"/>
    <w:rsid w:val="0073793C"/>
    <w:rsid w:val="00966C10"/>
    <w:rsid w:val="00B70297"/>
    <w:rsid w:val="00BC1F39"/>
    <w:rsid w:val="00F8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945F3"/>
  <w15:chartTrackingRefBased/>
  <w15:docId w15:val="{63D99678-499B-431B-9407-57353012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</dc:creator>
  <cp:keywords/>
  <dc:description/>
  <cp:lastModifiedBy>hallgato</cp:lastModifiedBy>
  <cp:revision>1</cp:revision>
  <dcterms:created xsi:type="dcterms:W3CDTF">2023-04-17T14:59:00Z</dcterms:created>
  <dcterms:modified xsi:type="dcterms:W3CDTF">2023-04-17T16:00:00Z</dcterms:modified>
</cp:coreProperties>
</file>