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B196" w14:textId="7EA862F2" w:rsidR="00D03E4D" w:rsidRPr="00C21D74" w:rsidRDefault="00C21D74" w:rsidP="00C21D74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8.b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84714C">
        <w:rPr>
          <w:lang w:val="hu-HU"/>
        </w:rPr>
        <w:t>Ismertesse egy általános célú, több belső és külső szolgáltatást nyújtó Windows hálózati kiszolgáló biztonsági konfigurációs (hardening) lehetőségeit intézményi környezetben!</w:t>
      </w:r>
    </w:p>
    <w:sectPr w:rsidR="00D03E4D" w:rsidRPr="00C21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9B1"/>
    <w:rsid w:val="00532ED6"/>
    <w:rsid w:val="008B09B1"/>
    <w:rsid w:val="00C21D74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BE32"/>
  <w15:chartTrackingRefBased/>
  <w15:docId w15:val="{0AD6CF2A-B976-49CE-9D83-E9245416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21D7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C21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21D7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157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2023-03-03T17:27:00Z</dcterms:created>
  <dcterms:modified xsi:type="dcterms:W3CDTF">2023-03-03T17:27:00Z</dcterms:modified>
</cp:coreProperties>
</file>